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E22" w:rsidRPr="00070E22" w:rsidRDefault="00070E22" w:rsidP="00070E2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70E22">
        <w:rPr>
          <w:rFonts w:ascii="Book Antiqua" w:hAnsi="Book Antiqua"/>
          <w:bCs/>
        </w:rPr>
        <w:t>Yerba Buena, 14 de Junio de 2007</w:t>
      </w:r>
    </w:p>
    <w:p w:rsidR="00070E22" w:rsidRPr="00285DD2" w:rsidRDefault="00070E22" w:rsidP="00070E22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285DD2">
        <w:rPr>
          <w:rFonts w:ascii="Book Antiqua" w:hAnsi="Book Antiqua"/>
          <w:b/>
          <w:bCs/>
        </w:rPr>
        <w:t>ORDENANZA Nº 1568</w:t>
      </w:r>
    </w:p>
    <w:p w:rsidR="00070E22" w:rsidRPr="00285DD2" w:rsidRDefault="00070E22" w:rsidP="00070E2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285DD2">
        <w:rPr>
          <w:rFonts w:ascii="Book Antiqua" w:hAnsi="Book Antiqua"/>
          <w:b/>
          <w:bCs/>
        </w:rPr>
        <w:t>VISTO</w:t>
      </w:r>
      <w:r w:rsidR="007F1876" w:rsidRPr="00285DD2">
        <w:rPr>
          <w:rFonts w:ascii="Book Antiqua" w:hAnsi="Book Antiqua"/>
          <w:b/>
          <w:bCs/>
        </w:rPr>
        <w:t xml:space="preserve">: </w:t>
      </w:r>
    </w:p>
    <w:p w:rsidR="00F33BCF" w:rsidRPr="00285DD2" w:rsidRDefault="007F1876" w:rsidP="00070E2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85DD2">
        <w:rPr>
          <w:rFonts w:ascii="Book Antiqua" w:hAnsi="Book Antiqua"/>
        </w:rPr>
        <w:t>La Ley Provincial N° 7.643, publicada en el Boletín Oficial de la Provincia de fecha 19/10/0, mediante la cual se instituye el día 14 de Octubre de cada año como “Día del Patrimonio Cultural Arabe”; y</w:t>
      </w:r>
    </w:p>
    <w:p w:rsidR="00070E22" w:rsidRPr="00285DD2" w:rsidRDefault="00070E22" w:rsidP="00070E22">
      <w:pPr>
        <w:keepNext/>
        <w:spacing w:before="60" w:after="60"/>
        <w:rPr>
          <w:rFonts w:ascii="Book Antiqua" w:hAnsi="Book Antiqua"/>
          <w:b/>
        </w:rPr>
      </w:pPr>
      <w:r w:rsidRPr="00285DD2">
        <w:rPr>
          <w:rFonts w:ascii="Book Antiqua" w:hAnsi="Book Antiqua"/>
          <w:b/>
        </w:rPr>
        <w:t>CONSIDERANDO</w:t>
      </w:r>
      <w:r w:rsidR="007F1876" w:rsidRPr="00285DD2">
        <w:rPr>
          <w:rFonts w:ascii="Book Antiqua" w:hAnsi="Book Antiqua"/>
          <w:b/>
        </w:rPr>
        <w:t xml:space="preserve">: </w:t>
      </w:r>
    </w:p>
    <w:p w:rsidR="008C5C0E" w:rsidRPr="00285DD2" w:rsidRDefault="00C6726D" w:rsidP="00070E22">
      <w:pPr>
        <w:keepNext/>
        <w:spacing w:after="180"/>
        <w:jc w:val="both"/>
        <w:rPr>
          <w:rFonts w:ascii="Book Antiqua" w:hAnsi="Book Antiqua"/>
        </w:rPr>
      </w:pPr>
      <w:r w:rsidRPr="00285DD2">
        <w:rPr>
          <w:rFonts w:ascii="Book Antiqua" w:hAnsi="Book Antiqua"/>
        </w:rPr>
        <w:t>Que en su Artículo 4</w:t>
      </w:r>
      <w:r w:rsidR="00070E22" w:rsidRPr="00285DD2">
        <w:rPr>
          <w:rFonts w:ascii="Book Antiqua" w:hAnsi="Book Antiqua"/>
        </w:rPr>
        <w:t xml:space="preserve">º </w:t>
      </w:r>
      <w:r w:rsidRPr="00285DD2">
        <w:rPr>
          <w:rFonts w:ascii="Book Antiqua" w:hAnsi="Book Antiqua"/>
        </w:rPr>
        <w:t>la Ley en cuestión</w:t>
      </w:r>
      <w:r w:rsidR="00070E22" w:rsidRPr="00285DD2">
        <w:rPr>
          <w:rFonts w:ascii="Book Antiqua" w:hAnsi="Book Antiqua"/>
        </w:rPr>
        <w:t xml:space="preserve">, </w:t>
      </w:r>
      <w:r w:rsidRPr="00285DD2">
        <w:rPr>
          <w:rFonts w:ascii="Book Antiqua" w:hAnsi="Book Antiqua"/>
        </w:rPr>
        <w:t>invita a los Municipios de la Provincia a adherirse a la misma</w:t>
      </w:r>
      <w:r w:rsidR="00070E22" w:rsidRPr="00285DD2">
        <w:rPr>
          <w:rFonts w:ascii="Book Antiqua" w:hAnsi="Book Antiqua"/>
        </w:rPr>
        <w:t xml:space="preserve">, </w:t>
      </w:r>
      <w:r w:rsidRPr="00285DD2">
        <w:rPr>
          <w:rFonts w:ascii="Book Antiqua" w:hAnsi="Book Antiqua"/>
        </w:rPr>
        <w:t>para que se realicen jornadas tendientes a la concientización acerca de la trascendencia del Patrimonio Cultural Arabe y su incidencia en el Pais para el desarrollo económico</w:t>
      </w:r>
      <w:r w:rsidR="00070E22" w:rsidRPr="00285DD2">
        <w:rPr>
          <w:rFonts w:ascii="Book Antiqua" w:hAnsi="Book Antiqua"/>
        </w:rPr>
        <w:t xml:space="preserve">, </w:t>
      </w:r>
      <w:r w:rsidRPr="00285DD2">
        <w:rPr>
          <w:rFonts w:ascii="Book Antiqua" w:hAnsi="Book Antiqua"/>
        </w:rPr>
        <w:t>social y cultural</w:t>
      </w:r>
      <w:r w:rsidR="00070E22" w:rsidRPr="00285DD2">
        <w:rPr>
          <w:rFonts w:ascii="Book Antiqua" w:hAnsi="Book Antiqua"/>
        </w:rPr>
        <w:t>;</w:t>
      </w:r>
    </w:p>
    <w:p w:rsidR="008C5C0E" w:rsidRPr="00285DD2" w:rsidRDefault="00C6726D" w:rsidP="00070E22">
      <w:pPr>
        <w:keepNext/>
        <w:spacing w:after="180"/>
        <w:jc w:val="both"/>
        <w:rPr>
          <w:rFonts w:ascii="Book Antiqua" w:hAnsi="Book Antiqua"/>
        </w:rPr>
      </w:pPr>
      <w:r w:rsidRPr="00285DD2">
        <w:rPr>
          <w:rFonts w:ascii="Book Antiqua" w:hAnsi="Book Antiqua"/>
        </w:rPr>
        <w:t>Que resulta conveniente la adhesión de la Municipalidad de Yerba Buena a dicha norma legal teniendo en cuenta la fuerte presencia de la comunidad árabe en nuestra jurisdicción y su cultura altamente exquisita en toda la Provincia</w:t>
      </w:r>
      <w:r w:rsidR="00070E22" w:rsidRPr="00285DD2">
        <w:rPr>
          <w:rFonts w:ascii="Book Antiqua" w:hAnsi="Book Antiqua"/>
        </w:rPr>
        <w:t>;</w:t>
      </w:r>
    </w:p>
    <w:p w:rsidR="00F33BCF" w:rsidRPr="00285DD2" w:rsidRDefault="008C5C0E" w:rsidP="008C5C0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85DD2">
        <w:rPr>
          <w:rFonts w:ascii="Book Antiqua" w:hAnsi="Book Antiqua"/>
          <w:b/>
          <w:bCs/>
        </w:rPr>
        <w:t>EL CONCEJO DELIBERANTE SANCIONA CON FUERZA DE ORDENANZA</w:t>
      </w:r>
    </w:p>
    <w:p w:rsidR="008C5C0E" w:rsidRPr="00285DD2" w:rsidRDefault="0073034B" w:rsidP="0073034B">
      <w:pPr>
        <w:keepNext/>
        <w:spacing w:after="180"/>
        <w:jc w:val="both"/>
        <w:rPr>
          <w:rFonts w:ascii="Book Antiqua" w:hAnsi="Book Antiqua"/>
        </w:rPr>
      </w:pPr>
      <w:r w:rsidRPr="0073034B">
        <w:rPr>
          <w:rFonts w:ascii="Book Antiqua" w:hAnsi="Book Antiqua"/>
          <w:bCs/>
          <w:u w:val="single"/>
        </w:rPr>
        <w:t>ARTÍCULO PRIMERO</w:t>
      </w:r>
      <w:r w:rsidR="007F1876" w:rsidRPr="007F1876">
        <w:rPr>
          <w:rFonts w:ascii="Book Antiqua" w:hAnsi="Book Antiqua"/>
          <w:bCs/>
        </w:rPr>
        <w:t>:</w:t>
      </w:r>
      <w:r w:rsidR="007F1876" w:rsidRPr="00285DD2">
        <w:rPr>
          <w:rFonts w:ascii="Book Antiqua" w:hAnsi="Book Antiqua"/>
          <w:bCs/>
        </w:rPr>
        <w:t xml:space="preserve"> DISPONESE la adhesión de la Municipalidad de Yerba Buena a la Ley Provincial N° 7.643, en todos sus términos, de conformidad con lo considerado.</w:t>
      </w:r>
    </w:p>
    <w:p w:rsidR="008C5C0E" w:rsidRPr="00285DD2" w:rsidRDefault="0073034B" w:rsidP="0073034B">
      <w:pPr>
        <w:keepNext/>
        <w:spacing w:after="180"/>
        <w:jc w:val="both"/>
        <w:rPr>
          <w:rFonts w:ascii="Book Antiqua" w:hAnsi="Book Antiqua"/>
        </w:rPr>
      </w:pPr>
      <w:r w:rsidRPr="0073034B">
        <w:rPr>
          <w:rFonts w:ascii="Book Antiqua" w:hAnsi="Book Antiqua"/>
          <w:bCs/>
          <w:u w:val="single"/>
        </w:rPr>
        <w:t>ARTÍCULO SEGUNDO</w:t>
      </w:r>
      <w:r w:rsidR="007F1876" w:rsidRPr="007F1876">
        <w:rPr>
          <w:rFonts w:ascii="Book Antiqua" w:hAnsi="Book Antiqua"/>
          <w:bCs/>
        </w:rPr>
        <w:t>:</w:t>
      </w:r>
      <w:r w:rsidR="007F1876" w:rsidRPr="00285DD2">
        <w:rPr>
          <w:rFonts w:ascii="Book Antiqua" w:hAnsi="Book Antiqua"/>
          <w:bCs/>
        </w:rPr>
        <w:t xml:space="preserve"> </w:t>
      </w:r>
      <w:r w:rsidR="00C6726D" w:rsidRPr="00285DD2">
        <w:rPr>
          <w:rFonts w:ascii="Book Antiqua" w:hAnsi="Book Antiqua"/>
          <w:bCs/>
        </w:rPr>
        <w:t>FACULTASE</w:t>
      </w:r>
      <w:r w:rsidR="00C6726D" w:rsidRPr="00285DD2">
        <w:rPr>
          <w:rFonts w:ascii="Book Antiqua" w:hAnsi="Book Antiqua"/>
        </w:rPr>
        <w:t xml:space="preserve"> al Departamento Ejecutivo Municipal a implementar los mecanismos necesarios para dar cumplimiento a las disposiciones de la presente norma</w:t>
      </w:r>
      <w:r w:rsidR="00070E22" w:rsidRPr="00285DD2">
        <w:rPr>
          <w:rFonts w:ascii="Book Antiqua" w:hAnsi="Book Antiqua"/>
        </w:rPr>
        <w:t>.</w:t>
      </w:r>
    </w:p>
    <w:p w:rsidR="00F574A7" w:rsidRPr="00070E22" w:rsidRDefault="0073034B" w:rsidP="00070E22">
      <w:pPr>
        <w:keepNext/>
        <w:spacing w:after="180"/>
        <w:jc w:val="both"/>
        <w:rPr>
          <w:rFonts w:ascii="Book Antiqua" w:hAnsi="Book Antiqua"/>
        </w:rPr>
      </w:pPr>
      <w:r w:rsidRPr="0073034B">
        <w:rPr>
          <w:rFonts w:ascii="Book Antiqua" w:hAnsi="Book Antiqua"/>
          <w:bCs/>
          <w:u w:val="single"/>
        </w:rPr>
        <w:t>ARTÍCULO TERCERO</w:t>
      </w:r>
      <w:r w:rsidR="007F1876" w:rsidRPr="007F1876">
        <w:rPr>
          <w:rFonts w:ascii="Book Antiqua" w:hAnsi="Book Antiqua"/>
          <w:bCs/>
        </w:rPr>
        <w:t>:</w:t>
      </w:r>
      <w:r w:rsidR="007F1876" w:rsidRPr="00285DD2">
        <w:rPr>
          <w:rFonts w:ascii="Book Antiqua" w:hAnsi="Book Antiqua"/>
          <w:bCs/>
        </w:rPr>
        <w:t xml:space="preserve"> </w:t>
      </w:r>
      <w:r w:rsidR="00C6726D" w:rsidRPr="00285DD2">
        <w:rPr>
          <w:rFonts w:ascii="Book Antiqua" w:hAnsi="Book Antiqua"/>
          <w:bCs/>
        </w:rPr>
        <w:t>COMUNIQUESE</w:t>
      </w:r>
      <w:r w:rsidR="00070E22" w:rsidRPr="00285DD2">
        <w:rPr>
          <w:rFonts w:ascii="Book Antiqua" w:hAnsi="Book Antiqua"/>
          <w:bCs/>
        </w:rPr>
        <w:t xml:space="preserve">, </w:t>
      </w:r>
      <w:r w:rsidR="00C6726D" w:rsidRPr="00285DD2">
        <w:rPr>
          <w:rFonts w:ascii="Book Antiqua" w:hAnsi="Book Antiqua"/>
          <w:bCs/>
        </w:rPr>
        <w:t>REGISTRESE Y ARCHIVESE</w:t>
      </w:r>
      <w:r w:rsidR="00070E22" w:rsidRPr="00285DD2">
        <w:rPr>
          <w:rFonts w:ascii="Book Antiqua" w:hAnsi="Book Antiqua"/>
        </w:rPr>
        <w:t>.</w:t>
      </w:r>
      <w:r w:rsidR="00285DD2" w:rsidRPr="00070E22">
        <w:rPr>
          <w:rFonts w:ascii="Book Antiqua" w:hAnsi="Book Antiqua"/>
        </w:rPr>
        <w:t xml:space="preserve"> </w:t>
      </w:r>
    </w:p>
    <w:sectPr w:rsidR="00F574A7" w:rsidRPr="00070E22" w:rsidSect="00231AEB">
      <w:footerReference w:type="default" r:id="rId6"/>
      <w:pgSz w:w="11906" w:h="16838" w:code="5"/>
      <w:pgMar w:top="1417" w:right="1134" w:bottom="1134" w:left="1701" w:header="709" w:footer="709" w:gutter="0"/>
      <w:pgNumType w:start="16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06E6" w:rsidRDefault="001206E6" w:rsidP="001206E6">
      <w:r>
        <w:separator/>
      </w:r>
    </w:p>
  </w:endnote>
  <w:endnote w:type="continuationSeparator" w:id="0">
    <w:p w:rsidR="001206E6" w:rsidRDefault="001206E6" w:rsidP="001206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6E6" w:rsidRPr="00231AEB" w:rsidRDefault="001206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06E6" w:rsidRDefault="001206E6" w:rsidP="001206E6">
      <w:r>
        <w:separator/>
      </w:r>
    </w:p>
  </w:footnote>
  <w:footnote w:type="continuationSeparator" w:id="0">
    <w:p w:rsidR="001206E6" w:rsidRDefault="001206E6" w:rsidP="001206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726D"/>
    <w:rsid w:val="00070E22"/>
    <w:rsid w:val="001206E6"/>
    <w:rsid w:val="001550EC"/>
    <w:rsid w:val="001906A4"/>
    <w:rsid w:val="001F7030"/>
    <w:rsid w:val="00211F52"/>
    <w:rsid w:val="0021773F"/>
    <w:rsid w:val="00231AEB"/>
    <w:rsid w:val="00285DD2"/>
    <w:rsid w:val="003037F8"/>
    <w:rsid w:val="00336B63"/>
    <w:rsid w:val="003F5F63"/>
    <w:rsid w:val="004321DC"/>
    <w:rsid w:val="004A5B07"/>
    <w:rsid w:val="004E5098"/>
    <w:rsid w:val="004F2CE4"/>
    <w:rsid w:val="0053011E"/>
    <w:rsid w:val="00547D24"/>
    <w:rsid w:val="00565453"/>
    <w:rsid w:val="0057537B"/>
    <w:rsid w:val="00630AF2"/>
    <w:rsid w:val="006320CD"/>
    <w:rsid w:val="006672A2"/>
    <w:rsid w:val="00691422"/>
    <w:rsid w:val="0073034B"/>
    <w:rsid w:val="007E229C"/>
    <w:rsid w:val="007E423B"/>
    <w:rsid w:val="007F1876"/>
    <w:rsid w:val="00811EDF"/>
    <w:rsid w:val="008352B7"/>
    <w:rsid w:val="008B6975"/>
    <w:rsid w:val="008C5C0E"/>
    <w:rsid w:val="008D1F70"/>
    <w:rsid w:val="00987544"/>
    <w:rsid w:val="00A441FF"/>
    <w:rsid w:val="00A476E8"/>
    <w:rsid w:val="00AF129C"/>
    <w:rsid w:val="00AF2573"/>
    <w:rsid w:val="00B641E7"/>
    <w:rsid w:val="00C0437A"/>
    <w:rsid w:val="00C6726D"/>
    <w:rsid w:val="00C96036"/>
    <w:rsid w:val="00C97174"/>
    <w:rsid w:val="00CA0CB8"/>
    <w:rsid w:val="00D8447D"/>
    <w:rsid w:val="00E25349"/>
    <w:rsid w:val="00F146EA"/>
    <w:rsid w:val="00F33BCF"/>
    <w:rsid w:val="00F574A7"/>
    <w:rsid w:val="00F70992"/>
    <w:rsid w:val="00FD20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4A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574A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574A7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574A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574A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574A7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206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06E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206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206E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2017-05-11T14:10:00Z</dcterms:created>
  <dcterms:modified xsi:type="dcterms:W3CDTF">2017-10-04T15:19:00Z</dcterms:modified>
</cp:coreProperties>
</file>