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8E8" w:rsidRPr="003758E8" w:rsidRDefault="003758E8" w:rsidP="003758E8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3758E8">
        <w:rPr>
          <w:rFonts w:ascii="Book Antiqua" w:hAnsi="Book Antiqua"/>
          <w:bCs/>
        </w:rPr>
        <w:t>Yerba Buena, 29 de Noviembre de 2007</w:t>
      </w:r>
    </w:p>
    <w:p w:rsidR="003758E8" w:rsidRPr="00EC3864" w:rsidRDefault="003758E8" w:rsidP="003758E8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EC3864">
        <w:rPr>
          <w:rFonts w:ascii="Book Antiqua" w:hAnsi="Book Antiqua"/>
          <w:b/>
          <w:bCs/>
        </w:rPr>
        <w:t>ORDENANZA Nº 1598</w:t>
      </w:r>
    </w:p>
    <w:p w:rsidR="003758E8" w:rsidRPr="00EC3864" w:rsidRDefault="003758E8" w:rsidP="003758E8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C3864">
        <w:rPr>
          <w:rFonts w:ascii="Book Antiqua" w:hAnsi="Book Antiqua"/>
          <w:b/>
          <w:bCs/>
        </w:rPr>
        <w:t>VISTO</w:t>
      </w:r>
      <w:r w:rsidR="008C00F7" w:rsidRPr="00EC3864">
        <w:rPr>
          <w:rFonts w:ascii="Book Antiqua" w:hAnsi="Book Antiqua"/>
          <w:b/>
          <w:bCs/>
        </w:rPr>
        <w:t xml:space="preserve">: </w:t>
      </w:r>
    </w:p>
    <w:p w:rsidR="001A5978" w:rsidRPr="00EC3864" w:rsidRDefault="008C00F7" w:rsidP="003758E8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EC3864">
        <w:rPr>
          <w:rFonts w:ascii="Book Antiqua" w:hAnsi="Book Antiqua"/>
        </w:rPr>
        <w:t>El Expediente Nº 570-M-04, mediante el cual el Sr. Reinaldo Moselle, solicita la factibilidad de división bajo el régimen de propiedad horizontal al Padrón Nº 677.488; y</w:t>
      </w:r>
    </w:p>
    <w:p w:rsidR="003758E8" w:rsidRPr="00EC3864" w:rsidRDefault="003758E8" w:rsidP="003758E8">
      <w:pPr>
        <w:keepNext/>
        <w:spacing w:before="60" w:after="60"/>
        <w:rPr>
          <w:rFonts w:ascii="Book Antiqua" w:hAnsi="Book Antiqua"/>
          <w:b/>
        </w:rPr>
      </w:pPr>
      <w:r w:rsidRPr="00EC3864">
        <w:rPr>
          <w:rFonts w:ascii="Book Antiqua" w:hAnsi="Book Antiqua"/>
          <w:b/>
        </w:rPr>
        <w:t>CONSIDERANDO</w:t>
      </w:r>
      <w:r w:rsidR="008C00F7" w:rsidRPr="00EC3864">
        <w:rPr>
          <w:rFonts w:ascii="Book Antiqua" w:hAnsi="Book Antiqua"/>
          <w:b/>
        </w:rPr>
        <w:t xml:space="preserve">: </w:t>
      </w:r>
    </w:p>
    <w:p w:rsidR="00F84CDD" w:rsidRPr="00EC3864" w:rsidRDefault="008C00F7" w:rsidP="003758E8">
      <w:pPr>
        <w:keepNext/>
        <w:spacing w:after="180"/>
        <w:jc w:val="both"/>
        <w:rPr>
          <w:rFonts w:ascii="Book Antiqua" w:hAnsi="Book Antiqua"/>
        </w:rPr>
      </w:pPr>
      <w:r w:rsidRPr="00EC3864">
        <w:rPr>
          <w:rFonts w:ascii="Book Antiqua" w:hAnsi="Book Antiqua"/>
        </w:rPr>
        <w:t>Que el terreno Padrón Nº 677.488, tiene 15,00mts de ancho;</w:t>
      </w:r>
    </w:p>
    <w:p w:rsidR="00F84CDD" w:rsidRPr="00EC3864" w:rsidRDefault="00F330DA" w:rsidP="003758E8">
      <w:pPr>
        <w:keepNext/>
        <w:spacing w:after="180"/>
        <w:jc w:val="both"/>
        <w:rPr>
          <w:rFonts w:ascii="Book Antiqua" w:hAnsi="Book Antiqua"/>
        </w:rPr>
      </w:pPr>
      <w:r w:rsidRPr="00EC3864">
        <w:rPr>
          <w:rFonts w:ascii="Book Antiqua" w:hAnsi="Book Antiqua"/>
        </w:rPr>
        <w:t>Que en el mismo viven 3 familias</w:t>
      </w:r>
      <w:r w:rsidR="003758E8" w:rsidRPr="00EC3864">
        <w:rPr>
          <w:rFonts w:ascii="Book Antiqua" w:hAnsi="Book Antiqua"/>
        </w:rPr>
        <w:t xml:space="preserve">, </w:t>
      </w:r>
      <w:r w:rsidRPr="00EC3864">
        <w:rPr>
          <w:rFonts w:ascii="Book Antiqua" w:hAnsi="Book Antiqua"/>
        </w:rPr>
        <w:t>las cuales construyeron sus casas</w:t>
      </w:r>
      <w:r w:rsidR="003758E8" w:rsidRPr="00EC3864">
        <w:rPr>
          <w:rFonts w:ascii="Book Antiqua" w:hAnsi="Book Antiqua"/>
        </w:rPr>
        <w:t xml:space="preserve">, </w:t>
      </w:r>
      <w:r w:rsidRPr="00EC3864">
        <w:rPr>
          <w:rFonts w:ascii="Book Antiqua" w:hAnsi="Book Antiqua"/>
        </w:rPr>
        <w:t>pensando dividirlas en un futuro bajo el régimen de propiedad horizontal</w:t>
      </w:r>
      <w:r w:rsidR="003758E8" w:rsidRPr="00EC3864">
        <w:rPr>
          <w:rFonts w:ascii="Book Antiqua" w:hAnsi="Book Antiqua"/>
        </w:rPr>
        <w:t>;</w:t>
      </w:r>
    </w:p>
    <w:p w:rsidR="00F84CDD" w:rsidRPr="00EC3864" w:rsidRDefault="00F330DA" w:rsidP="003758E8">
      <w:pPr>
        <w:keepNext/>
        <w:spacing w:after="180"/>
        <w:jc w:val="both"/>
        <w:rPr>
          <w:rFonts w:ascii="Book Antiqua" w:hAnsi="Book Antiqua"/>
        </w:rPr>
      </w:pPr>
      <w:r w:rsidRPr="00EC3864">
        <w:rPr>
          <w:rFonts w:ascii="Book Antiqua" w:hAnsi="Book Antiqua"/>
        </w:rPr>
        <w:t>Que dicha construcción se realizó cuando no existía la Municipalidad de Yerba Buena</w:t>
      </w:r>
      <w:r w:rsidR="003758E8" w:rsidRPr="00EC3864">
        <w:rPr>
          <w:rFonts w:ascii="Book Antiqua" w:hAnsi="Book Antiqua"/>
        </w:rPr>
        <w:t xml:space="preserve">, </w:t>
      </w:r>
      <w:r w:rsidRPr="00EC3864">
        <w:rPr>
          <w:rFonts w:ascii="Book Antiqua" w:hAnsi="Book Antiqua"/>
        </w:rPr>
        <w:t>sino la Comuna dependiente del Departamento de Tafí Viejo</w:t>
      </w:r>
      <w:r w:rsidR="003758E8" w:rsidRPr="00EC3864">
        <w:rPr>
          <w:rFonts w:ascii="Book Antiqua" w:hAnsi="Book Antiqua"/>
        </w:rPr>
        <w:t>;</w:t>
      </w:r>
    </w:p>
    <w:p w:rsidR="00F84CDD" w:rsidRPr="00EC3864" w:rsidRDefault="008C00F7" w:rsidP="003758E8">
      <w:pPr>
        <w:keepNext/>
        <w:spacing w:after="180"/>
        <w:jc w:val="both"/>
        <w:rPr>
          <w:rFonts w:ascii="Book Antiqua" w:hAnsi="Book Antiqua"/>
        </w:rPr>
      </w:pPr>
      <w:r w:rsidRPr="00EC3864">
        <w:rPr>
          <w:rFonts w:ascii="Book Antiqua" w:hAnsi="Book Antiqua"/>
        </w:rPr>
        <w:t>Que además el mencionado terreno vio reducido su ancho por la donación realizada por el Sr. Moselle para llevar a cabo el ancho de la Calle San Juan a 17,00mts;</w:t>
      </w:r>
    </w:p>
    <w:p w:rsidR="001A5978" w:rsidRPr="00EC3864" w:rsidRDefault="00F84CDD" w:rsidP="00F84CD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C3864">
        <w:rPr>
          <w:rFonts w:ascii="Book Antiqua" w:hAnsi="Book Antiqua"/>
          <w:b/>
          <w:bCs/>
        </w:rPr>
        <w:t>EL CONCEJO DELIBERANTE SANCIONA CON FUERZA DE ORDENANZA</w:t>
      </w:r>
    </w:p>
    <w:p w:rsidR="00F84CDD" w:rsidRPr="00EC3864" w:rsidRDefault="00483E34" w:rsidP="00483E34">
      <w:pPr>
        <w:keepNext/>
        <w:spacing w:after="180"/>
        <w:jc w:val="both"/>
        <w:rPr>
          <w:rFonts w:ascii="Book Antiqua" w:hAnsi="Book Antiqua"/>
        </w:rPr>
      </w:pPr>
      <w:r w:rsidRPr="00483E34">
        <w:rPr>
          <w:rFonts w:ascii="Book Antiqua" w:hAnsi="Book Antiqua"/>
          <w:bCs/>
          <w:u w:val="single"/>
        </w:rPr>
        <w:t>ARTÍCULO PRIMERO</w:t>
      </w:r>
      <w:r w:rsidR="008C00F7" w:rsidRPr="008C00F7">
        <w:rPr>
          <w:rFonts w:ascii="Book Antiqua" w:hAnsi="Book Antiqua"/>
          <w:bCs/>
        </w:rPr>
        <w:t>:</w:t>
      </w:r>
      <w:r w:rsidR="008C00F7" w:rsidRPr="00EC3864">
        <w:rPr>
          <w:rFonts w:ascii="Book Antiqua" w:hAnsi="Book Antiqua"/>
          <w:bCs/>
        </w:rPr>
        <w:t xml:space="preserve"> OTORGAR la vía de excepción al Sr. Reinaldo Moselle, para que divida la propiedad Padrón Nº 677.488 bajo el régimen de propiedad horizontal.</w:t>
      </w:r>
    </w:p>
    <w:p w:rsidR="00737423" w:rsidRPr="00EC3864" w:rsidRDefault="00483E34" w:rsidP="00483E34">
      <w:pPr>
        <w:keepNext/>
        <w:spacing w:after="180"/>
        <w:jc w:val="both"/>
        <w:rPr>
          <w:rFonts w:ascii="Book Antiqua" w:hAnsi="Book Antiqua"/>
        </w:rPr>
      </w:pPr>
      <w:r w:rsidRPr="00483E34">
        <w:rPr>
          <w:rFonts w:ascii="Book Antiqua" w:hAnsi="Book Antiqua"/>
          <w:bCs/>
          <w:u w:val="single"/>
        </w:rPr>
        <w:t>ARTÍCULO SEGUNDO</w:t>
      </w:r>
      <w:r w:rsidR="008C00F7" w:rsidRPr="008C00F7">
        <w:rPr>
          <w:rFonts w:ascii="Book Antiqua" w:hAnsi="Book Antiqua"/>
          <w:bCs/>
        </w:rPr>
        <w:t>:</w:t>
      </w:r>
      <w:r w:rsidR="008C00F7" w:rsidRPr="00EC3864">
        <w:rPr>
          <w:rFonts w:ascii="Book Antiqua" w:hAnsi="Book Antiqua"/>
          <w:bCs/>
        </w:rPr>
        <w:t xml:space="preserve"> </w:t>
      </w:r>
      <w:r w:rsidR="00F330DA" w:rsidRPr="00EC3864">
        <w:rPr>
          <w:rFonts w:ascii="Book Antiqua" w:hAnsi="Book Antiqua"/>
          <w:bCs/>
        </w:rPr>
        <w:t>COMUNIQUESE</w:t>
      </w:r>
      <w:r w:rsidR="003758E8" w:rsidRPr="00EC3864">
        <w:rPr>
          <w:rFonts w:ascii="Book Antiqua" w:hAnsi="Book Antiqua"/>
          <w:bCs/>
        </w:rPr>
        <w:t xml:space="preserve">, </w:t>
      </w:r>
      <w:r w:rsidR="00F330DA" w:rsidRPr="00EC3864">
        <w:rPr>
          <w:rFonts w:ascii="Book Antiqua" w:hAnsi="Book Antiqua"/>
          <w:bCs/>
        </w:rPr>
        <w:t>REGISTRESE Y ARCHIVESE</w:t>
      </w:r>
    </w:p>
    <w:sectPr w:rsidR="00737423" w:rsidRPr="00EC3864" w:rsidSect="00617C63">
      <w:footerReference w:type="default" r:id="rId7"/>
      <w:pgSz w:w="11906" w:h="16838" w:code="5"/>
      <w:pgMar w:top="1417" w:right="1134" w:bottom="1134" w:left="1701" w:header="709" w:footer="709" w:gutter="0"/>
      <w:pgNumType w:start="17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2696" w:rsidRDefault="00FC2696" w:rsidP="00FC2696">
      <w:r>
        <w:separator/>
      </w:r>
    </w:p>
  </w:endnote>
  <w:endnote w:type="continuationSeparator" w:id="0">
    <w:p w:rsidR="00FC2696" w:rsidRDefault="00FC2696" w:rsidP="00FC26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2696" w:rsidRPr="00617C63" w:rsidRDefault="00FC269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2696" w:rsidRDefault="00FC2696" w:rsidP="00FC2696">
      <w:r>
        <w:separator/>
      </w:r>
    </w:p>
  </w:footnote>
  <w:footnote w:type="continuationSeparator" w:id="0">
    <w:p w:rsidR="00FC2696" w:rsidRDefault="00FC2696" w:rsidP="00FC269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330DA"/>
    <w:rsid w:val="000927E3"/>
    <w:rsid w:val="000A7763"/>
    <w:rsid w:val="000E4435"/>
    <w:rsid w:val="00143C65"/>
    <w:rsid w:val="00147A77"/>
    <w:rsid w:val="00151742"/>
    <w:rsid w:val="00182799"/>
    <w:rsid w:val="001A5978"/>
    <w:rsid w:val="001D4EDE"/>
    <w:rsid w:val="0029364E"/>
    <w:rsid w:val="002A7D61"/>
    <w:rsid w:val="002D24F8"/>
    <w:rsid w:val="003758E8"/>
    <w:rsid w:val="003B76DC"/>
    <w:rsid w:val="003F0575"/>
    <w:rsid w:val="00470CE2"/>
    <w:rsid w:val="00483E34"/>
    <w:rsid w:val="00485BA2"/>
    <w:rsid w:val="004C0F1B"/>
    <w:rsid w:val="004D0790"/>
    <w:rsid w:val="00601CB1"/>
    <w:rsid w:val="00617C63"/>
    <w:rsid w:val="00626584"/>
    <w:rsid w:val="00626A70"/>
    <w:rsid w:val="006572FF"/>
    <w:rsid w:val="00694C6C"/>
    <w:rsid w:val="00737423"/>
    <w:rsid w:val="00794EF4"/>
    <w:rsid w:val="008164B6"/>
    <w:rsid w:val="0082346A"/>
    <w:rsid w:val="008C00F7"/>
    <w:rsid w:val="009036F0"/>
    <w:rsid w:val="009E2F3F"/>
    <w:rsid w:val="00AB0D62"/>
    <w:rsid w:val="00B42688"/>
    <w:rsid w:val="00BF4E04"/>
    <w:rsid w:val="00C05CA4"/>
    <w:rsid w:val="00CF1557"/>
    <w:rsid w:val="00DB2231"/>
    <w:rsid w:val="00DB420B"/>
    <w:rsid w:val="00DE22BB"/>
    <w:rsid w:val="00DE5C1C"/>
    <w:rsid w:val="00EC3864"/>
    <w:rsid w:val="00F330DA"/>
    <w:rsid w:val="00F84CDD"/>
    <w:rsid w:val="00FC2696"/>
    <w:rsid w:val="00FF6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42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3742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37423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37423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37423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37423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37423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37423"/>
    <w:pPr>
      <w:ind w:firstLine="1680"/>
      <w:jc w:val="both"/>
    </w:pPr>
  </w:style>
  <w:style w:type="paragraph" w:styleId="Textoindependiente">
    <w:name w:val="Body Text"/>
    <w:basedOn w:val="Normal"/>
    <w:semiHidden/>
    <w:rsid w:val="00737423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C26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C269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C26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C269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2017-05-11T14:11:00Z</dcterms:created>
  <dcterms:modified xsi:type="dcterms:W3CDTF">2017-10-04T15:19:00Z</dcterms:modified>
</cp:coreProperties>
</file>