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0489" w:rsidRPr="00720489" w:rsidRDefault="00720489" w:rsidP="00720489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720489">
        <w:rPr>
          <w:rFonts w:ascii="Book Antiqua" w:hAnsi="Book Antiqua"/>
          <w:bCs/>
        </w:rPr>
        <w:t>Yerba Buena, 13 de Diciembre de 2007</w:t>
      </w:r>
    </w:p>
    <w:p w:rsidR="00720489" w:rsidRPr="00F74662" w:rsidRDefault="00720489" w:rsidP="00720489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F74662">
        <w:rPr>
          <w:rFonts w:ascii="Book Antiqua" w:hAnsi="Book Antiqua"/>
          <w:b/>
          <w:bCs/>
        </w:rPr>
        <w:t>ORDENANZA Nº 1601</w:t>
      </w:r>
    </w:p>
    <w:p w:rsidR="00720489" w:rsidRPr="00F74662" w:rsidRDefault="00720489" w:rsidP="00720489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F74662">
        <w:rPr>
          <w:rFonts w:ascii="Book Antiqua" w:hAnsi="Book Antiqua"/>
          <w:b/>
          <w:bCs/>
        </w:rPr>
        <w:t>VISTO</w:t>
      </w:r>
      <w:r w:rsidR="001506B0" w:rsidRPr="00F74662">
        <w:rPr>
          <w:rFonts w:ascii="Book Antiqua" w:hAnsi="Book Antiqua"/>
          <w:b/>
          <w:bCs/>
        </w:rPr>
        <w:t xml:space="preserve">: </w:t>
      </w:r>
    </w:p>
    <w:p w:rsidR="00C9772A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La necesidad de implementar un régimen de compensaciones referidos a viáticos y gastos de movilidad de las autoridades superiores del Municipio y del personal de los distintos escalafones de la Administración Municipal</w:t>
      </w:r>
      <w:r w:rsidR="00720489" w:rsidRPr="00F74662">
        <w:rPr>
          <w:rFonts w:ascii="Book Antiqua" w:hAnsi="Book Antiqua"/>
        </w:rPr>
        <w:t xml:space="preserve">. </w:t>
      </w:r>
      <w:r w:rsidRPr="00F74662">
        <w:rPr>
          <w:rFonts w:ascii="Book Antiqua" w:hAnsi="Book Antiqua"/>
        </w:rPr>
        <w:t>Y</w:t>
      </w:r>
    </w:p>
    <w:p w:rsidR="00720489" w:rsidRPr="00F74662" w:rsidRDefault="00720489" w:rsidP="00720489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F74662">
        <w:rPr>
          <w:rFonts w:ascii="Book Antiqua" w:hAnsi="Book Antiqua"/>
          <w:b/>
          <w:bCs/>
        </w:rPr>
        <w:t>CONSIDERANDO</w:t>
      </w:r>
      <w:r w:rsidR="001506B0" w:rsidRPr="00F74662">
        <w:rPr>
          <w:rFonts w:ascii="Book Antiqua" w:hAnsi="Book Antiqua"/>
          <w:b/>
          <w:bCs/>
        </w:rPr>
        <w:t xml:space="preserve">: 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Que los Artículos N° 15 y 16 del Decreto N° 646/6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al que nos encontramos adheridos por imperio de la Ordenanza N° 1075 que ratifica la Ordenanza N° 175 del 05/04/83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establecían el régimen referido a compensaciones de viáticos para el personal comprendido dentro de las disposiciones de la Ley N° 5473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Que estos Artículos fueron derogados por el Decreto Acuerdo 10/3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instrumento mediante el cual se establecía un nuevo régimen de compensaciones de viáticos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Que el Decreto Acuerdo 10/3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fue derogado por el Decreto Acuerdo N° 9/3 del 30/01/07 y éste a su vez modificado por el Decreto Acuerdo 11/3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instrumento mediante el cual se dicta un nuevo régimen de compensaciones correspondientes a viáticos y gastos de movilidad tanto del personal de la administración como de las autoridades superiores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Que resulta necesario dictar una norma legal análoga a la existente a nivel provincial que sirva como régimen para nuestro Municipio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evitando de esta manera situaciones equívocas de aplicación de estas normas provinciales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Que la relación proporcional que determine el viático diario de las autoridades superiores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debe necesariamente estar relacionada con el viático diario establecidos para los Ministros del Poder Ejecutivo Provincial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aplicándose luego las porcentualidades establecidas por la Ley N° 5529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tanto para el Intendente Municipal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como para los Sres</w:t>
      </w:r>
      <w:r w:rsidR="00720489" w:rsidRPr="00F74662">
        <w:rPr>
          <w:rFonts w:ascii="Book Antiqua" w:hAnsi="Book Antiqua"/>
        </w:rPr>
        <w:t xml:space="preserve">. </w:t>
      </w:r>
      <w:r w:rsidRPr="00F74662">
        <w:rPr>
          <w:rFonts w:ascii="Book Antiqua" w:hAnsi="Book Antiqua"/>
        </w:rPr>
        <w:t>Concejales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y luego los porcentajes establecidos por Ordenanzas salariales para las demás autoridades superiores</w:t>
      </w:r>
      <w:r w:rsidR="00720489" w:rsidRPr="00F74662">
        <w:rPr>
          <w:rFonts w:ascii="Book Antiqua" w:hAnsi="Book Antiqua"/>
        </w:rPr>
        <w:t>.</w:t>
      </w:r>
    </w:p>
    <w:p w:rsidR="00C9772A" w:rsidRPr="00F74662" w:rsidRDefault="00BB5EBC" w:rsidP="00BB5EBC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74662">
        <w:rPr>
          <w:rFonts w:ascii="Book Antiqua" w:hAnsi="Book Antiqua"/>
          <w:b/>
          <w:bCs/>
        </w:rPr>
        <w:t>EL CONCEJO DELIBERANTE SANCIONA CON FUERZA DE ORDENANZA</w:t>
      </w:r>
    </w:p>
    <w:p w:rsidR="00BB5EBC" w:rsidRPr="00F74662" w:rsidRDefault="00B530E4" w:rsidP="00B530E4">
      <w:pPr>
        <w:pStyle w:val="Textoindependiente"/>
        <w:keepNext/>
        <w:spacing w:after="180"/>
        <w:rPr>
          <w:rFonts w:ascii="Book Antiqua" w:hAnsi="Book Antiqua"/>
        </w:rPr>
      </w:pPr>
      <w:r w:rsidRPr="00B530E4">
        <w:rPr>
          <w:rFonts w:ascii="Book Antiqua" w:hAnsi="Book Antiqua"/>
          <w:bCs/>
          <w:u w:val="single"/>
        </w:rPr>
        <w:t>ARTÍCULO PRIMERO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</w:rPr>
        <w:t>El otorgamiento de compensaciones correspondientes a viáticos y gastos de movilidad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a las autoridades superiores y al personal de la administración Municipal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cualquiera sea su jerarquía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función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categoría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situación de revista o relación de dependencia</w:t>
      </w:r>
      <w:r w:rsidR="00BB5EBC" w:rsidRPr="00F74662">
        <w:rPr>
          <w:rFonts w:ascii="Book Antiqua" w:hAnsi="Book Antiqua"/>
        </w:rPr>
        <w:t xml:space="preserve"> </w:t>
      </w:r>
      <w:r w:rsidR="00720489" w:rsidRPr="00F74662">
        <w:rPr>
          <w:rFonts w:ascii="Book Antiqua" w:hAnsi="Book Antiqua"/>
        </w:rPr>
        <w:t>(</w:t>
      </w:r>
      <w:r w:rsidR="004A3A5C" w:rsidRPr="00F74662">
        <w:rPr>
          <w:rFonts w:ascii="Book Antiqua" w:hAnsi="Book Antiqua"/>
        </w:rPr>
        <w:t>permanentes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transitorios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contratados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comisionados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etc</w:t>
      </w:r>
      <w:r w:rsidR="00720489" w:rsidRPr="00F74662">
        <w:rPr>
          <w:rFonts w:ascii="Book Antiqua" w:hAnsi="Book Antiqua"/>
        </w:rPr>
        <w:t>.)</w:t>
      </w:r>
      <w:r w:rsidR="00BB5EBC" w:rsidRPr="00F74662">
        <w:rPr>
          <w:rFonts w:ascii="Book Antiqua" w:hAnsi="Book Antiqua"/>
        </w:rPr>
        <w:t xml:space="preserve"> </w:t>
      </w:r>
      <w:r w:rsidR="004A3A5C" w:rsidRPr="00F74662">
        <w:rPr>
          <w:rFonts w:ascii="Book Antiqua" w:hAnsi="Book Antiqua"/>
        </w:rPr>
        <w:t>se ajustará a las disposiciones del régimen que se instrumenta mediante la presente Ordenanza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B530E4" w:rsidP="00B530E4">
      <w:pPr>
        <w:pStyle w:val="Textoindependiente"/>
        <w:keepNext/>
        <w:spacing w:after="180"/>
        <w:rPr>
          <w:rFonts w:ascii="Book Antiqua" w:hAnsi="Book Antiqua"/>
        </w:rPr>
      </w:pPr>
      <w:r w:rsidRPr="00B530E4">
        <w:rPr>
          <w:rFonts w:ascii="Book Antiqua" w:hAnsi="Book Antiqua"/>
          <w:bCs/>
          <w:u w:val="single"/>
        </w:rPr>
        <w:t>ARTÍCULO SEGUNDO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</w:rPr>
        <w:t>Se entiende por viático a la compensación diaria fija que se acuerda a los agentes de la administración Municipal y a las autoridades superiores del Municipio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para atender los gastos personales que le produzca el desempeño de una misión fuera de su asiento habitual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con exclusión de pasajes y demás gastos de movilidad ocasionados por los traslados que deban realizar para cumplir con dicha misión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lastRenderedPageBreak/>
        <w:t>Se considera asiento habitual a la localidad donde se halla radicada la dependencia en la cual presta en forma efectiva y permanente el servicio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B530E4" w:rsidP="00B530E4">
      <w:pPr>
        <w:pStyle w:val="Textoindependiente"/>
        <w:keepNext/>
        <w:spacing w:after="180"/>
        <w:rPr>
          <w:rFonts w:ascii="Book Antiqua" w:hAnsi="Book Antiqua"/>
        </w:rPr>
      </w:pPr>
      <w:r w:rsidRPr="00B530E4">
        <w:rPr>
          <w:rFonts w:ascii="Book Antiqua" w:hAnsi="Book Antiqua"/>
          <w:bCs/>
          <w:u w:val="single"/>
        </w:rPr>
        <w:t>ARTÍCULO TERCERO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</w:rPr>
        <w:t>Corresponderá liquidar viáticos siempre que el cumplimiento de la misión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fuera del asiento habitual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implique la necesidad de almorzar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cenar o pernoctar en el sitio de su actuación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lo que deberá determinarse en la oportunidad de disponer la ejecución de la misión respectiva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B530E4" w:rsidP="00B530E4">
      <w:pPr>
        <w:pStyle w:val="Textoindependiente"/>
        <w:keepNext/>
        <w:spacing w:after="180"/>
        <w:rPr>
          <w:rFonts w:ascii="Book Antiqua" w:hAnsi="Book Antiqua"/>
        </w:rPr>
      </w:pPr>
      <w:r w:rsidRPr="00B530E4">
        <w:rPr>
          <w:rFonts w:ascii="Book Antiqua" w:hAnsi="Book Antiqua"/>
          <w:bCs/>
          <w:u w:val="single"/>
        </w:rPr>
        <w:t>ARTÍCULO CUARTO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</w:rPr>
        <w:t>Para las misiones oficiales que deban cumplirse dentro del territorio nacional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el importe diario de viáticos se fija en la suma que surja de aplicar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para los diversos cargos o escalafones de la Administración Municipal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las siguientes proporciones</w:t>
      </w:r>
      <w:r w:rsidR="001506B0" w:rsidRPr="00F74662">
        <w:rPr>
          <w:rFonts w:ascii="Book Antiqua" w:hAnsi="Book Antiqua"/>
        </w:rPr>
        <w:t xml:space="preserve">: 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I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>INTENDENTE MUNICIPAL</w:t>
      </w:r>
      <w:r w:rsidR="001506B0" w:rsidRPr="00F74662">
        <w:rPr>
          <w:rFonts w:ascii="Book Antiqua" w:hAnsi="Book Antiqua"/>
          <w:bCs/>
        </w:rPr>
        <w:t xml:space="preserve">: </w:t>
      </w:r>
      <w:r w:rsidRPr="00F74662">
        <w:rPr>
          <w:rFonts w:ascii="Book Antiqua" w:hAnsi="Book Antiqua"/>
        </w:rPr>
        <w:t>El 85% del viático establecido para los Ministros del Poder Ejecutivo Provincial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II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>CONCEJALES</w:t>
      </w:r>
      <w:r w:rsidR="001506B0" w:rsidRPr="00F74662">
        <w:rPr>
          <w:rFonts w:ascii="Book Antiqua" w:hAnsi="Book Antiqua"/>
          <w:bCs/>
        </w:rPr>
        <w:t xml:space="preserve">: </w:t>
      </w:r>
      <w:r w:rsidRPr="00F74662">
        <w:rPr>
          <w:rFonts w:ascii="Book Antiqua" w:hAnsi="Book Antiqua"/>
        </w:rPr>
        <w:t>El 85% del viático establecido para el Nivel 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III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 xml:space="preserve">SECRETARIOS MUNICIPALES Y DEL </w:t>
      </w:r>
      <w:r w:rsidR="00DB1B1E" w:rsidRPr="00F74662">
        <w:rPr>
          <w:rFonts w:ascii="Book Antiqua" w:hAnsi="Book Antiqua"/>
          <w:bCs/>
        </w:rPr>
        <w:t>H.C.D.</w:t>
      </w:r>
      <w:r w:rsidR="00720489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</w:rPr>
        <w:t>El 80% del viático establecido para el Nivel 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IV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>CATEGORÍA 24 Y 23 DEL ESCALAFÓN MUNICIPAL</w:t>
      </w:r>
      <w:r w:rsidR="001506B0" w:rsidRPr="00F74662">
        <w:rPr>
          <w:rFonts w:ascii="Book Antiqua" w:hAnsi="Book Antiqua"/>
          <w:bCs/>
        </w:rPr>
        <w:t xml:space="preserve">: </w:t>
      </w:r>
      <w:r w:rsidRPr="00F74662">
        <w:rPr>
          <w:rFonts w:ascii="Book Antiqua" w:hAnsi="Book Antiqua"/>
        </w:rPr>
        <w:t>El 60% del viático fijado para el Nivel 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V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>CATEGORÍA 22 Y 21 DEL ESCALAFÓN MUNICIPAL</w:t>
      </w:r>
      <w:r w:rsidR="001506B0" w:rsidRPr="00F74662">
        <w:rPr>
          <w:rFonts w:ascii="Book Antiqua" w:hAnsi="Book Antiqua"/>
          <w:bCs/>
        </w:rPr>
        <w:t xml:space="preserve">: </w:t>
      </w:r>
      <w:r w:rsidRPr="00F74662">
        <w:rPr>
          <w:rFonts w:ascii="Book Antiqua" w:hAnsi="Book Antiqua"/>
        </w:rPr>
        <w:t>El 45% del viático fijado para el Nivel 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VI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>CATEGORÍA 20 Y 19 DEL ESCALAFÓN MUNICIPAL</w:t>
      </w:r>
      <w:r w:rsidR="001506B0" w:rsidRPr="00F74662">
        <w:rPr>
          <w:rFonts w:ascii="Book Antiqua" w:hAnsi="Book Antiqua"/>
          <w:bCs/>
        </w:rPr>
        <w:t xml:space="preserve">: </w:t>
      </w:r>
      <w:r w:rsidRPr="00F74662">
        <w:rPr>
          <w:rFonts w:ascii="Book Antiqua" w:hAnsi="Book Antiqua"/>
        </w:rPr>
        <w:t>El 35% del viático fijado para el Nivel 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VII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>CATEGORÍA 18 Y 17 DEL ESCALAFÓN MUNICIPAL</w:t>
      </w:r>
      <w:r w:rsidR="001506B0" w:rsidRPr="00F74662">
        <w:rPr>
          <w:rFonts w:ascii="Book Antiqua" w:hAnsi="Book Antiqua"/>
          <w:bCs/>
        </w:rPr>
        <w:t xml:space="preserve">: </w:t>
      </w:r>
      <w:r w:rsidRPr="00F74662">
        <w:rPr>
          <w:rFonts w:ascii="Book Antiqua" w:hAnsi="Book Antiqua"/>
        </w:rPr>
        <w:t>El 30% del viático fijado para el Nivel 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  <w:bCs/>
        </w:rPr>
        <w:t>NIVEL VIII</w:t>
      </w:r>
      <w:r w:rsidR="00720489" w:rsidRPr="00F74662">
        <w:rPr>
          <w:rFonts w:ascii="Book Antiqua" w:hAnsi="Book Antiqua"/>
          <w:bCs/>
        </w:rPr>
        <w:t>)</w:t>
      </w:r>
      <w:r w:rsidR="00BB5EBC" w:rsidRPr="00F74662">
        <w:rPr>
          <w:rFonts w:ascii="Book Antiqua" w:hAnsi="Book Antiqua"/>
          <w:bCs/>
        </w:rPr>
        <w:t xml:space="preserve"> </w:t>
      </w:r>
      <w:r w:rsidRPr="00F74662">
        <w:rPr>
          <w:rFonts w:ascii="Book Antiqua" w:hAnsi="Book Antiqua"/>
          <w:bCs/>
        </w:rPr>
        <w:t>CATEGORÍA 16 Y 15 DEL ESCALAFÓN MUNICIPAL</w:t>
      </w:r>
      <w:r w:rsidR="001506B0" w:rsidRPr="00F74662">
        <w:rPr>
          <w:rFonts w:ascii="Book Antiqua" w:hAnsi="Book Antiqua"/>
          <w:bCs/>
        </w:rPr>
        <w:t xml:space="preserve">: </w:t>
      </w:r>
      <w:r w:rsidRPr="00F74662">
        <w:rPr>
          <w:rFonts w:ascii="Book Antiqua" w:hAnsi="Book Antiqua"/>
        </w:rPr>
        <w:t>El 28% del viático fijado para el Nivel 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ind w:left="284" w:right="282"/>
        <w:rPr>
          <w:rFonts w:ascii="Book Antiqua" w:hAnsi="Book Antiqua"/>
        </w:rPr>
      </w:pPr>
      <w:r w:rsidRPr="00F74662">
        <w:rPr>
          <w:rFonts w:ascii="Book Antiqua" w:hAnsi="Book Antiqua"/>
        </w:rPr>
        <w:t>Dichos viáticos se liquidarán de la siguiente manera</w:t>
      </w:r>
      <w:r w:rsidR="001506B0" w:rsidRPr="00F74662">
        <w:rPr>
          <w:rFonts w:ascii="Book Antiqua" w:hAnsi="Book Antiqua"/>
        </w:rPr>
        <w:t xml:space="preserve">: </w:t>
      </w:r>
    </w:p>
    <w:p w:rsidR="00BB5EBC" w:rsidRPr="00F74662" w:rsidRDefault="004A3A5C" w:rsidP="001506B0">
      <w:pPr>
        <w:pStyle w:val="Textoindependiente"/>
        <w:keepNext/>
        <w:numPr>
          <w:ilvl w:val="0"/>
          <w:numId w:val="4"/>
        </w:numPr>
        <w:tabs>
          <w:tab w:val="clear" w:pos="945"/>
        </w:tabs>
        <w:spacing w:after="180"/>
        <w:ind w:left="567" w:right="282" w:hanging="284"/>
        <w:rPr>
          <w:rFonts w:ascii="Book Antiqua" w:hAnsi="Book Antiqua"/>
        </w:rPr>
      </w:pPr>
      <w:r w:rsidRPr="00F74662">
        <w:rPr>
          <w:rFonts w:ascii="Book Antiqua" w:hAnsi="Book Antiqua"/>
        </w:rPr>
        <w:t>100% de los importes determinados para cada nivel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por misiones que se cumplan fuera del territorio provincial y cuyo tiempo de duración sea mayor a 12</w:t>
      </w:r>
      <w:r w:rsidR="00BB5EBC" w:rsidRPr="00F74662">
        <w:rPr>
          <w:rFonts w:ascii="Book Antiqua" w:hAnsi="Book Antiqua"/>
        </w:rPr>
        <w:t xml:space="preserve"> </w:t>
      </w:r>
      <w:r w:rsidR="00720489" w:rsidRPr="00F74662">
        <w:rPr>
          <w:rFonts w:ascii="Book Antiqua" w:hAnsi="Book Antiqua"/>
        </w:rPr>
        <w:t>(</w:t>
      </w:r>
      <w:r w:rsidRPr="00F74662">
        <w:rPr>
          <w:rFonts w:ascii="Book Antiqua" w:hAnsi="Book Antiqua"/>
        </w:rPr>
        <w:t>doce</w:t>
      </w:r>
      <w:r w:rsidR="00720489" w:rsidRPr="00F74662">
        <w:rPr>
          <w:rFonts w:ascii="Book Antiqua" w:hAnsi="Book Antiqua"/>
        </w:rPr>
        <w:t>)</w:t>
      </w:r>
      <w:r w:rsidR="00BB5EBC" w:rsidRPr="00F74662">
        <w:rPr>
          <w:rFonts w:ascii="Book Antiqua" w:hAnsi="Book Antiqua"/>
        </w:rPr>
        <w:t xml:space="preserve"> </w:t>
      </w:r>
      <w:r w:rsidRPr="00F74662">
        <w:rPr>
          <w:rFonts w:ascii="Book Antiqua" w:hAnsi="Book Antiqua"/>
        </w:rPr>
        <w:t>horas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1506B0">
      <w:pPr>
        <w:pStyle w:val="Textoindependiente"/>
        <w:keepNext/>
        <w:numPr>
          <w:ilvl w:val="0"/>
          <w:numId w:val="4"/>
        </w:numPr>
        <w:tabs>
          <w:tab w:val="clear" w:pos="945"/>
        </w:tabs>
        <w:spacing w:after="180"/>
        <w:ind w:left="567" w:right="282" w:hanging="284"/>
        <w:rPr>
          <w:rFonts w:ascii="Book Antiqua" w:hAnsi="Book Antiqua"/>
        </w:rPr>
      </w:pPr>
      <w:r w:rsidRPr="00F74662">
        <w:rPr>
          <w:rFonts w:ascii="Book Antiqua" w:hAnsi="Book Antiqua"/>
        </w:rPr>
        <w:t>50% de los importes determinados para cada nivel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por misiones que se cumplan fuera del territorio provincial y cuyo tiempo de duración no exceda a 12</w:t>
      </w:r>
      <w:r w:rsidR="00BB5EBC" w:rsidRPr="00F74662">
        <w:rPr>
          <w:rFonts w:ascii="Book Antiqua" w:hAnsi="Book Antiqua"/>
        </w:rPr>
        <w:t xml:space="preserve"> </w:t>
      </w:r>
      <w:r w:rsidR="00720489" w:rsidRPr="00F74662">
        <w:rPr>
          <w:rFonts w:ascii="Book Antiqua" w:hAnsi="Book Antiqua"/>
        </w:rPr>
        <w:t>(</w:t>
      </w:r>
      <w:r w:rsidRPr="00F74662">
        <w:rPr>
          <w:rFonts w:ascii="Book Antiqua" w:hAnsi="Book Antiqua"/>
        </w:rPr>
        <w:t>doce</w:t>
      </w:r>
      <w:r w:rsidR="00720489" w:rsidRPr="00F74662">
        <w:rPr>
          <w:rFonts w:ascii="Book Antiqua" w:hAnsi="Book Antiqua"/>
        </w:rPr>
        <w:t>)</w:t>
      </w:r>
      <w:r w:rsidR="00BB5EBC" w:rsidRPr="00F74662">
        <w:rPr>
          <w:rFonts w:ascii="Book Antiqua" w:hAnsi="Book Antiqua"/>
        </w:rPr>
        <w:t xml:space="preserve"> </w:t>
      </w:r>
      <w:r w:rsidRPr="00F74662">
        <w:rPr>
          <w:rFonts w:ascii="Book Antiqua" w:hAnsi="Book Antiqua"/>
        </w:rPr>
        <w:t>horas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B530E4" w:rsidP="00B530E4">
      <w:pPr>
        <w:pStyle w:val="Textoindependiente"/>
        <w:keepNext/>
        <w:spacing w:after="180"/>
        <w:rPr>
          <w:rFonts w:ascii="Book Antiqua" w:hAnsi="Book Antiqua"/>
        </w:rPr>
      </w:pPr>
      <w:r w:rsidRPr="00B530E4">
        <w:rPr>
          <w:rFonts w:ascii="Book Antiqua" w:hAnsi="Book Antiqua"/>
          <w:bCs/>
          <w:u w:val="single"/>
        </w:rPr>
        <w:t>ARTÍCULO QUINTO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</w:rPr>
        <w:t>Para las misiones que deban cumplirse fuera del territorio nacional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el importe diario de los viáticos se fija en un monto equivalente a tres veces al dispuesto para cada nivel</w:t>
      </w:r>
      <w:r w:rsidR="00720489" w:rsidRPr="00F74662">
        <w:rPr>
          <w:rFonts w:ascii="Book Antiqua" w:hAnsi="Book Antiqua"/>
        </w:rPr>
        <w:t xml:space="preserve">. </w:t>
      </w:r>
      <w:r w:rsidR="004A3A5C" w:rsidRPr="00F74662">
        <w:rPr>
          <w:rFonts w:ascii="Book Antiqua" w:hAnsi="Book Antiqua"/>
        </w:rPr>
        <w:t>Las misiones oficiales a cumplirse fuera del territorio de la Provincia por el Sr</w:t>
      </w:r>
      <w:r w:rsidR="00720489" w:rsidRPr="00F74662">
        <w:rPr>
          <w:rFonts w:ascii="Book Antiqua" w:hAnsi="Book Antiqua"/>
        </w:rPr>
        <w:t xml:space="preserve">. </w:t>
      </w:r>
      <w:r w:rsidR="004A3A5C" w:rsidRPr="00F74662">
        <w:rPr>
          <w:rFonts w:ascii="Book Antiqua" w:hAnsi="Book Antiqua"/>
        </w:rPr>
        <w:t>Intendente se considerarán autorizadas dentro de los días de la Resolución que el Concejo acuerda al mismo y la de los Señores Concejales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serán autorizados por el Concejo Deliberante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en cada oportunidad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mediante Resolución del Cuerpo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al momento de la presentación del informe de las gestiones realizadas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lastRenderedPageBreak/>
        <w:t>informe que tanto los Sres</w:t>
      </w:r>
      <w:r w:rsidR="00720489" w:rsidRPr="00F74662">
        <w:rPr>
          <w:rFonts w:ascii="Book Antiqua" w:hAnsi="Book Antiqua"/>
        </w:rPr>
        <w:t xml:space="preserve">. </w:t>
      </w:r>
      <w:r w:rsidR="004A3A5C" w:rsidRPr="00F74662">
        <w:rPr>
          <w:rFonts w:ascii="Book Antiqua" w:hAnsi="Book Antiqua"/>
        </w:rPr>
        <w:t>Concejales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como el Intendente deberán elevar para conocimiento del Cuerpo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Las misiones oficiales de los demás funcionarios y agentes serán autorizados y las rendiciones de gastos aprobadas por Decreto emitido ya sea por el Departamento Ejecutivo Municipal o por el Departamento Legislativo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según corresponda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720489">
      <w:pPr>
        <w:pStyle w:val="Textoindependiente"/>
        <w:keepNext/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Los servicios administrativos quedan facultados a liquidar y abonar los viáticos autorizados con antelación a la fecha dispuesta para el inicio de la misión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B530E4" w:rsidP="00B530E4">
      <w:pPr>
        <w:pStyle w:val="Textoindependiente"/>
        <w:keepNext/>
        <w:spacing w:after="180"/>
        <w:rPr>
          <w:rFonts w:ascii="Book Antiqua" w:hAnsi="Book Antiqua"/>
        </w:rPr>
      </w:pPr>
      <w:r w:rsidRPr="00B530E4">
        <w:rPr>
          <w:rFonts w:ascii="Book Antiqua" w:hAnsi="Book Antiqua"/>
          <w:bCs/>
          <w:u w:val="single"/>
        </w:rPr>
        <w:t>ARTÍCULO SEXTO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</w:rPr>
        <w:t>A los funcionarios y agentes con cargos y categorías inferiores a los consignados en el Nivel VI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que por razones de servicio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deban utilizar el mismo alojamiento de su superior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se les liquidará el viático correspondiente al Nivel VI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B530E4" w:rsidP="00B530E4">
      <w:pPr>
        <w:pStyle w:val="Textoindependiente"/>
        <w:keepNext/>
        <w:spacing w:after="180"/>
        <w:rPr>
          <w:rFonts w:ascii="Book Antiqua" w:hAnsi="Book Antiqua"/>
        </w:rPr>
      </w:pPr>
      <w:r w:rsidRPr="00B530E4">
        <w:rPr>
          <w:rFonts w:ascii="Book Antiqua" w:hAnsi="Book Antiqua"/>
          <w:bCs/>
          <w:u w:val="single"/>
        </w:rPr>
        <w:t>ARTÍCULO SÉPTIMO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</w:rPr>
        <w:t>Los funcionarios de la Administración Municipal que para cumplir misiones oficiales fuera de la Provincia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ya sea por falta de medios de transporte o por resultar conveniente al servicio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deban utilizar vehículos particulares para su traslado</w:t>
      </w:r>
      <w:r w:rsidR="00720489" w:rsidRPr="00F74662">
        <w:rPr>
          <w:rFonts w:ascii="Book Antiqua" w:hAnsi="Book Antiqua"/>
        </w:rPr>
        <w:t xml:space="preserve">, </w:t>
      </w:r>
      <w:r w:rsidR="004A3A5C" w:rsidRPr="00F74662">
        <w:rPr>
          <w:rFonts w:ascii="Book Antiqua" w:hAnsi="Book Antiqua"/>
        </w:rPr>
        <w:t>deberán ajustarse a las siguientes pautas</w:t>
      </w:r>
      <w:r w:rsidR="001506B0" w:rsidRPr="00F74662">
        <w:rPr>
          <w:rFonts w:ascii="Book Antiqua" w:hAnsi="Book Antiqua"/>
        </w:rPr>
        <w:t xml:space="preserve">: </w:t>
      </w:r>
    </w:p>
    <w:p w:rsidR="00BB5EBC" w:rsidRPr="00F74662" w:rsidRDefault="004A3A5C" w:rsidP="001506B0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Sólo se les reconocerá gastos de combustibles y lubricantes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4A3A5C" w:rsidP="001506B0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Deberán contar con autorización previa</w:t>
      </w:r>
      <w:r w:rsidR="00720489" w:rsidRPr="00F74662">
        <w:rPr>
          <w:rFonts w:ascii="Book Antiqua" w:hAnsi="Book Antiqua"/>
        </w:rPr>
        <w:t>.</w:t>
      </w:r>
    </w:p>
    <w:p w:rsidR="00BB5EBC" w:rsidRPr="00F74662" w:rsidRDefault="001506B0" w:rsidP="001506B0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El vehículo deberá cumplir con las exigencias de la Ley Nacional de Tránsito N° 24.449 y contar con seguro contra todo riesgo.</w:t>
      </w:r>
    </w:p>
    <w:p w:rsidR="00BB5EBC" w:rsidRPr="00F74662" w:rsidRDefault="004A3A5C" w:rsidP="001506B0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F74662">
        <w:rPr>
          <w:rFonts w:ascii="Book Antiqua" w:hAnsi="Book Antiqua"/>
        </w:rPr>
        <w:t>El titular del automotor será el exclusivo responsable de los daños que pudiera ocasionar la unidad a terceros</w:t>
      </w:r>
      <w:r w:rsidR="00720489" w:rsidRPr="00F74662">
        <w:rPr>
          <w:rFonts w:ascii="Book Antiqua" w:hAnsi="Book Antiqua"/>
        </w:rPr>
        <w:t xml:space="preserve">, </w:t>
      </w:r>
      <w:r w:rsidRPr="00F74662">
        <w:rPr>
          <w:rFonts w:ascii="Book Antiqua" w:hAnsi="Book Antiqua"/>
        </w:rPr>
        <w:t>transportados o no</w:t>
      </w:r>
      <w:r w:rsidR="00720489" w:rsidRPr="00F74662">
        <w:rPr>
          <w:rFonts w:ascii="Book Antiqua" w:hAnsi="Book Antiqua"/>
        </w:rPr>
        <w:t>.</w:t>
      </w:r>
    </w:p>
    <w:p w:rsidR="00562ABD" w:rsidRPr="00720489" w:rsidRDefault="00B530E4" w:rsidP="0072048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B530E4">
        <w:rPr>
          <w:rFonts w:ascii="Book Antiqua" w:hAnsi="Book Antiqua"/>
          <w:bCs/>
          <w:u w:val="single"/>
        </w:rPr>
        <w:t>ARTÍCULO OCTAVO</w:t>
      </w:r>
      <w:r w:rsidR="001506B0" w:rsidRPr="001506B0">
        <w:rPr>
          <w:rFonts w:ascii="Book Antiqua" w:hAnsi="Book Antiqua"/>
          <w:bCs/>
        </w:rPr>
        <w:t>:</w:t>
      </w:r>
      <w:r w:rsidR="001506B0" w:rsidRPr="00F74662">
        <w:rPr>
          <w:rFonts w:ascii="Book Antiqua" w:hAnsi="Book Antiqua"/>
          <w:bCs/>
        </w:rPr>
        <w:t xml:space="preserve"> </w:t>
      </w:r>
      <w:r w:rsidR="004A3A5C" w:rsidRPr="00F74662">
        <w:rPr>
          <w:rFonts w:ascii="Book Antiqua" w:hAnsi="Book Antiqua"/>
          <w:bCs/>
        </w:rPr>
        <w:t>COMUNIQUESE</w:t>
      </w:r>
      <w:r w:rsidR="00720489" w:rsidRPr="00F74662">
        <w:rPr>
          <w:rFonts w:ascii="Book Antiqua" w:hAnsi="Book Antiqua"/>
          <w:bCs/>
        </w:rPr>
        <w:t xml:space="preserve">, </w:t>
      </w:r>
      <w:r w:rsidR="004A3A5C" w:rsidRPr="00F74662">
        <w:rPr>
          <w:rFonts w:ascii="Book Antiqua" w:hAnsi="Book Antiqua"/>
          <w:bCs/>
        </w:rPr>
        <w:t>REGISTRESE Y ARCHIVESE</w:t>
      </w:r>
      <w:r w:rsidR="00720489" w:rsidRPr="00F74662">
        <w:rPr>
          <w:rFonts w:ascii="Book Antiqua" w:hAnsi="Book Antiqua"/>
          <w:bCs/>
        </w:rPr>
        <w:t>.</w:t>
      </w:r>
      <w:r w:rsidR="00F74662" w:rsidRPr="00720489">
        <w:rPr>
          <w:rFonts w:ascii="Book Antiqua" w:hAnsi="Book Antiqua"/>
          <w:bCs/>
        </w:rPr>
        <w:t xml:space="preserve"> </w:t>
      </w:r>
    </w:p>
    <w:sectPr w:rsidR="00562ABD" w:rsidRPr="00720489" w:rsidSect="009E4F26">
      <w:footerReference w:type="default" r:id="rId7"/>
      <w:pgSz w:w="11906" w:h="16838" w:code="5"/>
      <w:pgMar w:top="1417" w:right="1134" w:bottom="1134" w:left="1701" w:header="709" w:footer="709" w:gutter="0"/>
      <w:pgNumType w:start="17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4E4D" w:rsidRDefault="00644E4D" w:rsidP="00644E4D">
      <w:r>
        <w:separator/>
      </w:r>
    </w:p>
  </w:endnote>
  <w:endnote w:type="continuationSeparator" w:id="0">
    <w:p w:rsidR="00644E4D" w:rsidRDefault="00644E4D" w:rsidP="00644E4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4E4D" w:rsidRPr="009E4F26" w:rsidRDefault="00644E4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4E4D" w:rsidRDefault="00644E4D" w:rsidP="00644E4D">
      <w:r>
        <w:separator/>
      </w:r>
    </w:p>
  </w:footnote>
  <w:footnote w:type="continuationSeparator" w:id="0">
    <w:p w:rsidR="00644E4D" w:rsidRDefault="00644E4D" w:rsidP="00644E4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DB76591"/>
    <w:multiLevelType w:val="hybridMultilevel"/>
    <w:tmpl w:val="6EE82104"/>
    <w:lvl w:ilvl="0" w:tplc="2C0A0017">
      <w:start w:val="1"/>
      <w:numFmt w:val="lowerLetter"/>
      <w:lvlText w:val="%1)"/>
      <w:lvlJc w:val="left"/>
      <w:pPr>
        <w:tabs>
          <w:tab w:val="num" w:pos="945"/>
        </w:tabs>
        <w:ind w:left="945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D767C9A"/>
    <w:multiLevelType w:val="hybridMultilevel"/>
    <w:tmpl w:val="0C428A2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>
    <w:nsid w:val="7D643D19"/>
    <w:multiLevelType w:val="hybridMultilevel"/>
    <w:tmpl w:val="2C9EF2F8"/>
    <w:lvl w:ilvl="0" w:tplc="2C0A0017">
      <w:start w:val="1"/>
      <w:numFmt w:val="lowerLetter"/>
      <w:lvlText w:val="%1)"/>
      <w:lvlJc w:val="left"/>
      <w:pPr>
        <w:tabs>
          <w:tab w:val="num" w:pos="945"/>
        </w:tabs>
        <w:ind w:left="945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A3A5C"/>
    <w:rsid w:val="000D73AA"/>
    <w:rsid w:val="001506B0"/>
    <w:rsid w:val="00153BD1"/>
    <w:rsid w:val="001B1014"/>
    <w:rsid w:val="001C62B9"/>
    <w:rsid w:val="001E2A84"/>
    <w:rsid w:val="00222391"/>
    <w:rsid w:val="00352D46"/>
    <w:rsid w:val="0037614F"/>
    <w:rsid w:val="003F0554"/>
    <w:rsid w:val="00422958"/>
    <w:rsid w:val="00482621"/>
    <w:rsid w:val="00490237"/>
    <w:rsid w:val="00495D08"/>
    <w:rsid w:val="004A3A5C"/>
    <w:rsid w:val="004F4EE5"/>
    <w:rsid w:val="00562ABD"/>
    <w:rsid w:val="00592019"/>
    <w:rsid w:val="00643CCF"/>
    <w:rsid w:val="00644E4D"/>
    <w:rsid w:val="006E0753"/>
    <w:rsid w:val="00720489"/>
    <w:rsid w:val="007209AB"/>
    <w:rsid w:val="007612A5"/>
    <w:rsid w:val="007A5B30"/>
    <w:rsid w:val="007A6873"/>
    <w:rsid w:val="007F0BF6"/>
    <w:rsid w:val="00920651"/>
    <w:rsid w:val="009A5518"/>
    <w:rsid w:val="009E4F26"/>
    <w:rsid w:val="00A6444D"/>
    <w:rsid w:val="00A74C8A"/>
    <w:rsid w:val="00A74D4F"/>
    <w:rsid w:val="00B530E4"/>
    <w:rsid w:val="00BB5EBC"/>
    <w:rsid w:val="00BC64D9"/>
    <w:rsid w:val="00C9772A"/>
    <w:rsid w:val="00CC0605"/>
    <w:rsid w:val="00CE4E1C"/>
    <w:rsid w:val="00D37315"/>
    <w:rsid w:val="00DA4AAC"/>
    <w:rsid w:val="00DB1B1E"/>
    <w:rsid w:val="00E447EC"/>
    <w:rsid w:val="00E47988"/>
    <w:rsid w:val="00E63D60"/>
    <w:rsid w:val="00F74662"/>
    <w:rsid w:val="00F76760"/>
    <w:rsid w:val="00FD724D"/>
    <w:rsid w:val="00FE7E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2ABD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62AB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62AB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62ABD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44E4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44E4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44E4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44E4D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1016</Words>
  <Characters>5589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6592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2017-10-04T15:19:00Z</cp:lastPrinted>
  <dcterms:created xsi:type="dcterms:W3CDTF">2017-05-11T14:11:00Z</dcterms:created>
  <dcterms:modified xsi:type="dcterms:W3CDTF">2017-10-04T15:19:00Z</dcterms:modified>
</cp:coreProperties>
</file>