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809" w:rsidRPr="00301809" w:rsidRDefault="00301809" w:rsidP="00301809">
      <w:pPr>
        <w:keepNext/>
        <w:spacing w:after="180"/>
        <w:jc w:val="right"/>
        <w:rPr>
          <w:rFonts w:ascii="Book Antiqua" w:hAnsi="Book Antiqua"/>
          <w:bCs/>
        </w:rPr>
      </w:pPr>
      <w:r w:rsidRPr="00301809">
        <w:rPr>
          <w:rFonts w:ascii="Book Antiqua" w:hAnsi="Book Antiqua"/>
          <w:bCs/>
        </w:rPr>
        <w:t>Yerba Buena, 07 de Noviembre de 2008</w:t>
      </w:r>
    </w:p>
    <w:p w:rsidR="00301809" w:rsidRPr="00DD27D9" w:rsidRDefault="00301809" w:rsidP="00301809">
      <w:pPr>
        <w:keepNext/>
        <w:spacing w:before="60" w:after="180"/>
        <w:rPr>
          <w:rFonts w:ascii="Book Antiqua" w:hAnsi="Book Antiqua"/>
          <w:b/>
          <w:bCs/>
        </w:rPr>
      </w:pPr>
      <w:r w:rsidRPr="00DD27D9">
        <w:rPr>
          <w:rFonts w:ascii="Book Antiqua" w:hAnsi="Book Antiqua"/>
          <w:b/>
          <w:bCs/>
        </w:rPr>
        <w:t>ORDENANZA Nº 1653</w:t>
      </w:r>
    </w:p>
    <w:p w:rsidR="00301809" w:rsidRPr="00DD27D9" w:rsidRDefault="00301809" w:rsidP="00301809">
      <w:pPr>
        <w:keepNext/>
        <w:spacing w:before="60" w:after="60"/>
        <w:rPr>
          <w:rFonts w:ascii="Book Antiqua" w:hAnsi="Book Antiqua"/>
          <w:b/>
          <w:bCs/>
        </w:rPr>
      </w:pPr>
      <w:r w:rsidRPr="00DD27D9">
        <w:rPr>
          <w:rFonts w:ascii="Book Antiqua" w:hAnsi="Book Antiqua"/>
          <w:b/>
          <w:bCs/>
        </w:rPr>
        <w:t>VISTO</w:t>
      </w:r>
      <w:r w:rsidR="00AB23E0" w:rsidRPr="00DD27D9">
        <w:rPr>
          <w:rFonts w:ascii="Book Antiqua" w:hAnsi="Book Antiqua"/>
          <w:b/>
          <w:bCs/>
        </w:rPr>
        <w:t xml:space="preserve">: </w:t>
      </w:r>
    </w:p>
    <w:p w:rsidR="00827008" w:rsidRPr="00DD27D9" w:rsidRDefault="001D6731" w:rsidP="00301809">
      <w:pPr>
        <w:keepNext/>
        <w:spacing w:after="180"/>
        <w:jc w:val="both"/>
        <w:rPr>
          <w:rFonts w:ascii="Book Antiqua" w:hAnsi="Book Antiqua"/>
        </w:rPr>
      </w:pPr>
      <w:r w:rsidRPr="00DD27D9">
        <w:rPr>
          <w:rFonts w:ascii="Book Antiqua" w:hAnsi="Book Antiqua"/>
        </w:rPr>
        <w:t>La Ordenanza N</w:t>
      </w:r>
      <w:r w:rsidR="00301809" w:rsidRPr="00DD27D9">
        <w:rPr>
          <w:rFonts w:ascii="Book Antiqua" w:hAnsi="Book Antiqua"/>
        </w:rPr>
        <w:t xml:space="preserve">º </w:t>
      </w:r>
      <w:r w:rsidRPr="00DD27D9">
        <w:rPr>
          <w:rFonts w:ascii="Book Antiqua" w:hAnsi="Book Antiqua"/>
        </w:rPr>
        <w:t>1583</w:t>
      </w:r>
      <w:r w:rsidR="00301809" w:rsidRPr="00DD27D9">
        <w:rPr>
          <w:rFonts w:ascii="Book Antiqua" w:hAnsi="Book Antiqua"/>
        </w:rPr>
        <w:t xml:space="preserve">, </w:t>
      </w:r>
      <w:r w:rsidRPr="00DD27D9">
        <w:rPr>
          <w:rFonts w:ascii="Book Antiqua" w:hAnsi="Book Antiqua"/>
        </w:rPr>
        <w:t>mediante la cual se autorizó al Departamento Ejecutivo Municipal a suscribir el Convenio con el Superior Gobierno de la Provincia de Tucumán y el Banco del Tucumán S</w:t>
      </w:r>
      <w:r w:rsidR="00301809" w:rsidRPr="00DD27D9">
        <w:rPr>
          <w:rFonts w:ascii="Book Antiqua" w:hAnsi="Book Antiqua"/>
        </w:rPr>
        <w:t xml:space="preserve">. </w:t>
      </w:r>
      <w:r w:rsidRPr="00DD27D9">
        <w:rPr>
          <w:rFonts w:ascii="Book Antiqua" w:hAnsi="Book Antiqua"/>
        </w:rPr>
        <w:t>A</w:t>
      </w:r>
      <w:r w:rsidR="00301809" w:rsidRPr="00DD27D9">
        <w:rPr>
          <w:rFonts w:ascii="Book Antiqua" w:hAnsi="Book Antiqua"/>
        </w:rPr>
        <w:t xml:space="preserve">, </w:t>
      </w:r>
      <w:r w:rsidRPr="00DD27D9">
        <w:rPr>
          <w:rFonts w:ascii="Book Antiqua" w:hAnsi="Book Antiqua"/>
        </w:rPr>
        <w:t>y</w:t>
      </w:r>
    </w:p>
    <w:p w:rsidR="00301809" w:rsidRPr="00DD27D9" w:rsidRDefault="00301809" w:rsidP="00301809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DD27D9">
        <w:rPr>
          <w:rFonts w:ascii="Book Antiqua" w:hAnsi="Book Antiqua"/>
          <w:b/>
          <w:bCs/>
        </w:rPr>
        <w:t>CONSIDERANDO</w:t>
      </w:r>
      <w:r w:rsidR="00AB23E0" w:rsidRPr="00DD27D9">
        <w:rPr>
          <w:rFonts w:ascii="Book Antiqua" w:hAnsi="Book Antiqua"/>
          <w:b/>
          <w:bCs/>
        </w:rPr>
        <w:t xml:space="preserve">: </w:t>
      </w:r>
    </w:p>
    <w:p w:rsidR="00B80622" w:rsidRPr="00DD27D9" w:rsidRDefault="00AB23E0" w:rsidP="0030180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D27D9">
        <w:rPr>
          <w:rFonts w:ascii="Book Antiqua" w:hAnsi="Book Antiqua"/>
        </w:rPr>
        <w:t>Que mediante la Ordenanza mencionada en el Visto, nos adherimos a las disposiciones del Decreto Acuerdo Nº 42-3 (M: E) de fecha 02/07/07, a sus modificatorios y normas complementarias, que disponían la creación del programa denominado “Iluminación y Pavimentación Municipal y Comunal”, para financiar proyectos de obra que por su naturaleza encuadren en el referido programa, a realizarse en este Municipio hasta la suma de $8.511.000 (Pesos Ocho Millones Quinientos Once Mil)</w:t>
      </w:r>
    </w:p>
    <w:p w:rsidR="00B80622" w:rsidRPr="00DD27D9" w:rsidRDefault="001D6731" w:rsidP="0030180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D27D9">
        <w:rPr>
          <w:rFonts w:ascii="Book Antiqua" w:hAnsi="Book Antiqua"/>
        </w:rPr>
        <w:t>Que como resultado de numerosas negociaciones</w:t>
      </w:r>
      <w:r w:rsidR="00301809" w:rsidRPr="00DD27D9">
        <w:rPr>
          <w:rFonts w:ascii="Book Antiqua" w:hAnsi="Book Antiqua"/>
        </w:rPr>
        <w:t xml:space="preserve">, </w:t>
      </w:r>
      <w:r w:rsidRPr="00DD27D9">
        <w:rPr>
          <w:rFonts w:ascii="Book Antiqua" w:hAnsi="Book Antiqua"/>
        </w:rPr>
        <w:t>este Municipio tiene la oportunidad de ampliar el monto acordado y por ende la posibilidad de realizar mayores obras</w:t>
      </w:r>
      <w:r w:rsidR="00301809" w:rsidRPr="00DD27D9">
        <w:rPr>
          <w:rFonts w:ascii="Book Antiqua" w:hAnsi="Book Antiqua"/>
        </w:rPr>
        <w:t xml:space="preserve">, </w:t>
      </w:r>
      <w:r w:rsidRPr="00DD27D9">
        <w:rPr>
          <w:rFonts w:ascii="Book Antiqua" w:hAnsi="Book Antiqua"/>
        </w:rPr>
        <w:t>todo en beneficio de la comunidad</w:t>
      </w:r>
      <w:r w:rsidR="00301809" w:rsidRPr="00DD27D9">
        <w:rPr>
          <w:rFonts w:ascii="Book Antiqua" w:hAnsi="Book Antiqua"/>
        </w:rPr>
        <w:t>;</w:t>
      </w:r>
    </w:p>
    <w:p w:rsidR="00827008" w:rsidRPr="00DD27D9" w:rsidRDefault="00B80622" w:rsidP="00B8062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D27D9">
        <w:rPr>
          <w:rFonts w:ascii="Book Antiqua" w:hAnsi="Book Antiqua"/>
          <w:b/>
          <w:bCs/>
        </w:rPr>
        <w:t>EL CONCEJO DELIBERANTE SANCIONA CON FUERZA DE ORDENANZA</w:t>
      </w:r>
    </w:p>
    <w:p w:rsidR="00B80622" w:rsidRPr="00DD27D9" w:rsidRDefault="00602113" w:rsidP="00602113">
      <w:pPr>
        <w:keepNext/>
        <w:spacing w:after="180"/>
        <w:jc w:val="both"/>
        <w:rPr>
          <w:rFonts w:ascii="Book Antiqua" w:hAnsi="Book Antiqua"/>
        </w:rPr>
      </w:pPr>
      <w:r w:rsidRPr="00602113">
        <w:rPr>
          <w:rFonts w:ascii="Book Antiqua" w:hAnsi="Book Antiqua"/>
          <w:bCs/>
          <w:u w:val="single"/>
        </w:rPr>
        <w:t>ARTÍCULO PRIMERO</w:t>
      </w:r>
      <w:r w:rsidR="00AB23E0" w:rsidRPr="00AB23E0">
        <w:rPr>
          <w:rFonts w:ascii="Book Antiqua" w:hAnsi="Book Antiqua"/>
          <w:bCs/>
        </w:rPr>
        <w:t>:</w:t>
      </w:r>
      <w:r w:rsidR="00AB23E0" w:rsidRPr="00DD27D9">
        <w:rPr>
          <w:rFonts w:ascii="Book Antiqua" w:hAnsi="Book Antiqua"/>
          <w:bCs/>
        </w:rPr>
        <w:t xml:space="preserve"> AUTORIZASE al Departamento Ejecutivo Municipal a suscribir el Convenio con el Superior Gobierno de la Provincia de Tucumán y el Banco del Tucumán S. A. de Colaboración para la asistencia a contratistas privados tenedores de certificados de obra pública emitidos dentro del Plan de iluminación y pavimentación municipal, ampliatorio en $2.515.000 (Pesos Dos Millones Quinientos Quince Mil) del Convenio suscripto el 08/11/07 y que fuera aprobado por Ordenanza Nº 1583. para financiar proyectos de obra que por su naturaleza encuadren en el referido programa, a realizarse en este Municipio.</w:t>
      </w:r>
    </w:p>
    <w:p w:rsidR="00B80622" w:rsidRPr="00DD27D9" w:rsidRDefault="00602113" w:rsidP="00602113">
      <w:pPr>
        <w:keepNext/>
        <w:spacing w:after="180"/>
        <w:jc w:val="both"/>
        <w:rPr>
          <w:rFonts w:ascii="Book Antiqua" w:hAnsi="Book Antiqua"/>
        </w:rPr>
      </w:pPr>
      <w:r w:rsidRPr="00602113">
        <w:rPr>
          <w:rFonts w:ascii="Book Antiqua" w:hAnsi="Book Antiqua"/>
          <w:bCs/>
          <w:u w:val="single"/>
        </w:rPr>
        <w:t>ARTÍCULO SEGUNDO</w:t>
      </w:r>
      <w:r w:rsidR="00AB23E0" w:rsidRPr="00AB23E0">
        <w:rPr>
          <w:rFonts w:ascii="Book Antiqua" w:hAnsi="Book Antiqua"/>
          <w:bCs/>
        </w:rPr>
        <w:t>:</w:t>
      </w:r>
      <w:r w:rsidR="00AB23E0" w:rsidRPr="00DD27D9">
        <w:rPr>
          <w:rFonts w:ascii="Book Antiqua" w:hAnsi="Book Antiqua"/>
          <w:bCs/>
        </w:rPr>
        <w:t xml:space="preserve"> </w:t>
      </w:r>
      <w:r w:rsidR="001D6731" w:rsidRPr="00DD27D9">
        <w:rPr>
          <w:rFonts w:ascii="Book Antiqua" w:hAnsi="Book Antiqua"/>
          <w:bCs/>
        </w:rPr>
        <w:t>AUTORIZASE</w:t>
      </w:r>
      <w:r w:rsidR="001D6731" w:rsidRPr="00DD27D9">
        <w:rPr>
          <w:rFonts w:ascii="Book Antiqua" w:hAnsi="Book Antiqua"/>
        </w:rPr>
        <w:t xml:space="preserve"> al Departamento Ejecutivo a celebrar con el Superior Gobierno de la Provincia y el Banco del Tucumán S</w:t>
      </w:r>
      <w:r w:rsidR="00301809" w:rsidRPr="00DD27D9">
        <w:rPr>
          <w:rFonts w:ascii="Book Antiqua" w:hAnsi="Book Antiqua"/>
        </w:rPr>
        <w:t xml:space="preserve">. </w:t>
      </w:r>
      <w:r w:rsidR="001D6731" w:rsidRPr="00DD27D9">
        <w:rPr>
          <w:rFonts w:ascii="Book Antiqua" w:hAnsi="Book Antiqua"/>
        </w:rPr>
        <w:t>A</w:t>
      </w:r>
      <w:r w:rsidR="00301809" w:rsidRPr="00DD27D9">
        <w:rPr>
          <w:rFonts w:ascii="Book Antiqua" w:hAnsi="Book Antiqua"/>
        </w:rPr>
        <w:t xml:space="preserve">. </w:t>
      </w:r>
      <w:r w:rsidR="001D6731" w:rsidRPr="00DD27D9">
        <w:rPr>
          <w:rFonts w:ascii="Book Antiqua" w:hAnsi="Book Antiqua"/>
        </w:rPr>
        <w:t>los convenios específicos que resulten necesarios a fin de implementar el programa mencionado en el Artículo Primero de la presente Ordenanza</w:t>
      </w:r>
      <w:r w:rsidR="00301809" w:rsidRPr="00DD27D9">
        <w:rPr>
          <w:rFonts w:ascii="Book Antiqua" w:hAnsi="Book Antiqua"/>
        </w:rPr>
        <w:t>.</w:t>
      </w:r>
    </w:p>
    <w:p w:rsidR="00B80622" w:rsidRPr="00DD27D9" w:rsidRDefault="00602113" w:rsidP="00602113">
      <w:pPr>
        <w:keepNext/>
        <w:spacing w:after="180"/>
        <w:jc w:val="both"/>
        <w:rPr>
          <w:rFonts w:ascii="Book Antiqua" w:hAnsi="Book Antiqua"/>
        </w:rPr>
      </w:pPr>
      <w:r w:rsidRPr="00602113">
        <w:rPr>
          <w:rFonts w:ascii="Book Antiqua" w:hAnsi="Book Antiqua"/>
          <w:bCs/>
          <w:u w:val="single"/>
        </w:rPr>
        <w:t>ARTÍCULO TERCERO</w:t>
      </w:r>
      <w:r w:rsidR="00AB23E0" w:rsidRPr="00AB23E0">
        <w:rPr>
          <w:rFonts w:ascii="Book Antiqua" w:hAnsi="Book Antiqua"/>
          <w:bCs/>
        </w:rPr>
        <w:t>:</w:t>
      </w:r>
      <w:r w:rsidR="00AB23E0" w:rsidRPr="00DD27D9">
        <w:rPr>
          <w:rFonts w:ascii="Book Antiqua" w:hAnsi="Book Antiqua"/>
          <w:bCs/>
        </w:rPr>
        <w:t xml:space="preserve"> </w:t>
      </w:r>
      <w:r w:rsidR="001D6731" w:rsidRPr="00DD27D9">
        <w:rPr>
          <w:rFonts w:ascii="Book Antiqua" w:hAnsi="Book Antiqua"/>
          <w:bCs/>
        </w:rPr>
        <w:t>AUTORIZASE</w:t>
      </w:r>
      <w:r w:rsidR="001D6731" w:rsidRPr="00DD27D9">
        <w:rPr>
          <w:rFonts w:ascii="Book Antiqua" w:hAnsi="Book Antiqua"/>
        </w:rPr>
        <w:t xml:space="preserve"> al Departamento Ejecutivo a convenir con los contratistas formas especiales de pago de los certificados de obras</w:t>
      </w:r>
      <w:r w:rsidR="00301809" w:rsidRPr="00DD27D9">
        <w:rPr>
          <w:rFonts w:ascii="Book Antiqua" w:hAnsi="Book Antiqua"/>
        </w:rPr>
        <w:t xml:space="preserve">, </w:t>
      </w:r>
      <w:r w:rsidR="001D6731" w:rsidRPr="00DD27D9">
        <w:rPr>
          <w:rFonts w:ascii="Book Antiqua" w:hAnsi="Book Antiqua"/>
        </w:rPr>
        <w:t>de acuerdo a la metodología establecida en el programa denominado de “Iluminación y Pavimentación Municipal y Comunal”</w:t>
      </w:r>
      <w:r w:rsidR="00301809" w:rsidRPr="00DD27D9">
        <w:rPr>
          <w:rFonts w:ascii="Book Antiqua" w:hAnsi="Book Antiqua"/>
        </w:rPr>
        <w:t>.</w:t>
      </w:r>
    </w:p>
    <w:p w:rsidR="00B80622" w:rsidRPr="00DD27D9" w:rsidRDefault="00602113" w:rsidP="00602113">
      <w:pPr>
        <w:pStyle w:val="Textoindependiente"/>
        <w:keepNext/>
        <w:spacing w:after="180"/>
        <w:rPr>
          <w:rFonts w:ascii="Book Antiqua" w:hAnsi="Book Antiqua"/>
        </w:rPr>
      </w:pPr>
      <w:r w:rsidRPr="00602113">
        <w:rPr>
          <w:rFonts w:ascii="Book Antiqua" w:hAnsi="Book Antiqua"/>
          <w:bCs/>
          <w:u w:val="single"/>
        </w:rPr>
        <w:t>ARTÍCULO CUARTO</w:t>
      </w:r>
      <w:r w:rsidR="00AB23E0" w:rsidRPr="00AB23E0">
        <w:rPr>
          <w:rFonts w:ascii="Book Antiqua" w:hAnsi="Book Antiqua"/>
          <w:bCs/>
        </w:rPr>
        <w:t>:</w:t>
      </w:r>
      <w:r w:rsidR="00AB23E0" w:rsidRPr="00DD27D9">
        <w:rPr>
          <w:rFonts w:ascii="Book Antiqua" w:hAnsi="Book Antiqua"/>
          <w:bCs/>
        </w:rPr>
        <w:t xml:space="preserve"> </w:t>
      </w:r>
      <w:r w:rsidR="001D6731" w:rsidRPr="00DD27D9">
        <w:rPr>
          <w:rFonts w:ascii="Book Antiqua" w:hAnsi="Book Antiqua"/>
          <w:bCs/>
        </w:rPr>
        <w:t>ESTABLECESE</w:t>
      </w:r>
      <w:r w:rsidR="001D6731" w:rsidRPr="00DD27D9">
        <w:rPr>
          <w:rFonts w:ascii="Book Antiqua" w:hAnsi="Book Antiqua"/>
        </w:rPr>
        <w:t xml:space="preserve"> que en virtud del Artículo 7mo del Decreto Acuerdo N</w:t>
      </w:r>
      <w:r w:rsidR="00301809" w:rsidRPr="00DD27D9">
        <w:rPr>
          <w:rFonts w:ascii="Book Antiqua" w:hAnsi="Book Antiqua"/>
        </w:rPr>
        <w:t xml:space="preserve">º </w:t>
      </w:r>
      <w:r w:rsidR="001D6731" w:rsidRPr="00DD27D9">
        <w:rPr>
          <w:rFonts w:ascii="Book Antiqua" w:hAnsi="Book Antiqua"/>
        </w:rPr>
        <w:t>42/3</w:t>
      </w:r>
      <w:r w:rsidR="00B80622" w:rsidRPr="00DD27D9">
        <w:rPr>
          <w:rFonts w:ascii="Book Antiqua" w:hAnsi="Book Antiqua"/>
        </w:rPr>
        <w:t xml:space="preserve"> </w:t>
      </w:r>
      <w:r w:rsidR="00301809" w:rsidRPr="00DD27D9">
        <w:rPr>
          <w:rFonts w:ascii="Book Antiqua" w:hAnsi="Book Antiqua"/>
        </w:rPr>
        <w:t>(</w:t>
      </w:r>
      <w:r w:rsidR="001D6731" w:rsidRPr="00DD27D9">
        <w:rPr>
          <w:rFonts w:ascii="Book Antiqua" w:hAnsi="Book Antiqua"/>
        </w:rPr>
        <w:t>ME</w:t>
      </w:r>
      <w:r w:rsidR="00301809" w:rsidRPr="00DD27D9">
        <w:rPr>
          <w:rFonts w:ascii="Book Antiqua" w:hAnsi="Book Antiqua"/>
        </w:rPr>
        <w:t>)</w:t>
      </w:r>
      <w:r w:rsidR="00B80622" w:rsidRPr="00DD27D9">
        <w:rPr>
          <w:rFonts w:ascii="Book Antiqua" w:hAnsi="Book Antiqua"/>
        </w:rPr>
        <w:t xml:space="preserve"> </w:t>
      </w:r>
      <w:r w:rsidR="001D6731" w:rsidRPr="00DD27D9">
        <w:rPr>
          <w:rFonts w:ascii="Book Antiqua" w:hAnsi="Book Antiqua"/>
        </w:rPr>
        <w:t>el detalle de las obras que el Departamento Ejecutivo Municipal proponga al Ministerio de Economía que sean incluidas en el marco del “Programa de iluminación y pavimentación municipal”</w:t>
      </w:r>
      <w:r w:rsidR="00301809" w:rsidRPr="00DD27D9">
        <w:rPr>
          <w:rFonts w:ascii="Book Antiqua" w:hAnsi="Book Antiqua"/>
        </w:rPr>
        <w:t xml:space="preserve">, </w:t>
      </w:r>
      <w:r w:rsidR="001D6731" w:rsidRPr="00DD27D9">
        <w:rPr>
          <w:rFonts w:ascii="Book Antiqua" w:hAnsi="Book Antiqua"/>
        </w:rPr>
        <w:t>deberán ser informados a este Concejo Deliberante</w:t>
      </w:r>
      <w:r w:rsidR="00301809" w:rsidRPr="00DD27D9">
        <w:rPr>
          <w:rFonts w:ascii="Book Antiqua" w:hAnsi="Book Antiqua"/>
        </w:rPr>
        <w:t>.</w:t>
      </w:r>
    </w:p>
    <w:p w:rsidR="00B80622" w:rsidRPr="00DD27D9" w:rsidRDefault="00E473EF" w:rsidP="0060211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lastRenderedPageBreak/>
        <w:t>ARTÍCULO QUINTO</w:t>
      </w:r>
      <w:r w:rsidR="00AB23E0" w:rsidRPr="00AB23E0">
        <w:rPr>
          <w:rFonts w:ascii="Book Antiqua" w:hAnsi="Book Antiqua"/>
          <w:bCs/>
        </w:rPr>
        <w:t>:</w:t>
      </w:r>
      <w:r w:rsidR="00AB23E0" w:rsidRPr="00DD27D9">
        <w:rPr>
          <w:rFonts w:ascii="Book Antiqua" w:hAnsi="Book Antiqua"/>
          <w:bCs/>
        </w:rPr>
        <w:t xml:space="preserve"> </w:t>
      </w:r>
      <w:r w:rsidRPr="00DD27D9">
        <w:rPr>
          <w:rFonts w:ascii="Book Antiqua" w:hAnsi="Book Antiqua"/>
          <w:bCs/>
        </w:rPr>
        <w:t>AUTORIZASE al Departamento Ejecutivo a exceptuar las contrataciones que se realicen en el marco del referido programa, de lo dispuesto en el Capítulo XIII (del Registro General de Constructores de Obras Públicas) Artículo 90 y concordantes de la Ley Nº 5854 (Ley de Obras Públicas) y su decreto reglamentario Nº 1534/3/SO/87, para las obras que se ejecuten en el mismo y con los aportes de la Ley Nº 7396/04, a la que nos encontramos adheridos mediante Ordenanza Nº 1400.</w:t>
      </w:r>
    </w:p>
    <w:p w:rsidR="00B80622" w:rsidRPr="00DD27D9" w:rsidRDefault="00E473EF" w:rsidP="0060211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SEXTO</w:t>
      </w:r>
      <w:r w:rsidR="00AB23E0" w:rsidRPr="00AB23E0">
        <w:rPr>
          <w:rFonts w:ascii="Book Antiqua" w:hAnsi="Book Antiqua"/>
          <w:bCs/>
        </w:rPr>
        <w:t>:</w:t>
      </w:r>
      <w:r w:rsidR="00AB23E0" w:rsidRPr="00DD27D9">
        <w:rPr>
          <w:rFonts w:ascii="Book Antiqua" w:hAnsi="Book Antiqua"/>
          <w:bCs/>
        </w:rPr>
        <w:t xml:space="preserve"> </w:t>
      </w:r>
      <w:r w:rsidRPr="00DD27D9">
        <w:rPr>
          <w:rFonts w:ascii="Book Antiqua" w:hAnsi="Book Antiqua"/>
          <w:bCs/>
        </w:rPr>
        <w:t>FACULTESE al Departamento Ejecutivo a suscribir la documentación necesaria a los fines de convenir la cesión a favor del Superior Gobierno de la Provincia, sus recursos coparticipables –Ley Nº 6316 y modificatorias-, o régimen que en el futuro lo modifique o reemplace, los recursos provenientes de la aplicación de la Ley Nº 6650 y modificatorias, o régimen que en el futuro lo modifique o reemplace, o cualquier otro recurso de libre disponibilidad excepto la recaudación propia, para restituir al Poder Ejecutivo Provincial los montos erogados como consecuencia de las garantías otorgadas en cumplimiento del convenio a que se refiere el Artículo Primero de la presente Ordenanza.</w:t>
      </w:r>
    </w:p>
    <w:p w:rsidR="007D3709" w:rsidRPr="00301809" w:rsidRDefault="00602113" w:rsidP="00301809">
      <w:pPr>
        <w:keepNext/>
        <w:spacing w:after="180"/>
        <w:jc w:val="both"/>
        <w:rPr>
          <w:rFonts w:ascii="Book Antiqua" w:hAnsi="Book Antiqua"/>
        </w:rPr>
      </w:pPr>
      <w:r w:rsidRPr="00602113">
        <w:rPr>
          <w:rFonts w:ascii="Book Antiqua" w:hAnsi="Book Antiqua"/>
          <w:bCs/>
          <w:u w:val="single"/>
        </w:rPr>
        <w:t>ARTÍCULO SÉPTIMO</w:t>
      </w:r>
      <w:r w:rsidR="00AB23E0" w:rsidRPr="00AB23E0">
        <w:rPr>
          <w:rFonts w:ascii="Book Antiqua" w:hAnsi="Book Antiqua"/>
          <w:bCs/>
        </w:rPr>
        <w:t>:</w:t>
      </w:r>
      <w:r w:rsidR="00AB23E0" w:rsidRPr="00DD27D9">
        <w:rPr>
          <w:rFonts w:ascii="Book Antiqua" w:hAnsi="Book Antiqua"/>
          <w:bCs/>
        </w:rPr>
        <w:t xml:space="preserve"> </w:t>
      </w:r>
      <w:r w:rsidR="001D6731" w:rsidRPr="00DD27D9">
        <w:rPr>
          <w:rFonts w:ascii="Book Antiqua" w:hAnsi="Book Antiqua"/>
          <w:bCs/>
        </w:rPr>
        <w:t>COMUNIQUESE</w:t>
      </w:r>
      <w:r w:rsidR="00301809" w:rsidRPr="00DD27D9">
        <w:rPr>
          <w:rFonts w:ascii="Book Antiqua" w:hAnsi="Book Antiqua"/>
          <w:bCs/>
        </w:rPr>
        <w:t xml:space="preserve">, </w:t>
      </w:r>
      <w:r w:rsidR="001D6731" w:rsidRPr="00DD27D9">
        <w:rPr>
          <w:rFonts w:ascii="Book Antiqua" w:hAnsi="Book Antiqua"/>
          <w:bCs/>
        </w:rPr>
        <w:t>REGISTRESE Y ARCHIVESE</w:t>
      </w:r>
      <w:r w:rsidR="00301809" w:rsidRPr="00DD27D9">
        <w:rPr>
          <w:rFonts w:ascii="Book Antiqua" w:hAnsi="Book Antiqua"/>
          <w:bCs/>
        </w:rPr>
        <w:t>.</w:t>
      </w:r>
      <w:r w:rsidR="00DD27D9" w:rsidRPr="00301809">
        <w:rPr>
          <w:rFonts w:ascii="Book Antiqua" w:hAnsi="Book Antiqua"/>
        </w:rPr>
        <w:t xml:space="preserve"> </w:t>
      </w:r>
    </w:p>
    <w:sectPr w:rsidR="007D3709" w:rsidRPr="00301809" w:rsidSect="009A49A7">
      <w:footerReference w:type="default" r:id="rId7"/>
      <w:pgSz w:w="11906" w:h="16838" w:code="5"/>
      <w:pgMar w:top="1417" w:right="1134" w:bottom="1134" w:left="1701" w:header="709" w:footer="709" w:gutter="0"/>
      <w:pgNumType w:start="195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65D7" w:rsidRDefault="004265D7" w:rsidP="004265D7">
      <w:r>
        <w:separator/>
      </w:r>
    </w:p>
  </w:endnote>
  <w:endnote w:type="continuationSeparator" w:id="0">
    <w:p w:rsidR="004265D7" w:rsidRDefault="004265D7" w:rsidP="004265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65D7" w:rsidRPr="009A49A7" w:rsidRDefault="004265D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65D7" w:rsidRDefault="004265D7" w:rsidP="004265D7">
      <w:r>
        <w:separator/>
      </w:r>
    </w:p>
  </w:footnote>
  <w:footnote w:type="continuationSeparator" w:id="0">
    <w:p w:rsidR="004265D7" w:rsidRDefault="004265D7" w:rsidP="004265D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D6731"/>
    <w:rsid w:val="000B653A"/>
    <w:rsid w:val="000D103A"/>
    <w:rsid w:val="000E581D"/>
    <w:rsid w:val="000E73BA"/>
    <w:rsid w:val="00105D0E"/>
    <w:rsid w:val="00121783"/>
    <w:rsid w:val="00195C9B"/>
    <w:rsid w:val="001D6731"/>
    <w:rsid w:val="001F5B57"/>
    <w:rsid w:val="0025256D"/>
    <w:rsid w:val="00301809"/>
    <w:rsid w:val="003434B2"/>
    <w:rsid w:val="003D2155"/>
    <w:rsid w:val="004265D7"/>
    <w:rsid w:val="004E665D"/>
    <w:rsid w:val="005D2E7E"/>
    <w:rsid w:val="00602113"/>
    <w:rsid w:val="006344AE"/>
    <w:rsid w:val="006B47AA"/>
    <w:rsid w:val="006C0C20"/>
    <w:rsid w:val="0079143D"/>
    <w:rsid w:val="007D315F"/>
    <w:rsid w:val="007D3709"/>
    <w:rsid w:val="00827008"/>
    <w:rsid w:val="008914E2"/>
    <w:rsid w:val="008A2490"/>
    <w:rsid w:val="008F3770"/>
    <w:rsid w:val="00984855"/>
    <w:rsid w:val="009A49A7"/>
    <w:rsid w:val="009C2559"/>
    <w:rsid w:val="00A23987"/>
    <w:rsid w:val="00AB23E0"/>
    <w:rsid w:val="00B75499"/>
    <w:rsid w:val="00B80622"/>
    <w:rsid w:val="00BF4DB4"/>
    <w:rsid w:val="00C43EAF"/>
    <w:rsid w:val="00C56277"/>
    <w:rsid w:val="00C91030"/>
    <w:rsid w:val="00D36911"/>
    <w:rsid w:val="00D94878"/>
    <w:rsid w:val="00DD27D9"/>
    <w:rsid w:val="00DF2AFF"/>
    <w:rsid w:val="00E473EF"/>
    <w:rsid w:val="00E53E58"/>
    <w:rsid w:val="00F06689"/>
    <w:rsid w:val="00F77388"/>
    <w:rsid w:val="00FF03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70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D3709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D3709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D3709"/>
    <w:pPr>
      <w:keepNext/>
      <w:jc w:val="center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7D3709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D3709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7D3709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7D3709"/>
    <w:pPr>
      <w:ind w:firstLine="1680"/>
      <w:jc w:val="both"/>
    </w:pPr>
  </w:style>
  <w:style w:type="paragraph" w:styleId="Textoindependiente">
    <w:name w:val="Body Text"/>
    <w:basedOn w:val="Normal"/>
    <w:semiHidden/>
    <w:rsid w:val="007D3709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4265D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265D7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265D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265D7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574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3724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2017-05-11T14:11:00Z</dcterms:created>
  <dcterms:modified xsi:type="dcterms:W3CDTF">2017-10-04T15:19:00Z</dcterms:modified>
</cp:coreProperties>
</file>