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EA8" w:rsidRPr="00315EA8" w:rsidRDefault="00315EA8" w:rsidP="00315EA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315EA8">
        <w:rPr>
          <w:rFonts w:ascii="Book Antiqua" w:hAnsi="Book Antiqua"/>
          <w:bCs/>
        </w:rPr>
        <w:t>Yerba Buena, 06 de Agosto de 2009</w:t>
      </w:r>
    </w:p>
    <w:p w:rsidR="00315EA8" w:rsidRPr="00CF1DF4" w:rsidRDefault="00315EA8" w:rsidP="00315EA8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CF1DF4">
        <w:rPr>
          <w:rFonts w:ascii="Book Antiqua" w:hAnsi="Book Antiqua"/>
          <w:b/>
          <w:bCs/>
        </w:rPr>
        <w:t>ORDENANZA Nº 1703</w:t>
      </w:r>
    </w:p>
    <w:p w:rsidR="00315EA8" w:rsidRPr="00CF1DF4" w:rsidRDefault="00315EA8" w:rsidP="00315EA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F1DF4">
        <w:rPr>
          <w:rFonts w:ascii="Book Antiqua" w:hAnsi="Book Antiqua"/>
          <w:b/>
          <w:bCs/>
        </w:rPr>
        <w:t>VISTO:</w:t>
      </w:r>
    </w:p>
    <w:p w:rsidR="00EE4CCC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La necesidad de brindar mayores y mejores servicios a nuestra comunidad</w:t>
      </w:r>
      <w:r w:rsidR="00315EA8" w:rsidRPr="00CF1DF4">
        <w:rPr>
          <w:rFonts w:ascii="Book Antiqua" w:hAnsi="Book Antiqua"/>
        </w:rPr>
        <w:t xml:space="preserve">; </w:t>
      </w:r>
      <w:r w:rsidRPr="00CF1DF4">
        <w:rPr>
          <w:rFonts w:ascii="Book Antiqua" w:hAnsi="Book Antiqua"/>
        </w:rPr>
        <w:t>y</w:t>
      </w:r>
    </w:p>
    <w:p w:rsidR="00315EA8" w:rsidRPr="00CF1DF4" w:rsidRDefault="00315EA8" w:rsidP="00315EA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F1DF4">
        <w:rPr>
          <w:rFonts w:ascii="Book Antiqua" w:hAnsi="Book Antiqua"/>
          <w:b/>
          <w:bCs/>
        </w:rPr>
        <w:t>CONSIDERANDO:</w:t>
      </w:r>
    </w:p>
    <w:p w:rsidR="0033397E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Que a pesar de los esfuerzos que se realizan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el Municipio de Yerba Buena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aún no cuenta con infraestructura suficiente para satisfacer las necesidades de sus habitantes</w:t>
      </w:r>
      <w:r w:rsidR="00315EA8" w:rsidRPr="00CF1DF4">
        <w:rPr>
          <w:rFonts w:ascii="Book Antiqua" w:hAnsi="Book Antiqua"/>
        </w:rPr>
        <w:t>;</w:t>
      </w:r>
    </w:p>
    <w:p w:rsidR="0033397E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Que se trabaja intensamente en la concreción de las redes de cloacas en el Sector Norte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incluido San José</w:t>
      </w:r>
      <w:r w:rsidR="00315EA8" w:rsidRPr="00CF1DF4">
        <w:rPr>
          <w:rFonts w:ascii="Book Antiqua" w:hAnsi="Book Antiqua"/>
        </w:rPr>
        <w:t>;</w:t>
      </w:r>
    </w:p>
    <w:p w:rsidR="0033397E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Que se subsidia a los vecinos que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teniendo los servicios de cloacas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no pueden afrontar el costo de la conexiones domiciliarias</w:t>
      </w:r>
      <w:r w:rsidR="00315EA8" w:rsidRPr="00CF1DF4">
        <w:rPr>
          <w:rFonts w:ascii="Book Antiqua" w:hAnsi="Book Antiqua"/>
        </w:rPr>
        <w:t>;</w:t>
      </w:r>
    </w:p>
    <w:p w:rsidR="0033397E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Que muchas viviendas se encuentran con sus pozos ciegos colmatados y lo que es peor aún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no cuentan con superficies para la construcción de otro pozo</w:t>
      </w:r>
      <w:r w:rsidR="00315EA8" w:rsidRPr="00CF1DF4">
        <w:rPr>
          <w:rFonts w:ascii="Book Antiqua" w:hAnsi="Book Antiqua"/>
        </w:rPr>
        <w:t>;</w:t>
      </w:r>
    </w:p>
    <w:p w:rsidR="0033397E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Que la contratación de empresas comerciales para el desagote de estos pozos son demasiadas onerosas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por lo que muchos vecinos no pueden realizarlo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y entonces se producen derrames cloacales que atentan contra la salud de nuestra población</w:t>
      </w:r>
      <w:r w:rsidR="00315EA8" w:rsidRPr="00CF1DF4">
        <w:rPr>
          <w:rFonts w:ascii="Book Antiqua" w:hAnsi="Book Antiqua"/>
        </w:rPr>
        <w:t>;</w:t>
      </w:r>
    </w:p>
    <w:p w:rsidR="0033397E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Que se están realizando intensivas campañas para la prevención del dengue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teniendo en cuenta la proximidad de la estación estival y estudios realizados recomiendan que la mejor manera de prevenir esta enfermedad y otras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es evitando la acumulación de agua ya sea en cacharros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o en calles</w:t>
      </w:r>
      <w:r w:rsidR="00315EA8" w:rsidRPr="00CF1DF4">
        <w:rPr>
          <w:rFonts w:ascii="Book Antiqua" w:hAnsi="Book Antiqua"/>
        </w:rPr>
        <w:t>;</w:t>
      </w:r>
    </w:p>
    <w:p w:rsidR="0033397E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Que todos estos fundamentos nos llevan a la conclusión de que colaborar en el desagote de estos pozos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es una de las medidas que se podrían tomar como un paliativo para el cuidado de la salud</w:t>
      </w:r>
      <w:r w:rsidR="00315EA8" w:rsidRPr="00CF1DF4">
        <w:rPr>
          <w:rFonts w:ascii="Book Antiqua" w:hAnsi="Book Antiqua"/>
        </w:rPr>
        <w:t>;</w:t>
      </w:r>
    </w:p>
    <w:p w:rsidR="0033397E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Que para concretar esta tarea resulta necesario adquirir un camión con tanque atmosférico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lo que pasará a incrementar el Patrimonio Municipal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y a completar el equipamiento vial necesario</w:t>
      </w:r>
      <w:r w:rsidR="00315EA8" w:rsidRPr="00CF1DF4">
        <w:rPr>
          <w:rFonts w:ascii="Book Antiqua" w:hAnsi="Book Antiqua"/>
        </w:rPr>
        <w:t>;</w:t>
      </w:r>
    </w:p>
    <w:p w:rsidR="0033397E" w:rsidRPr="00CF1DF4" w:rsidRDefault="004B32EF" w:rsidP="00315EA8">
      <w:pPr>
        <w:pStyle w:val="Textoindependiente"/>
        <w:keepNext/>
        <w:spacing w:after="180"/>
        <w:rPr>
          <w:rFonts w:ascii="Book Antiqua" w:hAnsi="Book Antiqua"/>
        </w:rPr>
      </w:pPr>
      <w:r w:rsidRPr="00CF1DF4">
        <w:rPr>
          <w:rFonts w:ascii="Book Antiqua" w:hAnsi="Book Antiqua"/>
        </w:rPr>
        <w:t>Que la Ordenanza N</w:t>
      </w:r>
      <w:r w:rsidR="00315EA8" w:rsidRPr="00CF1DF4">
        <w:rPr>
          <w:rFonts w:ascii="Book Antiqua" w:hAnsi="Book Antiqua"/>
        </w:rPr>
        <w:t xml:space="preserve">º </w:t>
      </w:r>
      <w:r w:rsidRPr="00CF1DF4">
        <w:rPr>
          <w:rFonts w:ascii="Book Antiqua" w:hAnsi="Book Antiqua"/>
        </w:rPr>
        <w:t>1299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en su Artículo N</w:t>
      </w:r>
      <w:r w:rsidR="00315EA8" w:rsidRPr="00CF1DF4">
        <w:rPr>
          <w:rFonts w:ascii="Book Antiqua" w:hAnsi="Book Antiqua"/>
        </w:rPr>
        <w:t xml:space="preserve">º </w:t>
      </w:r>
      <w:r w:rsidRPr="00CF1DF4">
        <w:rPr>
          <w:rFonts w:ascii="Book Antiqua" w:hAnsi="Book Antiqua"/>
        </w:rPr>
        <w:t>7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apartado 14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establece que se podrá contratar en forma directa en aquellos casos en que a través de Ordenanzas especiales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se considere conveniente y/o necesario por razones de bien público</w:t>
      </w:r>
      <w:r w:rsidR="00315EA8" w:rsidRPr="00CF1DF4">
        <w:rPr>
          <w:rFonts w:ascii="Book Antiqua" w:hAnsi="Book Antiqua"/>
        </w:rPr>
        <w:t xml:space="preserve">, </w:t>
      </w:r>
      <w:r w:rsidRPr="00CF1DF4">
        <w:rPr>
          <w:rFonts w:ascii="Book Antiqua" w:hAnsi="Book Antiqua"/>
        </w:rPr>
        <w:t>además de considerar las razones de urgencia explicitadas en los considerandos antes expresados</w:t>
      </w:r>
      <w:r w:rsidR="00315EA8" w:rsidRPr="00CF1DF4">
        <w:rPr>
          <w:rFonts w:ascii="Book Antiqua" w:hAnsi="Book Antiqua"/>
        </w:rPr>
        <w:t>;</w:t>
      </w:r>
    </w:p>
    <w:p w:rsidR="00EE4CCC" w:rsidRPr="00CF1DF4" w:rsidRDefault="0033397E" w:rsidP="0033397E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F1DF4">
        <w:rPr>
          <w:rFonts w:ascii="Book Antiqua" w:hAnsi="Book Antiqua"/>
          <w:b/>
          <w:bCs/>
        </w:rPr>
        <w:t>EL CONCEJO DELIBERANTE SANCIONA CON FUERZA DE ORDENANZA</w:t>
      </w:r>
    </w:p>
    <w:p w:rsidR="0033397E" w:rsidRPr="00CF1DF4" w:rsidRDefault="0037407B" w:rsidP="0037407B">
      <w:pPr>
        <w:pStyle w:val="Textoindependiente"/>
        <w:keepNext/>
        <w:spacing w:after="180"/>
        <w:rPr>
          <w:rFonts w:ascii="Book Antiqua" w:hAnsi="Book Antiqua"/>
        </w:rPr>
      </w:pPr>
      <w:r w:rsidRPr="0037407B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CF1DF4">
        <w:rPr>
          <w:rFonts w:ascii="Book Antiqua" w:hAnsi="Book Antiqua"/>
          <w:bCs/>
        </w:rPr>
        <w:t xml:space="preserve"> </w:t>
      </w:r>
      <w:r w:rsidR="004B32EF" w:rsidRPr="00CF1DF4">
        <w:rPr>
          <w:rFonts w:ascii="Book Antiqua" w:hAnsi="Book Antiqua"/>
          <w:bCs/>
        </w:rPr>
        <w:t xml:space="preserve">AUTORIZASE </w:t>
      </w:r>
      <w:r w:rsidR="004B32EF" w:rsidRPr="00CF1DF4">
        <w:rPr>
          <w:rFonts w:ascii="Book Antiqua" w:hAnsi="Book Antiqua"/>
        </w:rPr>
        <w:t>al Departamento Ejecutivo Municipal a adquirir en forma directa un camión atmosférico</w:t>
      </w:r>
      <w:r w:rsidR="00315EA8" w:rsidRPr="00CF1DF4">
        <w:rPr>
          <w:rFonts w:ascii="Book Antiqua" w:hAnsi="Book Antiqua"/>
        </w:rPr>
        <w:t xml:space="preserve">, </w:t>
      </w:r>
      <w:r w:rsidR="004B32EF" w:rsidRPr="00CF1DF4">
        <w:rPr>
          <w:rFonts w:ascii="Book Antiqua" w:hAnsi="Book Antiqua"/>
        </w:rPr>
        <w:t>debiendo las áreas que correspondan determinar las características técnicas del mismo según los fines que se persiguen para su uso específico</w:t>
      </w:r>
      <w:r w:rsidR="00315EA8" w:rsidRPr="00CF1DF4">
        <w:rPr>
          <w:rFonts w:ascii="Book Antiqua" w:hAnsi="Book Antiqua"/>
        </w:rPr>
        <w:t>.</w:t>
      </w:r>
    </w:p>
    <w:p w:rsidR="0033397E" w:rsidRPr="00CF1DF4" w:rsidRDefault="0037407B" w:rsidP="0037407B">
      <w:pPr>
        <w:pStyle w:val="Textoindependiente"/>
        <w:keepNext/>
        <w:spacing w:after="180"/>
        <w:rPr>
          <w:rFonts w:ascii="Book Antiqua" w:hAnsi="Book Antiqua"/>
        </w:rPr>
      </w:pPr>
      <w:r w:rsidRPr="0037407B">
        <w:rPr>
          <w:rFonts w:ascii="Book Antiqua" w:hAnsi="Book Antiqua"/>
          <w:bCs/>
          <w:u w:val="single"/>
        </w:rPr>
        <w:lastRenderedPageBreak/>
        <w:t>ARTÍCULO SEGUNDO</w:t>
      </w:r>
      <w:r>
        <w:rPr>
          <w:rFonts w:ascii="Book Antiqua" w:hAnsi="Book Antiqua"/>
          <w:bCs/>
        </w:rPr>
        <w:t>:</w:t>
      </w:r>
      <w:r w:rsidRPr="00CF1DF4">
        <w:rPr>
          <w:rFonts w:ascii="Book Antiqua" w:hAnsi="Book Antiqua"/>
          <w:bCs/>
        </w:rPr>
        <w:t xml:space="preserve"> </w:t>
      </w:r>
      <w:r w:rsidR="004B32EF" w:rsidRPr="00CF1DF4">
        <w:rPr>
          <w:rFonts w:ascii="Book Antiqua" w:hAnsi="Book Antiqua"/>
        </w:rPr>
        <w:t>Esta contratación se realizará bajo el amparo del marco legal otorgado por la Ordenanza N</w:t>
      </w:r>
      <w:r w:rsidR="00315EA8" w:rsidRPr="00CF1DF4">
        <w:rPr>
          <w:rFonts w:ascii="Book Antiqua" w:hAnsi="Book Antiqua"/>
        </w:rPr>
        <w:t xml:space="preserve">º </w:t>
      </w:r>
      <w:r w:rsidR="004B32EF" w:rsidRPr="00CF1DF4">
        <w:rPr>
          <w:rFonts w:ascii="Book Antiqua" w:hAnsi="Book Antiqua"/>
        </w:rPr>
        <w:t>1299</w:t>
      </w:r>
      <w:r w:rsidR="00315EA8" w:rsidRPr="00CF1DF4">
        <w:rPr>
          <w:rFonts w:ascii="Book Antiqua" w:hAnsi="Book Antiqua"/>
        </w:rPr>
        <w:t xml:space="preserve">, </w:t>
      </w:r>
      <w:r w:rsidR="004B32EF" w:rsidRPr="00CF1DF4">
        <w:rPr>
          <w:rFonts w:ascii="Book Antiqua" w:hAnsi="Book Antiqua"/>
        </w:rPr>
        <w:t>Artículo N</w:t>
      </w:r>
      <w:r w:rsidR="00315EA8" w:rsidRPr="00CF1DF4">
        <w:rPr>
          <w:rFonts w:ascii="Book Antiqua" w:hAnsi="Book Antiqua"/>
        </w:rPr>
        <w:t xml:space="preserve">º </w:t>
      </w:r>
      <w:r w:rsidR="004B32EF" w:rsidRPr="00CF1DF4">
        <w:rPr>
          <w:rFonts w:ascii="Book Antiqua" w:hAnsi="Book Antiqua"/>
        </w:rPr>
        <w:t>7</w:t>
      </w:r>
      <w:r w:rsidR="00315EA8" w:rsidRPr="00CF1DF4">
        <w:rPr>
          <w:rFonts w:ascii="Book Antiqua" w:hAnsi="Book Antiqua"/>
        </w:rPr>
        <w:t xml:space="preserve">, </w:t>
      </w:r>
      <w:r w:rsidR="004B32EF" w:rsidRPr="00CF1DF4">
        <w:rPr>
          <w:rFonts w:ascii="Book Antiqua" w:hAnsi="Book Antiqua"/>
        </w:rPr>
        <w:t>apartado 14</w:t>
      </w:r>
      <w:r w:rsidR="00315EA8" w:rsidRPr="00CF1DF4">
        <w:rPr>
          <w:rFonts w:ascii="Book Antiqua" w:hAnsi="Book Antiqua"/>
        </w:rPr>
        <w:t xml:space="preserve">, </w:t>
      </w:r>
      <w:r w:rsidR="004B32EF" w:rsidRPr="00CF1DF4">
        <w:rPr>
          <w:rFonts w:ascii="Book Antiqua" w:hAnsi="Book Antiqua"/>
        </w:rPr>
        <w:t>sirviendo la presente como la Ordenanza especial sobre la que se hace mención</w:t>
      </w:r>
      <w:r w:rsidR="00315EA8" w:rsidRPr="00CF1DF4">
        <w:rPr>
          <w:rFonts w:ascii="Book Antiqua" w:hAnsi="Book Antiqua"/>
        </w:rPr>
        <w:t>.</w:t>
      </w:r>
    </w:p>
    <w:p w:rsidR="0033397E" w:rsidRPr="00CF1DF4" w:rsidRDefault="0037407B" w:rsidP="0037407B">
      <w:pPr>
        <w:pStyle w:val="Textoindependiente"/>
        <w:keepNext/>
        <w:spacing w:after="180"/>
        <w:rPr>
          <w:rFonts w:ascii="Book Antiqua" w:hAnsi="Book Antiqua"/>
        </w:rPr>
      </w:pPr>
      <w:r w:rsidRPr="0037407B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CF1DF4">
        <w:rPr>
          <w:rFonts w:ascii="Book Antiqua" w:hAnsi="Book Antiqua"/>
          <w:bCs/>
        </w:rPr>
        <w:t xml:space="preserve"> </w:t>
      </w:r>
      <w:r w:rsidR="004B32EF" w:rsidRPr="00CF1DF4">
        <w:rPr>
          <w:rFonts w:ascii="Book Antiqua" w:hAnsi="Book Antiqua"/>
        </w:rPr>
        <w:t>la erogación correspondiente será afrontada con fondos provenientes de Aportes Provinciales y/o recursos propios</w:t>
      </w:r>
      <w:r w:rsidR="00315EA8" w:rsidRPr="00CF1DF4">
        <w:rPr>
          <w:rFonts w:ascii="Book Antiqua" w:hAnsi="Book Antiqua"/>
        </w:rPr>
        <w:t xml:space="preserve">, </w:t>
      </w:r>
      <w:r w:rsidR="004B32EF" w:rsidRPr="00CF1DF4">
        <w:rPr>
          <w:rFonts w:ascii="Book Antiqua" w:hAnsi="Book Antiqua"/>
        </w:rPr>
        <w:t xml:space="preserve">quedando facultado el </w:t>
      </w:r>
      <w:r w:rsidR="00ED2AB9" w:rsidRPr="00CF1DF4">
        <w:rPr>
          <w:rFonts w:ascii="Book Antiqua" w:hAnsi="Book Antiqua"/>
        </w:rPr>
        <w:t>D.E.M.</w:t>
      </w:r>
      <w:r w:rsidR="004B32EF" w:rsidRPr="00CF1DF4">
        <w:rPr>
          <w:rFonts w:ascii="Book Antiqua" w:hAnsi="Book Antiqua"/>
        </w:rPr>
        <w:t>a realizar las gestiones que considere necesarias para la obtención de los mismos</w:t>
      </w:r>
      <w:r w:rsidR="00315EA8" w:rsidRPr="00CF1DF4">
        <w:rPr>
          <w:rFonts w:ascii="Book Antiqua" w:hAnsi="Book Antiqua"/>
        </w:rPr>
        <w:t>.</w:t>
      </w:r>
    </w:p>
    <w:p w:rsidR="0033397E" w:rsidRPr="00CF1DF4" w:rsidRDefault="0037407B" w:rsidP="0037407B">
      <w:pPr>
        <w:pStyle w:val="Textoindependiente"/>
        <w:keepNext/>
        <w:spacing w:after="180"/>
        <w:rPr>
          <w:rFonts w:ascii="Book Antiqua" w:hAnsi="Book Antiqua"/>
        </w:rPr>
      </w:pPr>
      <w:r w:rsidRPr="0037407B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CF1DF4">
        <w:rPr>
          <w:rFonts w:ascii="Book Antiqua" w:hAnsi="Book Antiqua"/>
          <w:bCs/>
        </w:rPr>
        <w:t xml:space="preserve"> </w:t>
      </w:r>
      <w:r w:rsidR="004B32EF" w:rsidRPr="00CF1DF4">
        <w:rPr>
          <w:rFonts w:ascii="Book Antiqua" w:hAnsi="Book Antiqua"/>
        </w:rPr>
        <w:t>Una vez concretadas todas las tramitaciones</w:t>
      </w:r>
      <w:r w:rsidR="00315EA8" w:rsidRPr="00CF1DF4">
        <w:rPr>
          <w:rFonts w:ascii="Book Antiqua" w:hAnsi="Book Antiqua"/>
        </w:rPr>
        <w:t xml:space="preserve">, </w:t>
      </w:r>
      <w:r w:rsidR="004B32EF" w:rsidRPr="00CF1DF4">
        <w:rPr>
          <w:rFonts w:ascii="Book Antiqua" w:hAnsi="Book Antiqua"/>
        </w:rPr>
        <w:t>se deberá informar a este Concejo todo lo atinente al cumplimiento de la presente</w:t>
      </w:r>
      <w:r w:rsidR="00315EA8" w:rsidRPr="00CF1DF4">
        <w:rPr>
          <w:rFonts w:ascii="Book Antiqua" w:hAnsi="Book Antiqua"/>
        </w:rPr>
        <w:t>.</w:t>
      </w:r>
    </w:p>
    <w:p w:rsidR="00CD135B" w:rsidRPr="00315EA8" w:rsidRDefault="0037407B" w:rsidP="00315EA8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7407B">
        <w:rPr>
          <w:rFonts w:ascii="Book Antiqua" w:hAnsi="Book Antiqua"/>
          <w:bCs/>
          <w:u w:val="single"/>
        </w:rPr>
        <w:t>ARTÍCULO QUINTO</w:t>
      </w:r>
      <w:r>
        <w:rPr>
          <w:rFonts w:ascii="Book Antiqua" w:hAnsi="Book Antiqua"/>
          <w:bCs/>
        </w:rPr>
        <w:t>:</w:t>
      </w:r>
      <w:r w:rsidRPr="00CF1DF4">
        <w:rPr>
          <w:rFonts w:ascii="Book Antiqua" w:hAnsi="Book Antiqua"/>
          <w:bCs/>
        </w:rPr>
        <w:t xml:space="preserve"> </w:t>
      </w:r>
      <w:r w:rsidR="004B32EF" w:rsidRPr="00CF1DF4">
        <w:rPr>
          <w:rFonts w:ascii="Book Antiqua" w:hAnsi="Book Antiqua"/>
          <w:bCs/>
        </w:rPr>
        <w:t>COMUNIQUESE</w:t>
      </w:r>
      <w:r w:rsidR="00315EA8" w:rsidRPr="00CF1DF4">
        <w:rPr>
          <w:rFonts w:ascii="Book Antiqua" w:hAnsi="Book Antiqua"/>
          <w:bCs/>
        </w:rPr>
        <w:t xml:space="preserve">, </w:t>
      </w:r>
      <w:r w:rsidR="004B32EF" w:rsidRPr="00CF1DF4">
        <w:rPr>
          <w:rFonts w:ascii="Book Antiqua" w:hAnsi="Book Antiqua"/>
          <w:bCs/>
        </w:rPr>
        <w:t>REGISTRESE Y ARCHIVESE</w:t>
      </w:r>
      <w:r w:rsidR="00315EA8" w:rsidRPr="00CF1DF4">
        <w:rPr>
          <w:rFonts w:ascii="Book Antiqua" w:hAnsi="Book Antiqua"/>
          <w:bCs/>
        </w:rPr>
        <w:t>.</w:t>
      </w:r>
      <w:r w:rsidR="00CF1DF4" w:rsidRPr="00315EA8">
        <w:rPr>
          <w:rFonts w:ascii="Book Antiqua" w:hAnsi="Book Antiqua"/>
          <w:bCs/>
        </w:rPr>
        <w:t xml:space="preserve"> </w:t>
      </w:r>
    </w:p>
    <w:sectPr w:rsidR="00CD135B" w:rsidRPr="00315EA8" w:rsidSect="00FD6FEB">
      <w:footerReference w:type="default" r:id="rId7"/>
      <w:pgSz w:w="11906" w:h="16838" w:code="5"/>
      <w:pgMar w:top="1417" w:right="1134" w:bottom="1134" w:left="1701" w:header="709" w:footer="709" w:gutter="0"/>
      <w:pgNumType w:start="20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69D5" w:rsidRDefault="003E69D5" w:rsidP="003E69D5">
      <w:r>
        <w:separator/>
      </w:r>
    </w:p>
  </w:endnote>
  <w:endnote w:type="continuationSeparator" w:id="0">
    <w:p w:rsidR="003E69D5" w:rsidRDefault="003E69D5" w:rsidP="003E69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69D5" w:rsidRPr="00FD6FEB" w:rsidRDefault="003E69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69D5" w:rsidRDefault="003E69D5" w:rsidP="003E69D5">
      <w:r>
        <w:separator/>
      </w:r>
    </w:p>
  </w:footnote>
  <w:footnote w:type="continuationSeparator" w:id="0">
    <w:p w:rsidR="003E69D5" w:rsidRDefault="003E69D5" w:rsidP="003E69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32EF"/>
    <w:rsid w:val="000E275D"/>
    <w:rsid w:val="00104EB5"/>
    <w:rsid w:val="00223FBA"/>
    <w:rsid w:val="002336E0"/>
    <w:rsid w:val="00246F90"/>
    <w:rsid w:val="002602C0"/>
    <w:rsid w:val="00315EA8"/>
    <w:rsid w:val="0033397E"/>
    <w:rsid w:val="0037407B"/>
    <w:rsid w:val="003A1877"/>
    <w:rsid w:val="003E69D5"/>
    <w:rsid w:val="00416EA7"/>
    <w:rsid w:val="00431ADB"/>
    <w:rsid w:val="00445FA5"/>
    <w:rsid w:val="00456A57"/>
    <w:rsid w:val="004B32EF"/>
    <w:rsid w:val="004D3B09"/>
    <w:rsid w:val="005D6B24"/>
    <w:rsid w:val="006B0650"/>
    <w:rsid w:val="006C34B4"/>
    <w:rsid w:val="00732716"/>
    <w:rsid w:val="00877292"/>
    <w:rsid w:val="008D7DBA"/>
    <w:rsid w:val="009130A7"/>
    <w:rsid w:val="00A22CF4"/>
    <w:rsid w:val="00AA4BB0"/>
    <w:rsid w:val="00AE45C1"/>
    <w:rsid w:val="00B77092"/>
    <w:rsid w:val="00B872E8"/>
    <w:rsid w:val="00C12784"/>
    <w:rsid w:val="00C55734"/>
    <w:rsid w:val="00C73B8E"/>
    <w:rsid w:val="00CD135B"/>
    <w:rsid w:val="00CF1DF4"/>
    <w:rsid w:val="00D92022"/>
    <w:rsid w:val="00DC70DA"/>
    <w:rsid w:val="00DE27AF"/>
    <w:rsid w:val="00E91F36"/>
    <w:rsid w:val="00ED2AB9"/>
    <w:rsid w:val="00EE4CCC"/>
    <w:rsid w:val="00F35645"/>
    <w:rsid w:val="00F62B16"/>
    <w:rsid w:val="00FD6FEB"/>
    <w:rsid w:val="00FE7C7C"/>
    <w:rsid w:val="00FF1E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35B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CD135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D135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135B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E69D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E69D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E69D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E69D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