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7C55" w:rsidRPr="00717C55" w:rsidRDefault="00717C55" w:rsidP="00717C55">
      <w:pPr>
        <w:keepNext/>
        <w:spacing w:after="180"/>
        <w:jc w:val="right"/>
        <w:rPr>
          <w:rFonts w:ascii="Book Antiqua" w:hAnsi="Book Antiqua"/>
        </w:rPr>
      </w:pPr>
      <w:r w:rsidRPr="00717C55">
        <w:rPr>
          <w:rFonts w:ascii="Book Antiqua" w:hAnsi="Book Antiqua"/>
        </w:rPr>
        <w:t>Yerba Buena, 29 de Julio de 2010</w:t>
      </w:r>
    </w:p>
    <w:p w:rsidR="00717C55" w:rsidRPr="00642202" w:rsidRDefault="00717C55" w:rsidP="00717C55">
      <w:pPr>
        <w:keepNext/>
        <w:spacing w:before="60" w:after="180"/>
        <w:rPr>
          <w:rFonts w:ascii="Book Antiqua" w:hAnsi="Book Antiqua"/>
          <w:b/>
        </w:rPr>
      </w:pPr>
      <w:r w:rsidRPr="00642202">
        <w:rPr>
          <w:rFonts w:ascii="Book Antiqua" w:hAnsi="Book Antiqua"/>
          <w:b/>
        </w:rPr>
        <w:t>ORDENANZA Nº 1781</w:t>
      </w:r>
    </w:p>
    <w:p w:rsidR="00717C55" w:rsidRPr="00642202" w:rsidRDefault="00717C55" w:rsidP="00717C55">
      <w:pPr>
        <w:keepNext/>
        <w:spacing w:before="60" w:after="60"/>
        <w:rPr>
          <w:rFonts w:ascii="Book Antiqua" w:hAnsi="Book Antiqua"/>
          <w:b/>
        </w:rPr>
      </w:pPr>
      <w:r w:rsidRPr="00642202">
        <w:rPr>
          <w:rFonts w:ascii="Book Antiqua" w:hAnsi="Book Antiqua"/>
          <w:b/>
        </w:rPr>
        <w:t>VISTO</w:t>
      </w:r>
      <w:r w:rsidR="00D0567D" w:rsidRPr="00642202">
        <w:rPr>
          <w:rFonts w:ascii="Book Antiqua" w:hAnsi="Book Antiqua"/>
          <w:b/>
        </w:rPr>
        <w:t xml:space="preserve">: </w:t>
      </w:r>
    </w:p>
    <w:p w:rsidR="000036C6" w:rsidRPr="00642202" w:rsidRDefault="003A6A03" w:rsidP="00717C55">
      <w:pPr>
        <w:keepNext/>
        <w:spacing w:after="180"/>
        <w:jc w:val="both"/>
        <w:rPr>
          <w:rFonts w:ascii="Book Antiqua" w:hAnsi="Book Antiqua"/>
        </w:rPr>
      </w:pPr>
      <w:r w:rsidRPr="00642202">
        <w:rPr>
          <w:rFonts w:ascii="Book Antiqua" w:hAnsi="Book Antiqua"/>
        </w:rPr>
        <w:t>Lo dispuesto por el Artículo 26 Ordenanza Nº 1649; y</w:t>
      </w:r>
    </w:p>
    <w:p w:rsidR="00717C55" w:rsidRPr="00642202" w:rsidRDefault="00717C55" w:rsidP="00717C55">
      <w:pPr>
        <w:keepNext/>
        <w:spacing w:before="60" w:after="60"/>
        <w:rPr>
          <w:rFonts w:ascii="Book Antiqua" w:hAnsi="Book Antiqua"/>
          <w:b/>
        </w:rPr>
      </w:pPr>
      <w:r w:rsidRPr="00642202">
        <w:rPr>
          <w:rFonts w:ascii="Book Antiqua" w:hAnsi="Book Antiqua"/>
          <w:b/>
        </w:rPr>
        <w:t>CONSIDERANDO</w:t>
      </w:r>
      <w:r w:rsidR="00D0567D" w:rsidRPr="00642202">
        <w:rPr>
          <w:rFonts w:ascii="Book Antiqua" w:hAnsi="Book Antiqua"/>
          <w:b/>
        </w:rPr>
        <w:t xml:space="preserve">: </w:t>
      </w:r>
    </w:p>
    <w:p w:rsidR="006E0034" w:rsidRPr="00642202" w:rsidRDefault="003A6A03" w:rsidP="00717C55">
      <w:pPr>
        <w:keepNext/>
        <w:spacing w:after="180"/>
        <w:jc w:val="both"/>
        <w:rPr>
          <w:rFonts w:ascii="Book Antiqua" w:hAnsi="Book Antiqua"/>
        </w:rPr>
      </w:pPr>
      <w:r w:rsidRPr="00642202">
        <w:rPr>
          <w:rFonts w:ascii="Book Antiqua" w:hAnsi="Book Antiqua"/>
        </w:rPr>
        <w:t>Que el Reglamento del Honorable Concejo Deliberante de Yerba Buena, Ordenanza Nº 1649 en su Artículo 26 establece “El Concejo tendrá un Secretario y un Prosecretario de fuera de su seno nombrados entre su personal en sesión… ”</w:t>
      </w:r>
    </w:p>
    <w:p w:rsidR="00385ECC" w:rsidRPr="00642202" w:rsidRDefault="006E0034" w:rsidP="00717C55">
      <w:pPr>
        <w:keepNext/>
        <w:spacing w:after="180"/>
        <w:jc w:val="both"/>
        <w:rPr>
          <w:rFonts w:ascii="Book Antiqua" w:hAnsi="Book Antiqua"/>
        </w:rPr>
      </w:pPr>
      <w:r w:rsidRPr="00642202">
        <w:rPr>
          <w:rFonts w:ascii="Book Antiqua" w:hAnsi="Book Antiqua"/>
        </w:rPr>
        <w:t>Que es menester fijar la retribución que corresponde por las funciones de Prose</w:t>
      </w:r>
      <w:r w:rsidR="00E3059C" w:rsidRPr="00642202">
        <w:rPr>
          <w:rFonts w:ascii="Book Antiqua" w:hAnsi="Book Antiqua"/>
        </w:rPr>
        <w:t>cretario</w:t>
      </w:r>
      <w:r w:rsidR="00717C55" w:rsidRPr="00642202">
        <w:rPr>
          <w:rFonts w:ascii="Book Antiqua" w:hAnsi="Book Antiqua"/>
        </w:rPr>
        <w:t>;</w:t>
      </w:r>
    </w:p>
    <w:p w:rsidR="00385ECC" w:rsidRPr="00642202" w:rsidRDefault="00D0567D" w:rsidP="00717C55">
      <w:pPr>
        <w:keepNext/>
        <w:spacing w:after="180"/>
        <w:jc w:val="both"/>
        <w:rPr>
          <w:rFonts w:ascii="Book Antiqua" w:hAnsi="Book Antiqua"/>
        </w:rPr>
      </w:pPr>
      <w:r w:rsidRPr="00642202">
        <w:rPr>
          <w:rFonts w:ascii="Book Antiqua" w:hAnsi="Book Antiqua"/>
        </w:rPr>
        <w:t>Que para ello se debe modificar el Artículo 26, en el cual se incorporará el siguiente párrafo: “Percibirán por sus funciones una remuneración equivalente al 85% y 80% respectivamente de la Remuneración Básica, determinada para los Concejales por aplicación de la Ley Nº 5529;</w:t>
      </w:r>
    </w:p>
    <w:p w:rsidR="000036C6" w:rsidRPr="00642202" w:rsidRDefault="00385ECC" w:rsidP="00385ECC">
      <w:pPr>
        <w:keepNext/>
        <w:spacing w:before="240" w:after="240"/>
        <w:ind w:left="1843" w:right="1843"/>
        <w:jc w:val="center"/>
        <w:rPr>
          <w:rFonts w:ascii="Book Antiqua" w:hAnsi="Book Antiqua"/>
          <w:b/>
        </w:rPr>
      </w:pPr>
      <w:r w:rsidRPr="00642202">
        <w:rPr>
          <w:rFonts w:ascii="Book Antiqua" w:hAnsi="Book Antiqua"/>
          <w:b/>
        </w:rPr>
        <w:t>EL CONCEJO DELIBERANTE SANCIONA CON FUERZA DE ORDENANZA</w:t>
      </w:r>
    </w:p>
    <w:p w:rsidR="00385ECC" w:rsidRPr="00642202" w:rsidRDefault="003A6A03" w:rsidP="00457130">
      <w:pPr>
        <w:keepNext/>
        <w:spacing w:after="180"/>
        <w:jc w:val="both"/>
        <w:rPr>
          <w:rFonts w:ascii="Book Antiqua" w:hAnsi="Book Antiqua"/>
        </w:rPr>
      </w:pPr>
      <w:r>
        <w:rPr>
          <w:rFonts w:ascii="Book Antiqua" w:hAnsi="Book Antiqua"/>
          <w:u w:val="single"/>
        </w:rPr>
        <w:t>ARTÍCULO PRIMERO</w:t>
      </w:r>
      <w:r w:rsidR="00D0567D" w:rsidRPr="00D0567D">
        <w:rPr>
          <w:rFonts w:ascii="Book Antiqua" w:hAnsi="Book Antiqua"/>
        </w:rPr>
        <w:t>:</w:t>
      </w:r>
      <w:r w:rsidR="00D0567D" w:rsidRPr="00642202">
        <w:rPr>
          <w:rFonts w:ascii="Book Antiqua" w:hAnsi="Book Antiqua"/>
        </w:rPr>
        <w:t xml:space="preserve"> </w:t>
      </w:r>
      <w:r w:rsidRPr="00642202">
        <w:rPr>
          <w:rFonts w:ascii="Book Antiqua" w:hAnsi="Book Antiqua"/>
        </w:rPr>
        <w:t>MODIFICASE el Reglamento del Honorable Concejo Deliberante Ordenanza Nº 1649, en su Artículo 26 fijando la remuneración que le corresponderá al Prosecretario del Concejo, el que quedará redactado de la siguiente manera</w:t>
      </w:r>
      <w:r w:rsidR="00D0567D" w:rsidRPr="00642202">
        <w:rPr>
          <w:rFonts w:ascii="Book Antiqua" w:hAnsi="Book Antiqua"/>
        </w:rPr>
        <w:t xml:space="preserve">: </w:t>
      </w:r>
    </w:p>
    <w:p w:rsidR="000036C6" w:rsidRPr="00642202" w:rsidRDefault="001739A5" w:rsidP="00D0567D">
      <w:pPr>
        <w:keepNext/>
        <w:spacing w:after="180"/>
        <w:ind w:left="284" w:right="282"/>
        <w:jc w:val="both"/>
        <w:rPr>
          <w:rFonts w:ascii="Book Antiqua" w:hAnsi="Book Antiqua"/>
        </w:rPr>
      </w:pPr>
      <w:r w:rsidRPr="00642202">
        <w:rPr>
          <w:rFonts w:ascii="Book Antiqua" w:hAnsi="Book Antiqua"/>
        </w:rPr>
        <w:t>“Artículo 26º Percibirán por sus funciones una remuneración equivalente al 85% y 80% respectivamente de la Remuneración Básica determinada para los Concejales por aplicación de la Ley Nº 5529. ”</w:t>
      </w:r>
    </w:p>
    <w:p w:rsidR="00A42144" w:rsidRPr="00717C55" w:rsidRDefault="00457130" w:rsidP="00717C55">
      <w:pPr>
        <w:keepNext/>
        <w:spacing w:after="180"/>
        <w:jc w:val="both"/>
        <w:rPr>
          <w:rFonts w:ascii="Book Antiqua" w:hAnsi="Book Antiqua"/>
        </w:rPr>
      </w:pPr>
      <w:r w:rsidRPr="00457130">
        <w:rPr>
          <w:rFonts w:ascii="Book Antiqua" w:hAnsi="Book Antiqua"/>
          <w:u w:val="single"/>
        </w:rPr>
        <w:t>ARTÍCULO SEGUNDO</w:t>
      </w:r>
      <w:r w:rsidR="00D0567D" w:rsidRPr="00D0567D">
        <w:rPr>
          <w:rFonts w:ascii="Book Antiqua" w:hAnsi="Book Antiqua"/>
        </w:rPr>
        <w:t>:</w:t>
      </w:r>
      <w:r w:rsidR="00D0567D" w:rsidRPr="00642202">
        <w:rPr>
          <w:rFonts w:ascii="Book Antiqua" w:hAnsi="Book Antiqua"/>
        </w:rPr>
        <w:t xml:space="preserve"> </w:t>
      </w:r>
      <w:r w:rsidR="00845FE9" w:rsidRPr="00642202">
        <w:rPr>
          <w:rFonts w:ascii="Book Antiqua" w:hAnsi="Book Antiqua"/>
        </w:rPr>
        <w:t>COMUNIQUESE</w:t>
      </w:r>
      <w:r w:rsidR="00717C55" w:rsidRPr="00642202">
        <w:rPr>
          <w:rFonts w:ascii="Book Antiqua" w:hAnsi="Book Antiqua"/>
        </w:rPr>
        <w:t xml:space="preserve">, </w:t>
      </w:r>
      <w:r w:rsidR="00845FE9" w:rsidRPr="00642202">
        <w:rPr>
          <w:rFonts w:ascii="Book Antiqua" w:hAnsi="Book Antiqua"/>
        </w:rPr>
        <w:t>REGISTRESE Y ARCHIVESE</w:t>
      </w:r>
      <w:r w:rsidR="00717C55" w:rsidRPr="00642202">
        <w:rPr>
          <w:rFonts w:ascii="Book Antiqua" w:hAnsi="Book Antiqua"/>
        </w:rPr>
        <w:t>.</w:t>
      </w:r>
      <w:r w:rsidR="00642202" w:rsidRPr="00717C55">
        <w:rPr>
          <w:rFonts w:ascii="Book Antiqua" w:hAnsi="Book Antiqua"/>
        </w:rPr>
        <w:t xml:space="preserve"> </w:t>
      </w:r>
    </w:p>
    <w:sectPr w:rsidR="00A42144" w:rsidRPr="00717C55" w:rsidSect="00504015">
      <w:footerReference w:type="default" r:id="rId6"/>
      <w:pgSz w:w="11906" w:h="16838" w:code="5"/>
      <w:pgMar w:top="1417" w:right="1134" w:bottom="1134" w:left="1701" w:header="709" w:footer="709" w:gutter="0"/>
      <w:pgNumType w:start="222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3B58" w:rsidRDefault="00173B58" w:rsidP="00173B58">
      <w:r>
        <w:separator/>
      </w:r>
    </w:p>
  </w:endnote>
  <w:endnote w:type="continuationSeparator" w:id="0">
    <w:p w:rsidR="00173B58" w:rsidRDefault="00173B58" w:rsidP="00173B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3B58" w:rsidRPr="00504015" w:rsidRDefault="00173B5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3B58" w:rsidRDefault="00173B58" w:rsidP="00173B58">
      <w:r>
        <w:separator/>
      </w:r>
    </w:p>
  </w:footnote>
  <w:footnote w:type="continuationSeparator" w:id="0">
    <w:p w:rsidR="00173B58" w:rsidRDefault="00173B58" w:rsidP="00173B5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EF3DE0"/>
    <w:rsid w:val="000036C6"/>
    <w:rsid w:val="000B71D6"/>
    <w:rsid w:val="000D2456"/>
    <w:rsid w:val="000F095B"/>
    <w:rsid w:val="0012360D"/>
    <w:rsid w:val="001238B7"/>
    <w:rsid w:val="00133994"/>
    <w:rsid w:val="00164D78"/>
    <w:rsid w:val="001739A5"/>
    <w:rsid w:val="00173B58"/>
    <w:rsid w:val="001D769B"/>
    <w:rsid w:val="002101A2"/>
    <w:rsid w:val="00280BE5"/>
    <w:rsid w:val="00375711"/>
    <w:rsid w:val="00385ECC"/>
    <w:rsid w:val="003A1C85"/>
    <w:rsid w:val="003A6A03"/>
    <w:rsid w:val="00427E5B"/>
    <w:rsid w:val="00457130"/>
    <w:rsid w:val="00467AF5"/>
    <w:rsid w:val="00481A24"/>
    <w:rsid w:val="004B20DC"/>
    <w:rsid w:val="00504015"/>
    <w:rsid w:val="005377F3"/>
    <w:rsid w:val="0056728C"/>
    <w:rsid w:val="00602823"/>
    <w:rsid w:val="00642202"/>
    <w:rsid w:val="006D24C9"/>
    <w:rsid w:val="006E0034"/>
    <w:rsid w:val="006F2C63"/>
    <w:rsid w:val="006F6992"/>
    <w:rsid w:val="00717C55"/>
    <w:rsid w:val="007426FA"/>
    <w:rsid w:val="007511D1"/>
    <w:rsid w:val="00775EB8"/>
    <w:rsid w:val="007874D7"/>
    <w:rsid w:val="00845FE9"/>
    <w:rsid w:val="008A216C"/>
    <w:rsid w:val="008B2A2F"/>
    <w:rsid w:val="008E079E"/>
    <w:rsid w:val="009F1AA7"/>
    <w:rsid w:val="00A42144"/>
    <w:rsid w:val="00AE06C1"/>
    <w:rsid w:val="00AE404B"/>
    <w:rsid w:val="00AF7BCE"/>
    <w:rsid w:val="00B53AAA"/>
    <w:rsid w:val="00BD40C2"/>
    <w:rsid w:val="00C54254"/>
    <w:rsid w:val="00CE7987"/>
    <w:rsid w:val="00D0567D"/>
    <w:rsid w:val="00D92784"/>
    <w:rsid w:val="00DC56C5"/>
    <w:rsid w:val="00E3059C"/>
    <w:rsid w:val="00E91323"/>
    <w:rsid w:val="00EC489F"/>
    <w:rsid w:val="00EF3DE0"/>
    <w:rsid w:val="00F3291B"/>
    <w:rsid w:val="00F635D3"/>
    <w:rsid w:val="00F72886"/>
    <w:rsid w:val="00FF30CC"/>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E7987"/>
    <w:rPr>
      <w:sz w:val="24"/>
      <w:szCs w:val="24"/>
      <w:lang w:val="es-ES" w:eastAsia="es-ES"/>
    </w:rPr>
  </w:style>
  <w:style w:type="paragraph" w:styleId="Ttulo5">
    <w:name w:val="heading 5"/>
    <w:basedOn w:val="Normal"/>
    <w:next w:val="Normal"/>
    <w:qFormat/>
    <w:rsid w:val="00A42144"/>
    <w:pPr>
      <w:spacing w:before="240" w:after="60"/>
      <w:outlineLvl w:val="4"/>
    </w:pPr>
    <w:rPr>
      <w:b/>
      <w:bCs/>
      <w:i/>
      <w:iCs/>
      <w:sz w:val="26"/>
      <w:szCs w:val="26"/>
    </w:rPr>
  </w:style>
  <w:style w:type="paragraph" w:styleId="Ttulo6">
    <w:name w:val="heading 6"/>
    <w:basedOn w:val="Normal"/>
    <w:next w:val="Normal"/>
    <w:qFormat/>
    <w:rsid w:val="00A42144"/>
    <w:pPr>
      <w:spacing w:before="240" w:after="60"/>
      <w:outlineLvl w:val="5"/>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173B58"/>
    <w:pPr>
      <w:tabs>
        <w:tab w:val="center" w:pos="4419"/>
        <w:tab w:val="right" w:pos="8838"/>
      </w:tabs>
    </w:pPr>
  </w:style>
  <w:style w:type="character" w:customStyle="1" w:styleId="EncabezadoCar">
    <w:name w:val="Encabezado Car"/>
    <w:basedOn w:val="Fuentedeprrafopredeter"/>
    <w:link w:val="Encabezado"/>
    <w:rsid w:val="00173B58"/>
    <w:rPr>
      <w:sz w:val="24"/>
      <w:szCs w:val="24"/>
      <w:lang w:val="es-ES" w:eastAsia="es-ES"/>
    </w:rPr>
  </w:style>
  <w:style w:type="paragraph" w:styleId="Piedepgina">
    <w:name w:val="footer"/>
    <w:basedOn w:val="Normal"/>
    <w:link w:val="PiedepginaCar"/>
    <w:rsid w:val="00173B58"/>
    <w:pPr>
      <w:tabs>
        <w:tab w:val="center" w:pos="4419"/>
        <w:tab w:val="right" w:pos="8838"/>
      </w:tabs>
    </w:pPr>
  </w:style>
  <w:style w:type="character" w:customStyle="1" w:styleId="PiedepginaCar">
    <w:name w:val="Pie de página Car"/>
    <w:basedOn w:val="Fuentedeprrafopredeter"/>
    <w:link w:val="Piedepgina"/>
    <w:rsid w:val="00173B5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194</Words>
  <Characters>1072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YERBA BUENA, 29 DE JULIO DE 2010</vt:lpstr>
    </vt:vector>
  </TitlesOfParts>
  <Company>WindowsWolf.com.ar</Company>
  <LinksUpToDate>false</LinksUpToDate>
  <CharactersWithSpaces>1264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29 DE JULIO DE 2010</dc:title>
  <dc:subject/>
  <dc:creator>Wolf</dc:creator>
  <cp:keywords/>
  <dc:description/>
  <cp:lastModifiedBy>Alejandro Di Battista</cp:lastModifiedBy>
  <cp:revision>29</cp:revision>
  <cp:lastPrinted>2017-10-04T15:21:00Z</cp:lastPrinted>
  <dcterms:created xsi:type="dcterms:W3CDTF">2017-05-11T14:13:00Z</dcterms:created>
  <dcterms:modified xsi:type="dcterms:W3CDTF">2017-10-04T15:21:00Z</dcterms:modified>
</cp:coreProperties>
</file>