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879" w:rsidRPr="00A30879" w:rsidRDefault="00A30879" w:rsidP="00A3087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30879">
        <w:rPr>
          <w:rFonts w:ascii="Book Antiqua" w:hAnsi="Book Antiqua"/>
          <w:bCs/>
          <w:lang w:val="es-AR"/>
        </w:rPr>
        <w:t>Yerba Buena, 13 de Diciembre de 2011</w:t>
      </w:r>
    </w:p>
    <w:p w:rsidR="00A30879" w:rsidRPr="00450222" w:rsidRDefault="00A30879" w:rsidP="00A3087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450222">
        <w:rPr>
          <w:rFonts w:ascii="Book Antiqua" w:hAnsi="Book Antiqua"/>
          <w:b/>
          <w:bCs/>
          <w:lang w:val="es-AR"/>
        </w:rPr>
        <w:t>ORDENANZA Nº 1840</w:t>
      </w:r>
    </w:p>
    <w:p w:rsidR="00A30879" w:rsidRPr="00450222" w:rsidRDefault="00A30879" w:rsidP="00A30879">
      <w:pPr>
        <w:keepNext/>
        <w:spacing w:before="60" w:after="60"/>
        <w:rPr>
          <w:rFonts w:ascii="Book Antiqua" w:hAnsi="Book Antiqua"/>
          <w:b/>
          <w:bCs/>
        </w:rPr>
      </w:pPr>
      <w:r w:rsidRPr="00450222">
        <w:rPr>
          <w:rFonts w:ascii="Book Antiqua" w:hAnsi="Book Antiqua"/>
          <w:b/>
          <w:bCs/>
        </w:rPr>
        <w:t>VISTO:</w:t>
      </w:r>
    </w:p>
    <w:p w:rsidR="008C4618" w:rsidRPr="00450222" w:rsidRDefault="00802ADA" w:rsidP="00A30879">
      <w:pPr>
        <w:keepNext/>
        <w:spacing w:after="180"/>
        <w:jc w:val="both"/>
        <w:rPr>
          <w:rFonts w:ascii="Book Antiqua" w:hAnsi="Book Antiqua"/>
          <w:lang w:val="es-AR"/>
        </w:rPr>
      </w:pPr>
      <w:r w:rsidRPr="00450222">
        <w:rPr>
          <w:rFonts w:ascii="Book Antiqua" w:hAnsi="Book Antiqua"/>
          <w:lang w:val="es-AR"/>
        </w:rPr>
        <w:t>La</w:t>
      </w:r>
      <w:r w:rsidR="004F79C5" w:rsidRPr="00450222">
        <w:rPr>
          <w:rFonts w:ascii="Book Antiqua" w:hAnsi="Book Antiqua"/>
          <w:lang w:val="es-AR"/>
        </w:rPr>
        <w:t>s</w:t>
      </w:r>
      <w:r w:rsidRPr="00450222">
        <w:rPr>
          <w:rFonts w:ascii="Book Antiqua" w:hAnsi="Book Antiqua"/>
          <w:lang w:val="es-AR"/>
        </w:rPr>
        <w:t xml:space="preserve"> Ordenanza</w:t>
      </w:r>
      <w:r w:rsidR="004F79C5" w:rsidRPr="00450222">
        <w:rPr>
          <w:rFonts w:ascii="Book Antiqua" w:hAnsi="Book Antiqua"/>
          <w:lang w:val="es-AR"/>
        </w:rPr>
        <w:t>s N</w:t>
      </w:r>
      <w:r w:rsidR="00A30879" w:rsidRPr="00450222">
        <w:rPr>
          <w:rFonts w:ascii="Book Antiqua" w:hAnsi="Book Antiqua"/>
          <w:lang w:val="es-AR"/>
        </w:rPr>
        <w:t xml:space="preserve">º </w:t>
      </w:r>
      <w:r w:rsidR="004F79C5" w:rsidRPr="00450222">
        <w:rPr>
          <w:rFonts w:ascii="Book Antiqua" w:hAnsi="Book Antiqua"/>
          <w:lang w:val="es-AR"/>
        </w:rPr>
        <w:t>1816</w:t>
      </w:r>
      <w:r w:rsidR="00FD6CCD" w:rsidRPr="00450222">
        <w:rPr>
          <w:rFonts w:ascii="Book Antiqua" w:hAnsi="Book Antiqua"/>
          <w:lang w:val="es-AR"/>
        </w:rPr>
        <w:t xml:space="preserve"> </w:t>
      </w:r>
      <w:r w:rsidR="00A30879" w:rsidRPr="00450222">
        <w:rPr>
          <w:rFonts w:ascii="Book Antiqua" w:hAnsi="Book Antiqua"/>
          <w:lang w:val="es-AR"/>
        </w:rPr>
        <w:t>(</w:t>
      </w:r>
      <w:r w:rsidR="004F79C5" w:rsidRPr="00450222">
        <w:rPr>
          <w:rFonts w:ascii="Book Antiqua" w:hAnsi="Book Antiqua"/>
          <w:lang w:val="es-AR"/>
        </w:rPr>
        <w:t>Presupuesto Municipal año 2011</w:t>
      </w:r>
      <w:r w:rsidR="00A30879" w:rsidRPr="00450222">
        <w:rPr>
          <w:rFonts w:ascii="Book Antiqua" w:hAnsi="Book Antiqua"/>
          <w:lang w:val="es-AR"/>
        </w:rPr>
        <w:t>)</w:t>
      </w:r>
      <w:r w:rsidR="00FD6CCD" w:rsidRPr="00450222">
        <w:rPr>
          <w:rFonts w:ascii="Book Antiqua" w:hAnsi="Book Antiqua"/>
          <w:lang w:val="es-AR"/>
        </w:rPr>
        <w:t xml:space="preserve"> </w:t>
      </w:r>
      <w:r w:rsidR="004F79C5" w:rsidRPr="00450222">
        <w:rPr>
          <w:rFonts w:ascii="Book Antiqua" w:hAnsi="Book Antiqua"/>
          <w:lang w:val="es-AR"/>
        </w:rPr>
        <w:t>y 1827</w:t>
      </w:r>
      <w:r w:rsidR="00FD6CCD" w:rsidRPr="00450222">
        <w:rPr>
          <w:rFonts w:ascii="Book Antiqua" w:hAnsi="Book Antiqua"/>
          <w:lang w:val="es-AR"/>
        </w:rPr>
        <w:t xml:space="preserve"> </w:t>
      </w:r>
      <w:r w:rsidR="00A30879" w:rsidRPr="00450222">
        <w:rPr>
          <w:rFonts w:ascii="Book Antiqua" w:hAnsi="Book Antiqua"/>
          <w:lang w:val="es-AR"/>
        </w:rPr>
        <w:t>(</w:t>
      </w:r>
      <w:r w:rsidR="004F79C5" w:rsidRPr="00450222">
        <w:rPr>
          <w:rFonts w:ascii="Book Antiqua" w:hAnsi="Book Antiqua"/>
          <w:lang w:val="es-AR"/>
        </w:rPr>
        <w:t xml:space="preserve">Presupuesto </w:t>
      </w:r>
      <w:r w:rsidR="00EB2C48" w:rsidRPr="00450222">
        <w:rPr>
          <w:rFonts w:ascii="Book Antiqua" w:hAnsi="Book Antiqua"/>
          <w:lang w:val="es-AR"/>
        </w:rPr>
        <w:t>H.C.D.</w:t>
      </w:r>
      <w:r w:rsidR="00A30879" w:rsidRPr="00450222">
        <w:rPr>
          <w:rFonts w:ascii="Book Antiqua" w:hAnsi="Book Antiqua"/>
          <w:lang w:val="es-AR"/>
        </w:rPr>
        <w:t xml:space="preserve"> </w:t>
      </w:r>
      <w:bookmarkStart w:id="0" w:name="_GoBack"/>
      <w:bookmarkEnd w:id="0"/>
      <w:r w:rsidR="004F79C5" w:rsidRPr="00450222">
        <w:rPr>
          <w:rFonts w:ascii="Book Antiqua" w:hAnsi="Book Antiqua"/>
          <w:lang w:val="es-AR"/>
        </w:rPr>
        <w:t>2011</w:t>
      </w:r>
      <w:r w:rsidR="00A30879" w:rsidRPr="00450222">
        <w:rPr>
          <w:rFonts w:ascii="Book Antiqua" w:hAnsi="Book Antiqua"/>
          <w:lang w:val="es-AR"/>
        </w:rPr>
        <w:t>)</w:t>
      </w:r>
      <w:r w:rsidR="00FD6CCD" w:rsidRPr="00450222">
        <w:rPr>
          <w:rFonts w:ascii="Book Antiqua" w:hAnsi="Book Antiqua"/>
          <w:lang w:val="es-AR"/>
        </w:rPr>
        <w:t xml:space="preserve"> </w:t>
      </w:r>
      <w:r w:rsidR="004F79C5" w:rsidRPr="00450222">
        <w:rPr>
          <w:rFonts w:ascii="Book Antiqua" w:hAnsi="Book Antiqua"/>
          <w:lang w:val="es-AR"/>
        </w:rPr>
        <w:t>y</w:t>
      </w:r>
    </w:p>
    <w:p w:rsidR="00A30879" w:rsidRPr="00450222" w:rsidRDefault="00A30879" w:rsidP="00A30879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50222">
        <w:rPr>
          <w:rFonts w:ascii="Book Antiqua" w:hAnsi="Book Antiqua"/>
          <w:b/>
          <w:bCs/>
        </w:rPr>
        <w:t>CONSIDERANDO:</w:t>
      </w:r>
    </w:p>
    <w:p w:rsidR="00FD6CCD" w:rsidRPr="00450222" w:rsidRDefault="00B9211C" w:rsidP="00A3087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50222">
        <w:rPr>
          <w:rFonts w:ascii="Book Antiqua" w:hAnsi="Book Antiqua"/>
        </w:rPr>
        <w:t xml:space="preserve">Que </w:t>
      </w:r>
      <w:r w:rsidR="00802ADA" w:rsidRPr="00450222">
        <w:rPr>
          <w:rFonts w:ascii="Book Antiqua" w:hAnsi="Book Antiqua"/>
        </w:rPr>
        <w:t>se hace necesario prorrogar su</w:t>
      </w:r>
      <w:r w:rsidR="00C70FDD" w:rsidRPr="00450222">
        <w:rPr>
          <w:rFonts w:ascii="Book Antiqua" w:hAnsi="Book Antiqua"/>
        </w:rPr>
        <w:t>s</w:t>
      </w:r>
      <w:r w:rsidR="00802ADA" w:rsidRPr="00450222">
        <w:rPr>
          <w:rFonts w:ascii="Book Antiqua" w:hAnsi="Book Antiqua"/>
        </w:rPr>
        <w:t xml:space="preserve"> vigencia</w:t>
      </w:r>
      <w:r w:rsidR="00C70FDD" w:rsidRPr="00450222">
        <w:rPr>
          <w:rFonts w:ascii="Book Antiqua" w:hAnsi="Book Antiqua"/>
        </w:rPr>
        <w:t>s</w:t>
      </w:r>
      <w:r w:rsidR="00802ADA" w:rsidRPr="00450222">
        <w:rPr>
          <w:rFonts w:ascii="Book Antiqua" w:hAnsi="Book Antiqua"/>
        </w:rPr>
        <w:t xml:space="preserve"> para el año 2012</w:t>
      </w:r>
      <w:r w:rsidR="00A30879" w:rsidRPr="00450222">
        <w:rPr>
          <w:rFonts w:ascii="Book Antiqua" w:hAnsi="Book Antiqua"/>
        </w:rPr>
        <w:t xml:space="preserve">, </w:t>
      </w:r>
      <w:r w:rsidR="00802ADA" w:rsidRPr="00450222">
        <w:rPr>
          <w:rFonts w:ascii="Book Antiqua" w:hAnsi="Book Antiqua"/>
        </w:rPr>
        <w:t>hasta la sanción y promulgación de</w:t>
      </w:r>
      <w:r w:rsidR="004F79C5" w:rsidRPr="00450222">
        <w:rPr>
          <w:rFonts w:ascii="Book Antiqua" w:hAnsi="Book Antiqua"/>
        </w:rPr>
        <w:t xml:space="preserve"> las Ordenanzas que aprueben los Presupuestos respectivos</w:t>
      </w:r>
      <w:r w:rsidR="00A30879" w:rsidRPr="00450222">
        <w:rPr>
          <w:rFonts w:ascii="Book Antiqua" w:hAnsi="Book Antiqua"/>
        </w:rPr>
        <w:t>;</w:t>
      </w:r>
    </w:p>
    <w:p w:rsidR="008C4618" w:rsidRPr="00450222" w:rsidRDefault="00FD6CCD" w:rsidP="00FD6CC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5022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D6CCD" w:rsidRPr="00450222" w:rsidRDefault="00A76A32" w:rsidP="00E6092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Pr="00B77469">
        <w:rPr>
          <w:rFonts w:ascii="Book Antiqua" w:hAnsi="Book Antiqua"/>
          <w:bCs/>
          <w:lang w:val="es-AR"/>
        </w:rPr>
        <w:t>:</w:t>
      </w:r>
      <w:r w:rsidRPr="00450222">
        <w:rPr>
          <w:rFonts w:ascii="Book Antiqua" w:hAnsi="Book Antiqua"/>
          <w:bCs/>
          <w:lang w:val="es-AR"/>
        </w:rPr>
        <w:t xml:space="preserve"> PRORROGASE la vigencia de la Ordenanza Nº 1816 (Presupuesto Municipal año 2011) para el año 2012, hasta la sanción y promulgación de la Ordenanza que apruebe el Presupuesto Municipal respectivo, de conformidad con lo previsto en el Artículo 63 de la Ley Nº 5529.</w:t>
      </w:r>
    </w:p>
    <w:p w:rsidR="00FD6CCD" w:rsidRPr="00450222" w:rsidRDefault="00A76A32" w:rsidP="00E6092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SEGUNDO</w:t>
      </w:r>
      <w:r w:rsidRPr="00B77469">
        <w:rPr>
          <w:rFonts w:ascii="Book Antiqua" w:hAnsi="Book Antiqua"/>
          <w:bCs/>
          <w:lang w:val="es-AR"/>
        </w:rPr>
        <w:t>:</w:t>
      </w:r>
      <w:r w:rsidRPr="00450222">
        <w:rPr>
          <w:rFonts w:ascii="Book Antiqua" w:hAnsi="Book Antiqua"/>
          <w:bCs/>
          <w:lang w:val="es-AR"/>
        </w:rPr>
        <w:t xml:space="preserve"> PRORROGASE la vigencia de la Ordenanza Nº 1827 (Presupuesto </w:t>
      </w:r>
      <w:r w:rsidR="00EB2C48" w:rsidRPr="00450222">
        <w:rPr>
          <w:rFonts w:ascii="Book Antiqua" w:hAnsi="Book Antiqua"/>
          <w:bCs/>
          <w:lang w:val="es-AR"/>
        </w:rPr>
        <w:t>H.C.D.</w:t>
      </w:r>
      <w:r w:rsidRPr="00450222">
        <w:rPr>
          <w:rFonts w:ascii="Book Antiqua" w:hAnsi="Book Antiqua"/>
          <w:bCs/>
          <w:lang w:val="es-AR"/>
        </w:rPr>
        <w:t xml:space="preserve"> año 2011) para el año 2012, hasta la sanción y promulgación de la Ordenanza que apruebe el Presupuesto respectivo, de conformidad con lo previsto en el Artículo 63 de la Ley Nº 5529.</w:t>
      </w:r>
    </w:p>
    <w:p w:rsidR="00B9211C" w:rsidRPr="00A30879" w:rsidRDefault="00E60921" w:rsidP="00A30879">
      <w:pPr>
        <w:keepNext/>
        <w:spacing w:after="180"/>
        <w:jc w:val="both"/>
        <w:rPr>
          <w:rFonts w:ascii="Book Antiqua" w:hAnsi="Book Antiqua"/>
          <w:bCs/>
        </w:rPr>
      </w:pPr>
      <w:r w:rsidRPr="00E60921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450222">
        <w:rPr>
          <w:rFonts w:ascii="Book Antiqua" w:hAnsi="Book Antiqua"/>
          <w:bCs/>
          <w:lang w:val="es-AR"/>
        </w:rPr>
        <w:t xml:space="preserve"> </w:t>
      </w:r>
      <w:r w:rsidR="001B2933" w:rsidRPr="00450222">
        <w:rPr>
          <w:rFonts w:ascii="Book Antiqua" w:hAnsi="Book Antiqua"/>
          <w:bCs/>
        </w:rPr>
        <w:t>COMUNIQUESE</w:t>
      </w:r>
      <w:r w:rsidR="00A30879" w:rsidRPr="00450222">
        <w:rPr>
          <w:rFonts w:ascii="Book Antiqua" w:hAnsi="Book Antiqua"/>
          <w:bCs/>
        </w:rPr>
        <w:t xml:space="preserve">, </w:t>
      </w:r>
      <w:r w:rsidR="001B2933" w:rsidRPr="00450222">
        <w:rPr>
          <w:rFonts w:ascii="Book Antiqua" w:hAnsi="Book Antiqua"/>
          <w:bCs/>
        </w:rPr>
        <w:t>REGISTRESE Y ARCHIVESE</w:t>
      </w:r>
      <w:r w:rsidR="00A30879" w:rsidRPr="00450222">
        <w:rPr>
          <w:rFonts w:ascii="Book Antiqua" w:hAnsi="Book Antiqua"/>
          <w:bCs/>
        </w:rPr>
        <w:t>.</w:t>
      </w:r>
      <w:r w:rsidR="00450222" w:rsidRPr="00A30879">
        <w:rPr>
          <w:rFonts w:ascii="Book Antiqua" w:hAnsi="Book Antiqua"/>
          <w:bCs/>
        </w:rPr>
        <w:t xml:space="preserve"> </w:t>
      </w:r>
    </w:p>
    <w:sectPr w:rsidR="00B9211C" w:rsidRPr="00A30879" w:rsidSect="006F3DC3">
      <w:footerReference w:type="default" r:id="rId6"/>
      <w:pgSz w:w="11906" w:h="16838" w:code="5"/>
      <w:pgMar w:top="1417" w:right="1134" w:bottom="1134" w:left="1701" w:header="709" w:footer="709" w:gutter="0"/>
      <w:pgNumType w:start="23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743E" w:rsidRDefault="00B3743E" w:rsidP="00B3743E">
      <w:r>
        <w:separator/>
      </w:r>
    </w:p>
  </w:endnote>
  <w:endnote w:type="continuationSeparator" w:id="0">
    <w:p w:rsidR="00B3743E" w:rsidRDefault="00B3743E" w:rsidP="00B374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43E" w:rsidRPr="006F3DC3" w:rsidRDefault="00B374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743E" w:rsidRDefault="00B3743E" w:rsidP="00B3743E">
      <w:r>
        <w:separator/>
      </w:r>
    </w:p>
  </w:footnote>
  <w:footnote w:type="continuationSeparator" w:id="0">
    <w:p w:rsidR="00B3743E" w:rsidRDefault="00B3743E" w:rsidP="00B3743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AE4"/>
    <w:rsid w:val="000961CB"/>
    <w:rsid w:val="000B28E2"/>
    <w:rsid w:val="000E6787"/>
    <w:rsid w:val="00126FE8"/>
    <w:rsid w:val="00165C94"/>
    <w:rsid w:val="00175B27"/>
    <w:rsid w:val="001B2933"/>
    <w:rsid w:val="001B3058"/>
    <w:rsid w:val="001F7E15"/>
    <w:rsid w:val="00241DBC"/>
    <w:rsid w:val="002A624F"/>
    <w:rsid w:val="00330AE4"/>
    <w:rsid w:val="003814F2"/>
    <w:rsid w:val="003F7408"/>
    <w:rsid w:val="00450222"/>
    <w:rsid w:val="00487CC2"/>
    <w:rsid w:val="004B3316"/>
    <w:rsid w:val="004F79C5"/>
    <w:rsid w:val="00570558"/>
    <w:rsid w:val="00585D80"/>
    <w:rsid w:val="005D68C1"/>
    <w:rsid w:val="00651D59"/>
    <w:rsid w:val="00675F67"/>
    <w:rsid w:val="006F3DC3"/>
    <w:rsid w:val="006F6748"/>
    <w:rsid w:val="00802ADA"/>
    <w:rsid w:val="00821DBF"/>
    <w:rsid w:val="008B16B6"/>
    <w:rsid w:val="008C4618"/>
    <w:rsid w:val="00935019"/>
    <w:rsid w:val="009733BC"/>
    <w:rsid w:val="009E52EC"/>
    <w:rsid w:val="00A30879"/>
    <w:rsid w:val="00A76A32"/>
    <w:rsid w:val="00B002CF"/>
    <w:rsid w:val="00B05267"/>
    <w:rsid w:val="00B3743E"/>
    <w:rsid w:val="00B77469"/>
    <w:rsid w:val="00B837BC"/>
    <w:rsid w:val="00B9211C"/>
    <w:rsid w:val="00BD332F"/>
    <w:rsid w:val="00C52AB4"/>
    <w:rsid w:val="00C54B18"/>
    <w:rsid w:val="00C57754"/>
    <w:rsid w:val="00C70FDD"/>
    <w:rsid w:val="00D17814"/>
    <w:rsid w:val="00D44145"/>
    <w:rsid w:val="00D57548"/>
    <w:rsid w:val="00D92857"/>
    <w:rsid w:val="00D92A2C"/>
    <w:rsid w:val="00DA1E6F"/>
    <w:rsid w:val="00E2371D"/>
    <w:rsid w:val="00E51D85"/>
    <w:rsid w:val="00E60921"/>
    <w:rsid w:val="00E96EB9"/>
    <w:rsid w:val="00EB2C48"/>
    <w:rsid w:val="00EE56CA"/>
    <w:rsid w:val="00F2002F"/>
    <w:rsid w:val="00F40D01"/>
    <w:rsid w:val="00F60615"/>
    <w:rsid w:val="00FD6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A2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92A2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D92A2C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D92A2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92A2C"/>
    <w:pPr>
      <w:jc w:val="both"/>
    </w:pPr>
    <w:rPr>
      <w:lang w:val="es-AR"/>
    </w:rPr>
  </w:style>
  <w:style w:type="paragraph" w:styleId="Sangradetextonormal">
    <w:name w:val="Body Text Indent"/>
    <w:basedOn w:val="Normal"/>
    <w:rsid w:val="00D92A2C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rsid w:val="00D92A2C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B374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3743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B374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B3743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31</cp:revision>
  <cp:lastPrinted>2017-10-04T15:21:00Z</cp:lastPrinted>
  <dcterms:created xsi:type="dcterms:W3CDTF">2017-05-11T14:14:00Z</dcterms:created>
  <dcterms:modified xsi:type="dcterms:W3CDTF">2017-10-04T15:21:00Z</dcterms:modified>
</cp:coreProperties>
</file>