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CB0" w:rsidRPr="00AC0CB0" w:rsidRDefault="00AC0CB0" w:rsidP="00AC0CB0">
      <w:pPr>
        <w:keepNext/>
        <w:spacing w:after="180"/>
        <w:jc w:val="right"/>
        <w:rPr>
          <w:rFonts w:ascii="Book Antiqua" w:hAnsi="Book Antiqua"/>
        </w:rPr>
      </w:pPr>
      <w:r w:rsidRPr="00AC0CB0">
        <w:rPr>
          <w:rFonts w:ascii="Book Antiqua" w:hAnsi="Book Antiqua"/>
        </w:rPr>
        <w:t>Yerba Buena, 31 de Mayo de 2012</w:t>
      </w:r>
    </w:p>
    <w:p w:rsidR="00AC0CB0" w:rsidRPr="003305AB" w:rsidRDefault="00AC0CB0" w:rsidP="00AC0CB0">
      <w:pPr>
        <w:keepNext/>
        <w:spacing w:before="60" w:after="180"/>
        <w:rPr>
          <w:rFonts w:ascii="Book Antiqua" w:hAnsi="Book Antiqua"/>
          <w:b/>
        </w:rPr>
      </w:pPr>
      <w:r w:rsidRPr="003305AB">
        <w:rPr>
          <w:rFonts w:ascii="Book Antiqua" w:hAnsi="Book Antiqua"/>
          <w:b/>
        </w:rPr>
        <w:t>ORDENANZA Nº 1871</w:t>
      </w:r>
    </w:p>
    <w:p w:rsidR="00AC0CB0" w:rsidRPr="003305AB" w:rsidRDefault="00AC0CB0" w:rsidP="00AC0CB0">
      <w:pPr>
        <w:keepNext/>
        <w:spacing w:before="60" w:after="60"/>
        <w:rPr>
          <w:rFonts w:ascii="Book Antiqua" w:hAnsi="Book Antiqua"/>
          <w:b/>
        </w:rPr>
      </w:pPr>
      <w:r w:rsidRPr="003305AB">
        <w:rPr>
          <w:rFonts w:ascii="Book Antiqua" w:hAnsi="Book Antiqua"/>
          <w:b/>
        </w:rPr>
        <w:t>VISTO</w:t>
      </w:r>
      <w:r w:rsidR="00A54433" w:rsidRPr="003305AB">
        <w:rPr>
          <w:rFonts w:ascii="Book Antiqua" w:hAnsi="Book Antiqua"/>
          <w:b/>
        </w:rPr>
        <w:t xml:space="preserve">: </w:t>
      </w:r>
    </w:p>
    <w:p w:rsidR="002D3308" w:rsidRPr="003305AB" w:rsidRDefault="00CB29B2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 xml:space="preserve">La necesidad de </w:t>
      </w:r>
      <w:r w:rsidR="0053144C" w:rsidRPr="003305AB">
        <w:rPr>
          <w:rFonts w:ascii="Book Antiqua" w:hAnsi="Book Antiqua"/>
        </w:rPr>
        <w:t>legislar</w:t>
      </w:r>
      <w:r w:rsidRPr="003305AB">
        <w:rPr>
          <w:rFonts w:ascii="Book Antiqua" w:hAnsi="Book Antiqua"/>
        </w:rPr>
        <w:t xml:space="preserve"> sobre el uso de la sustancia química conocida como “percloroetileno”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Pr="003305AB">
        <w:rPr>
          <w:rFonts w:ascii="Book Antiqua" w:hAnsi="Book Antiqua"/>
        </w:rPr>
        <w:t>PERC</w:t>
      </w:r>
      <w:r w:rsidR="00AC0CB0" w:rsidRPr="003305AB">
        <w:rPr>
          <w:rFonts w:ascii="Book Antiqua" w:hAnsi="Book Antiqua"/>
        </w:rPr>
        <w:t>)</w:t>
      </w:r>
      <w:r w:rsidR="008B0440" w:rsidRPr="003305AB">
        <w:rPr>
          <w:rFonts w:ascii="Book Antiqua" w:hAnsi="Book Antiqua"/>
        </w:rPr>
        <w:t xml:space="preserve"> </w:t>
      </w:r>
      <w:r w:rsidRPr="003305AB">
        <w:rPr>
          <w:rFonts w:ascii="Book Antiqua" w:hAnsi="Book Antiqua"/>
        </w:rPr>
        <w:t>en los procesos de “lavado en seco” utilizados por lavanderías y/o tintorerías radicadas en el Municipio de Yerba Buena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 xml:space="preserve">frente a la probada toxicidad que el referido </w:t>
      </w:r>
      <w:r w:rsidR="0053144C" w:rsidRPr="003305AB">
        <w:rPr>
          <w:rFonts w:ascii="Book Antiqua" w:hAnsi="Book Antiqua"/>
        </w:rPr>
        <w:t>componente</w:t>
      </w:r>
      <w:r w:rsidRPr="003305AB">
        <w:rPr>
          <w:rFonts w:ascii="Book Antiqua" w:hAnsi="Book Antiqua"/>
        </w:rPr>
        <w:t xml:space="preserve"> ofrece para los seres humanos</w:t>
      </w:r>
      <w:r w:rsidR="00AC0CB0" w:rsidRPr="003305AB">
        <w:rPr>
          <w:rFonts w:ascii="Book Antiqua" w:hAnsi="Book Antiqua"/>
        </w:rPr>
        <w:t xml:space="preserve">; </w:t>
      </w:r>
      <w:r w:rsidR="000A193C" w:rsidRPr="003305AB">
        <w:rPr>
          <w:rFonts w:ascii="Book Antiqua" w:hAnsi="Book Antiqua"/>
        </w:rPr>
        <w:t>y</w:t>
      </w:r>
    </w:p>
    <w:p w:rsidR="00AC0CB0" w:rsidRPr="003305AB" w:rsidRDefault="00AC0CB0" w:rsidP="00AC0CB0">
      <w:pPr>
        <w:keepNext/>
        <w:spacing w:before="60" w:after="60"/>
        <w:rPr>
          <w:rFonts w:ascii="Book Antiqua" w:hAnsi="Book Antiqua"/>
          <w:b/>
        </w:rPr>
      </w:pPr>
      <w:r w:rsidRPr="003305AB">
        <w:rPr>
          <w:rFonts w:ascii="Book Antiqua" w:hAnsi="Book Antiqua"/>
          <w:b/>
        </w:rPr>
        <w:t>CONSIDERANDO</w:t>
      </w:r>
      <w:r w:rsidR="00A54433" w:rsidRPr="003305AB">
        <w:rPr>
          <w:rFonts w:ascii="Book Antiqua" w:hAnsi="Book Antiqua"/>
          <w:b/>
        </w:rPr>
        <w:t xml:space="preserve">: </w:t>
      </w:r>
    </w:p>
    <w:p w:rsidR="008B0440" w:rsidRPr="003305AB" w:rsidRDefault="00CB29B2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 xml:space="preserve">Que ante la utilización de diversos </w:t>
      </w:r>
      <w:r w:rsidR="0053144C" w:rsidRPr="003305AB">
        <w:rPr>
          <w:rFonts w:ascii="Book Antiqua" w:hAnsi="Book Antiqua"/>
        </w:rPr>
        <w:t>tipos</w:t>
      </w:r>
      <w:r w:rsidRPr="003305AB">
        <w:rPr>
          <w:rFonts w:ascii="Book Antiqua" w:hAnsi="Book Antiqua"/>
        </w:rPr>
        <w:t xml:space="preserve"> de solventes orgánicos en establecimientos que aplican el </w:t>
      </w:r>
      <w:r w:rsidR="0053144C" w:rsidRPr="003305AB">
        <w:rPr>
          <w:rFonts w:ascii="Book Antiqua" w:hAnsi="Book Antiqua"/>
        </w:rPr>
        <w:t>sistema</w:t>
      </w:r>
      <w:r w:rsidRPr="003305AB">
        <w:rPr>
          <w:rFonts w:ascii="Book Antiqua" w:hAnsi="Book Antiqua"/>
        </w:rPr>
        <w:t xml:space="preserve"> llamado “lavado en</w:t>
      </w:r>
      <w:r w:rsidR="0053144C" w:rsidRPr="003305AB">
        <w:rPr>
          <w:rFonts w:ascii="Book Antiqua" w:hAnsi="Book Antiqua"/>
        </w:rPr>
        <w:t xml:space="preserve"> </w:t>
      </w:r>
      <w:r w:rsidRPr="003305AB">
        <w:rPr>
          <w:rFonts w:ascii="Book Antiqua" w:hAnsi="Book Antiqua"/>
        </w:rPr>
        <w:t>seco”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es necesario contar con una normativa que preserve a l</w:t>
      </w:r>
      <w:r w:rsidR="0053144C" w:rsidRPr="003305AB">
        <w:rPr>
          <w:rFonts w:ascii="Book Antiqua" w:hAnsi="Book Antiqua"/>
        </w:rPr>
        <w:t>o</w:t>
      </w:r>
      <w:r w:rsidR="00EC46C8" w:rsidRPr="003305AB">
        <w:rPr>
          <w:rFonts w:ascii="Book Antiqua" w:hAnsi="Book Antiqua"/>
        </w:rPr>
        <w:t>s operarios que s</w:t>
      </w:r>
      <w:r w:rsidRPr="003305AB">
        <w:rPr>
          <w:rFonts w:ascii="Book Antiqua" w:hAnsi="Book Antiqua"/>
        </w:rPr>
        <w:t>e desenvuelven diariamente en su ámbito</w:t>
      </w:r>
      <w:r w:rsidR="00AC0CB0" w:rsidRPr="003305AB">
        <w:rPr>
          <w:rFonts w:ascii="Book Antiqua" w:hAnsi="Book Antiqua"/>
        </w:rPr>
        <w:t xml:space="preserve">; </w:t>
      </w:r>
      <w:r w:rsidRPr="003305AB">
        <w:rPr>
          <w:rFonts w:ascii="Book Antiqua" w:hAnsi="Book Antiqua"/>
        </w:rPr>
        <w:t xml:space="preserve">a usuarios o clientes de dichos </w:t>
      </w:r>
      <w:r w:rsidR="0053144C" w:rsidRPr="003305AB">
        <w:rPr>
          <w:rFonts w:ascii="Book Antiqua" w:hAnsi="Book Antiqua"/>
        </w:rPr>
        <w:t>establecimientos</w:t>
      </w:r>
      <w:r w:rsidRPr="003305AB">
        <w:rPr>
          <w:rFonts w:ascii="Book Antiqua" w:hAnsi="Book Antiqua"/>
        </w:rPr>
        <w:t xml:space="preserve"> </w:t>
      </w:r>
      <w:r w:rsidR="0053144C" w:rsidRPr="003305AB">
        <w:rPr>
          <w:rFonts w:ascii="Book Antiqua" w:hAnsi="Book Antiqua"/>
        </w:rPr>
        <w:t>comerciales</w:t>
      </w:r>
      <w:r w:rsidR="00AC0CB0" w:rsidRPr="003305AB">
        <w:rPr>
          <w:rFonts w:ascii="Book Antiqua" w:hAnsi="Book Antiqua"/>
        </w:rPr>
        <w:t xml:space="preserve">; </w:t>
      </w:r>
      <w:r w:rsidRPr="003305AB">
        <w:rPr>
          <w:rFonts w:ascii="Book Antiqua" w:hAnsi="Book Antiqua"/>
        </w:rPr>
        <w:t xml:space="preserve">y a los ciudadanos en </w:t>
      </w:r>
      <w:r w:rsidR="00EC46C8" w:rsidRPr="003305AB">
        <w:rPr>
          <w:rFonts w:ascii="Book Antiqua" w:hAnsi="Book Antiqua"/>
        </w:rPr>
        <w:t>general</w:t>
      </w:r>
      <w:r w:rsidR="00AC0CB0" w:rsidRPr="003305AB">
        <w:rPr>
          <w:rFonts w:ascii="Book Antiqua" w:hAnsi="Book Antiqua"/>
        </w:rPr>
        <w:t xml:space="preserve">, </w:t>
      </w:r>
      <w:r w:rsidR="00EC46C8" w:rsidRPr="003305AB">
        <w:rPr>
          <w:rFonts w:ascii="Book Antiqua" w:hAnsi="Book Antiqua"/>
        </w:rPr>
        <w:t>que en mayor o en menor</w:t>
      </w:r>
      <w:r w:rsidRPr="003305AB">
        <w:rPr>
          <w:rFonts w:ascii="Book Antiqua" w:hAnsi="Book Antiqua"/>
        </w:rPr>
        <w:t xml:space="preserve"> medida podrían verse expuestos a dosis perjudiciales de sustancias potencialmente toxicas</w:t>
      </w:r>
      <w:r w:rsidR="00AC0CB0" w:rsidRPr="003305AB">
        <w:rPr>
          <w:rFonts w:ascii="Book Antiqua" w:hAnsi="Book Antiqua"/>
        </w:rPr>
        <w:t>;</w:t>
      </w:r>
    </w:p>
    <w:p w:rsidR="008B0440" w:rsidRPr="003305AB" w:rsidRDefault="00CB29B2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Que resulta categórica en tal sentido la información proporcionada por la Defensoría del Pueblo de la Ciudad de Buenos Aires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Pr="003305AB">
        <w:rPr>
          <w:rFonts w:ascii="Book Antiqua" w:hAnsi="Book Antiqua"/>
        </w:rPr>
        <w:t>en la que solicita en forma preventiva la prohibición del funcionamiento de las llamadas tintorerías/lavanderías ecológicas en los mismos lugares donde se venden alimentos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 xml:space="preserve">como consecuencia del </w:t>
      </w:r>
      <w:r w:rsidR="00EC46C8" w:rsidRPr="003305AB">
        <w:rPr>
          <w:rFonts w:ascii="Book Antiqua" w:hAnsi="Book Antiqua"/>
        </w:rPr>
        <w:t>u</w:t>
      </w:r>
      <w:r w:rsidRPr="003305AB">
        <w:rPr>
          <w:rFonts w:ascii="Book Antiqua" w:hAnsi="Book Antiqua"/>
        </w:rPr>
        <w:t>so de la sustancia considerada nociva para la salud</w:t>
      </w:r>
      <w:r w:rsidR="00AC0CB0" w:rsidRPr="003305AB">
        <w:rPr>
          <w:rFonts w:ascii="Book Antiqua" w:hAnsi="Book Antiqua"/>
        </w:rPr>
        <w:t>)</w:t>
      </w:r>
    </w:p>
    <w:p w:rsidR="008B0440" w:rsidRPr="003305AB" w:rsidRDefault="00CB29B2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 xml:space="preserve">Que ese pedido se sustenta en las conclusiones del informe presentado por el investigador del Conicet </w:t>
      </w:r>
      <w:r w:rsidR="00EC46C8" w:rsidRPr="003305AB">
        <w:rPr>
          <w:rFonts w:ascii="Book Antiqua" w:hAnsi="Book Antiqua"/>
        </w:rPr>
        <w:t>DR</w:t>
      </w:r>
      <w:r w:rsidR="00AC0CB0" w:rsidRPr="003305AB">
        <w:rPr>
          <w:rFonts w:ascii="Book Antiqua" w:hAnsi="Book Antiqua"/>
        </w:rPr>
        <w:t xml:space="preserve">. </w:t>
      </w:r>
      <w:r w:rsidR="00EC46C8" w:rsidRPr="003305AB">
        <w:rPr>
          <w:rFonts w:ascii="Book Antiqua" w:hAnsi="Book Antiqua"/>
        </w:rPr>
        <w:t>Osvaldo Frydman</w:t>
      </w:r>
      <w:r w:rsidR="00AC0CB0" w:rsidRPr="003305AB">
        <w:rPr>
          <w:rFonts w:ascii="Book Antiqua" w:hAnsi="Book Antiqua"/>
        </w:rPr>
        <w:t xml:space="preserve">, </w:t>
      </w:r>
      <w:r w:rsidR="00EC46C8" w:rsidRPr="003305AB">
        <w:rPr>
          <w:rFonts w:ascii="Book Antiqua" w:hAnsi="Book Antiqua"/>
        </w:rPr>
        <w:t>sobre los Riesgos T</w:t>
      </w:r>
      <w:r w:rsidRPr="003305AB">
        <w:rPr>
          <w:rFonts w:ascii="Book Antiqua" w:hAnsi="Book Antiqua"/>
        </w:rPr>
        <w:t xml:space="preserve">oxicológicos y Ambientales utilizados en </w:t>
      </w:r>
      <w:r w:rsidR="00EE05DF" w:rsidRPr="003305AB">
        <w:rPr>
          <w:rFonts w:ascii="Book Antiqua" w:hAnsi="Book Antiqua"/>
        </w:rPr>
        <w:t>T</w:t>
      </w:r>
      <w:r w:rsidRPr="003305AB">
        <w:rPr>
          <w:rFonts w:ascii="Book Antiqua" w:hAnsi="Book Antiqua"/>
        </w:rPr>
        <w:t>intorerías</w:t>
      </w:r>
      <w:r w:rsidR="00AC0CB0" w:rsidRPr="003305AB">
        <w:rPr>
          <w:rFonts w:ascii="Book Antiqua" w:hAnsi="Book Antiqua"/>
        </w:rPr>
        <w:t>;</w:t>
      </w:r>
    </w:p>
    <w:p w:rsidR="008B0440" w:rsidRPr="003305AB" w:rsidRDefault="00EE05DF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Que en dicho informe se expone que los efectos del tetracloroetileno y percloroetileno son altamente nocivo para la salud de la población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Pr="003305AB">
        <w:rPr>
          <w:rFonts w:ascii="Book Antiqua" w:hAnsi="Book Antiqua"/>
        </w:rPr>
        <w:t>con efectos tales como cambios en el comportamiento de las personas</w:t>
      </w:r>
      <w:r w:rsidR="00AC0CB0" w:rsidRPr="003305AB">
        <w:rPr>
          <w:rFonts w:ascii="Book Antiqua" w:hAnsi="Book Antiqua"/>
        </w:rPr>
        <w:t xml:space="preserve">; </w:t>
      </w:r>
      <w:r w:rsidRPr="003305AB">
        <w:rPr>
          <w:rFonts w:ascii="Book Antiqua" w:hAnsi="Book Antiqua"/>
        </w:rPr>
        <w:t>daños neurológicos</w:t>
      </w:r>
      <w:r w:rsidR="00AC0CB0" w:rsidRPr="003305AB">
        <w:rPr>
          <w:rFonts w:ascii="Book Antiqua" w:hAnsi="Book Antiqua"/>
        </w:rPr>
        <w:t xml:space="preserve">; </w:t>
      </w:r>
      <w:r w:rsidRPr="003305AB">
        <w:rPr>
          <w:rFonts w:ascii="Book Antiqua" w:hAnsi="Book Antiqua"/>
        </w:rPr>
        <w:t>alta toxicidad para el hígado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riñón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sistema nervioso central y corazón</w:t>
      </w:r>
      <w:r w:rsidR="00AC0CB0" w:rsidRPr="003305AB">
        <w:rPr>
          <w:rFonts w:ascii="Book Antiqua" w:hAnsi="Book Antiqua"/>
        </w:rPr>
        <w:t xml:space="preserve"> </w:t>
      </w:r>
      <w:r w:rsidRPr="003305AB">
        <w:rPr>
          <w:rFonts w:ascii="Book Antiqua" w:hAnsi="Book Antiqua"/>
        </w:rPr>
        <w:t xml:space="preserve">derivados de las alteraciones que el químico provoca en la dinámica del calcio sobre los movimientos de </w:t>
      </w:r>
      <w:r w:rsidR="0053144C" w:rsidRPr="003305AB">
        <w:rPr>
          <w:rFonts w:ascii="Book Antiqua" w:hAnsi="Book Antiqua"/>
        </w:rPr>
        <w:t>excitación</w:t>
      </w:r>
      <w:r w:rsidRPr="003305AB">
        <w:rPr>
          <w:rFonts w:ascii="Book Antiqua" w:hAnsi="Book Antiqua"/>
        </w:rPr>
        <w:t xml:space="preserve"> y contracción del corazón</w:t>
      </w:r>
      <w:r w:rsidR="00AC0CB0" w:rsidRPr="003305AB">
        <w:rPr>
          <w:rFonts w:ascii="Book Antiqua" w:hAnsi="Book Antiqua"/>
        </w:rPr>
        <w:t xml:space="preserve"> </w:t>
      </w:r>
      <w:r w:rsidR="00F0662F" w:rsidRPr="003305AB">
        <w:rPr>
          <w:rFonts w:ascii="Book Antiqua" w:hAnsi="Book Antiqua"/>
        </w:rPr>
        <w:t>potencialmente cancerígeno para órganos como el intestino</w:t>
      </w:r>
      <w:r w:rsidR="00AC0CB0" w:rsidRPr="003305AB">
        <w:rPr>
          <w:rFonts w:ascii="Book Antiqua" w:hAnsi="Book Antiqua"/>
        </w:rPr>
        <w:t xml:space="preserve">, </w:t>
      </w:r>
      <w:r w:rsidR="00F0662F" w:rsidRPr="003305AB">
        <w:rPr>
          <w:rFonts w:ascii="Book Antiqua" w:hAnsi="Book Antiqua"/>
        </w:rPr>
        <w:t>páncreas</w:t>
      </w:r>
      <w:r w:rsidR="00AC0CB0" w:rsidRPr="003305AB">
        <w:rPr>
          <w:rFonts w:ascii="Book Antiqua" w:hAnsi="Book Antiqua"/>
        </w:rPr>
        <w:t xml:space="preserve">, </w:t>
      </w:r>
      <w:r w:rsidR="0053144C" w:rsidRPr="003305AB">
        <w:rPr>
          <w:rFonts w:ascii="Book Antiqua" w:hAnsi="Book Antiqua"/>
        </w:rPr>
        <w:t>vejiga</w:t>
      </w:r>
      <w:r w:rsidR="00AC0CB0" w:rsidRPr="003305AB">
        <w:rPr>
          <w:rFonts w:ascii="Book Antiqua" w:hAnsi="Book Antiqua"/>
        </w:rPr>
        <w:t xml:space="preserve">, </w:t>
      </w:r>
      <w:r w:rsidR="00F0662F" w:rsidRPr="003305AB">
        <w:rPr>
          <w:rFonts w:ascii="Book Antiqua" w:hAnsi="Book Antiqua"/>
        </w:rPr>
        <w:t>riñón</w:t>
      </w:r>
      <w:r w:rsidR="00AC0CB0" w:rsidRPr="003305AB">
        <w:rPr>
          <w:rFonts w:ascii="Book Antiqua" w:hAnsi="Book Antiqua"/>
        </w:rPr>
        <w:t xml:space="preserve">, </w:t>
      </w:r>
      <w:r w:rsidR="00F0662F" w:rsidRPr="003305AB">
        <w:rPr>
          <w:rFonts w:ascii="Book Antiqua" w:hAnsi="Book Antiqua"/>
        </w:rPr>
        <w:t>lengua</w:t>
      </w:r>
      <w:r w:rsidR="00AC0CB0" w:rsidRPr="003305AB">
        <w:rPr>
          <w:rFonts w:ascii="Book Antiqua" w:hAnsi="Book Antiqua"/>
        </w:rPr>
        <w:t xml:space="preserve">, </w:t>
      </w:r>
      <w:r w:rsidR="00F0662F" w:rsidRPr="003305AB">
        <w:rPr>
          <w:rFonts w:ascii="Book Antiqua" w:hAnsi="Book Antiqua"/>
        </w:rPr>
        <w:t>laringe</w:t>
      </w:r>
      <w:r w:rsidR="00AC0CB0" w:rsidRPr="003305AB">
        <w:rPr>
          <w:rFonts w:ascii="Book Antiqua" w:hAnsi="Book Antiqua"/>
        </w:rPr>
        <w:t xml:space="preserve">, </w:t>
      </w:r>
      <w:r w:rsidR="00F0662F" w:rsidRPr="003305AB">
        <w:rPr>
          <w:rFonts w:ascii="Book Antiqua" w:hAnsi="Book Antiqua"/>
        </w:rPr>
        <w:t>como consecuencia de la ruptura de l</w:t>
      </w:r>
      <w:r w:rsidR="0053144C" w:rsidRPr="003305AB">
        <w:rPr>
          <w:rFonts w:ascii="Book Antiqua" w:hAnsi="Book Antiqua"/>
        </w:rPr>
        <w:t>o</w:t>
      </w:r>
      <w:r w:rsidR="00EC46C8" w:rsidRPr="003305AB">
        <w:rPr>
          <w:rFonts w:ascii="Book Antiqua" w:hAnsi="Book Antiqua"/>
        </w:rPr>
        <w:t>s cromosomas</w:t>
      </w:r>
      <w:r w:rsidR="00AC0CB0" w:rsidRPr="003305AB">
        <w:rPr>
          <w:rFonts w:ascii="Book Antiqua" w:hAnsi="Book Antiqua"/>
        </w:rPr>
        <w:t xml:space="preserve"> </w:t>
      </w:r>
      <w:r w:rsidR="00EC46C8" w:rsidRPr="003305AB">
        <w:rPr>
          <w:rFonts w:ascii="Book Antiqua" w:hAnsi="Book Antiqua"/>
        </w:rPr>
        <w:t>efectos c</w:t>
      </w:r>
      <w:r w:rsidR="00F0662F" w:rsidRPr="003305AB">
        <w:rPr>
          <w:rFonts w:ascii="Book Antiqua" w:hAnsi="Book Antiqua"/>
        </w:rPr>
        <w:t>lastogénicos</w:t>
      </w:r>
      <w:r w:rsidR="00AC0CB0" w:rsidRPr="003305AB">
        <w:rPr>
          <w:rFonts w:ascii="Book Antiqua" w:hAnsi="Book Antiqua"/>
        </w:rPr>
        <w:t xml:space="preserve"> </w:t>
      </w:r>
      <w:r w:rsidR="00F0662F" w:rsidRPr="003305AB">
        <w:rPr>
          <w:rFonts w:ascii="Book Antiqua" w:hAnsi="Book Antiqua"/>
        </w:rPr>
        <w:t>daltonismo</w:t>
      </w:r>
      <w:r w:rsidR="00AC0CB0" w:rsidRPr="003305AB">
        <w:rPr>
          <w:rFonts w:ascii="Book Antiqua" w:hAnsi="Book Antiqua"/>
        </w:rPr>
        <w:t xml:space="preserve">; </w:t>
      </w:r>
      <w:r w:rsidR="00F0662F" w:rsidRPr="003305AB">
        <w:rPr>
          <w:rFonts w:ascii="Book Antiqua" w:hAnsi="Book Antiqua"/>
        </w:rPr>
        <w:t>alteraciones en el sistema inmunológico</w:t>
      </w:r>
      <w:r w:rsidR="00AC0CB0" w:rsidRPr="003305AB">
        <w:rPr>
          <w:rFonts w:ascii="Book Antiqua" w:hAnsi="Book Antiqua"/>
        </w:rPr>
        <w:t xml:space="preserve">; </w:t>
      </w:r>
      <w:r w:rsidR="00F0662F" w:rsidRPr="003305AB">
        <w:rPr>
          <w:rFonts w:ascii="Book Antiqua" w:hAnsi="Book Antiqua"/>
        </w:rPr>
        <w:t>escloro</w:t>
      </w:r>
      <w:r w:rsidR="00EC46C8" w:rsidRPr="003305AB">
        <w:rPr>
          <w:rFonts w:ascii="Book Antiqua" w:hAnsi="Book Antiqua"/>
        </w:rPr>
        <w:t>r</w:t>
      </w:r>
      <w:r w:rsidR="00F0662F" w:rsidRPr="003305AB">
        <w:rPr>
          <w:rFonts w:ascii="Book Antiqua" w:hAnsi="Book Antiqua"/>
        </w:rPr>
        <w:t>derma localizada</w:t>
      </w:r>
      <w:r w:rsidR="00AC0CB0" w:rsidRPr="003305AB">
        <w:rPr>
          <w:rFonts w:ascii="Book Antiqua" w:hAnsi="Book Antiqua"/>
        </w:rPr>
        <w:t xml:space="preserve"> </w:t>
      </w:r>
      <w:r w:rsidR="00F0662F" w:rsidRPr="003305AB">
        <w:rPr>
          <w:rFonts w:ascii="Book Antiqua" w:hAnsi="Book Antiqua"/>
        </w:rPr>
        <w:t>enfermedades de la piel</w:t>
      </w:r>
      <w:r w:rsidR="00AC0CB0" w:rsidRPr="003305AB">
        <w:rPr>
          <w:rFonts w:ascii="Book Antiqua" w:hAnsi="Book Antiqua"/>
        </w:rPr>
        <w:t xml:space="preserve"> </w:t>
      </w:r>
      <w:r w:rsidR="00F0662F" w:rsidRPr="003305AB">
        <w:rPr>
          <w:rFonts w:ascii="Book Antiqua" w:hAnsi="Book Antiqua"/>
        </w:rPr>
        <w:t>provocación de abortos espontáneos</w:t>
      </w:r>
      <w:r w:rsidR="00AC0CB0" w:rsidRPr="003305AB">
        <w:rPr>
          <w:rFonts w:ascii="Book Antiqua" w:hAnsi="Book Antiqua"/>
        </w:rPr>
        <w:t xml:space="preserve">; </w:t>
      </w:r>
      <w:r w:rsidR="00F0662F" w:rsidRPr="003305AB">
        <w:rPr>
          <w:rFonts w:ascii="Book Antiqua" w:hAnsi="Book Antiqua"/>
        </w:rPr>
        <w:t>etc</w:t>
      </w:r>
      <w:r w:rsidR="00AC0CB0" w:rsidRPr="003305AB">
        <w:rPr>
          <w:rFonts w:ascii="Book Antiqua" w:hAnsi="Book Antiqua"/>
        </w:rPr>
        <w:t>.)</w:t>
      </w:r>
    </w:p>
    <w:p w:rsidR="008B0440" w:rsidRPr="003305AB" w:rsidRDefault="00F0662F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Que dichas investigaciones y conclusiones son coincidentes con los estudios realizados por Organismos Ambientales Internacionales como el EPA</w:t>
      </w:r>
      <w:r w:rsidR="0053144C" w:rsidRPr="003305AB">
        <w:rPr>
          <w:rFonts w:ascii="Book Antiqua" w:hAnsi="Book Antiqua"/>
        </w:rPr>
        <w:t xml:space="preserve"> de los Estados Unidos</w:t>
      </w:r>
      <w:r w:rsidR="00AC0CB0" w:rsidRPr="003305AB">
        <w:rPr>
          <w:rFonts w:ascii="Book Antiqua" w:hAnsi="Book Antiqua"/>
        </w:rPr>
        <w:t xml:space="preserve">, </w:t>
      </w:r>
      <w:r w:rsidR="0053144C" w:rsidRPr="003305AB">
        <w:rPr>
          <w:rFonts w:ascii="Book Antiqua" w:hAnsi="Book Antiqua"/>
        </w:rPr>
        <w:t>el Instituto Nacional para la Salud y Seguridad Laboral de los Estados Unidos y la Organización Municipal de la Salud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="0053144C" w:rsidRPr="003305AB">
        <w:rPr>
          <w:rFonts w:ascii="Book Antiqua" w:hAnsi="Book Antiqua"/>
        </w:rPr>
        <w:t>OMS</w:t>
      </w:r>
      <w:r w:rsidR="00AC0CB0" w:rsidRPr="003305AB">
        <w:rPr>
          <w:rFonts w:ascii="Book Antiqua" w:hAnsi="Book Antiqua"/>
        </w:rPr>
        <w:t>)</w:t>
      </w:r>
    </w:p>
    <w:p w:rsidR="008B0440" w:rsidRPr="003305AB" w:rsidRDefault="004C4875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Que la prevención en este caso en particular es de primordial importancia la alta volatilidad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="002512F4" w:rsidRPr="003305AB">
        <w:rPr>
          <w:rFonts w:ascii="Book Antiqua" w:hAnsi="Book Antiqua"/>
        </w:rPr>
        <w:t>se evapora a temperatura ambiente</w:t>
      </w:r>
      <w:r w:rsidR="00AC0CB0" w:rsidRPr="003305AB">
        <w:rPr>
          <w:rFonts w:ascii="Book Antiqua" w:hAnsi="Book Antiqua"/>
        </w:rPr>
        <w:t>)</w:t>
      </w:r>
      <w:r w:rsidR="008B0440" w:rsidRPr="003305AB">
        <w:rPr>
          <w:rFonts w:ascii="Book Antiqua" w:hAnsi="Book Antiqua"/>
        </w:rPr>
        <w:t xml:space="preserve"> </w:t>
      </w:r>
      <w:r w:rsidR="002512F4" w:rsidRPr="003305AB">
        <w:rPr>
          <w:rFonts w:ascii="Book Antiqua" w:hAnsi="Book Antiqua"/>
        </w:rPr>
        <w:t>y solubilidad en grasas del compuesto en cuestión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="002512F4" w:rsidRPr="003305AB">
        <w:rPr>
          <w:rFonts w:ascii="Book Antiqua" w:hAnsi="Book Antiqua"/>
        </w:rPr>
        <w:t>lo que implica que el mismo se adhiere fácilmente a los tejidos humanos</w:t>
      </w:r>
      <w:r w:rsidR="00AC0CB0" w:rsidRPr="003305AB">
        <w:rPr>
          <w:rFonts w:ascii="Book Antiqua" w:hAnsi="Book Antiqua"/>
        </w:rPr>
        <w:t xml:space="preserve">; </w:t>
      </w:r>
      <w:r w:rsidR="002512F4" w:rsidRPr="003305AB">
        <w:rPr>
          <w:rFonts w:ascii="Book Antiqua" w:hAnsi="Book Antiqua"/>
        </w:rPr>
        <w:t>alimentos e indumentarias</w:t>
      </w:r>
      <w:r w:rsidR="00AC0CB0" w:rsidRPr="003305AB">
        <w:rPr>
          <w:rFonts w:ascii="Book Antiqua" w:hAnsi="Book Antiqua"/>
        </w:rPr>
        <w:t xml:space="preserve">; </w:t>
      </w:r>
      <w:r w:rsidR="002512F4" w:rsidRPr="003305AB">
        <w:rPr>
          <w:rFonts w:ascii="Book Antiqua" w:hAnsi="Book Antiqua"/>
        </w:rPr>
        <w:t>potenciando los riesgos de diseminación y/o transmisión del percloroetileno de un lugar a otro</w:t>
      </w:r>
      <w:r w:rsidR="00AC0CB0" w:rsidRPr="003305AB">
        <w:rPr>
          <w:rFonts w:ascii="Book Antiqua" w:hAnsi="Book Antiqua"/>
        </w:rPr>
        <w:t xml:space="preserve">; </w:t>
      </w:r>
      <w:r w:rsidR="002512F4" w:rsidRPr="003305AB">
        <w:rPr>
          <w:rFonts w:ascii="Book Antiqua" w:hAnsi="Book Antiqua"/>
        </w:rPr>
        <w:t>la ingesta del mismo y/o el traspaso de madres a hijos lactantes a través de la leche materna</w:t>
      </w:r>
      <w:r w:rsidR="00AC0CB0" w:rsidRPr="003305AB">
        <w:rPr>
          <w:rFonts w:ascii="Book Antiqua" w:hAnsi="Book Antiqua"/>
        </w:rPr>
        <w:t>)</w:t>
      </w:r>
    </w:p>
    <w:p w:rsidR="008B0440" w:rsidRPr="003305AB" w:rsidRDefault="003F6F83" w:rsidP="00AC0CB0">
      <w:pPr>
        <w:keepNext/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lastRenderedPageBreak/>
        <w:t>Que una gran mayoría de estos locales que practican la llamada “limpieza en seco” se ubican en centros de compras</w:t>
      </w:r>
      <w:r w:rsidR="00AC0CB0" w:rsidRPr="003305AB">
        <w:rPr>
          <w:rFonts w:ascii="Book Antiqua" w:hAnsi="Book Antiqua"/>
        </w:rPr>
        <w:t xml:space="preserve">; </w:t>
      </w:r>
      <w:r w:rsidRPr="003305AB">
        <w:rPr>
          <w:rFonts w:ascii="Book Antiqua" w:hAnsi="Book Antiqua"/>
        </w:rPr>
        <w:t>Shopping o supermercados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facilitando la diseminación y el contacto directo con alimentos y personas</w:t>
      </w:r>
      <w:r w:rsidR="00AC0CB0" w:rsidRPr="003305AB">
        <w:rPr>
          <w:rFonts w:ascii="Book Antiqua" w:hAnsi="Book Antiqua"/>
        </w:rPr>
        <w:t>;</w:t>
      </w:r>
    </w:p>
    <w:p w:rsidR="002D3308" w:rsidRPr="003305AB" w:rsidRDefault="008B0440" w:rsidP="008B044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305A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B0440" w:rsidRPr="003305AB" w:rsidRDefault="00EF159A" w:rsidP="00EF159A">
      <w:pPr>
        <w:keepNext/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PRIMERO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B52027" w:rsidRPr="003305AB">
        <w:rPr>
          <w:rFonts w:ascii="Book Antiqua" w:hAnsi="Book Antiqua"/>
        </w:rPr>
        <w:t>Dada la peligrosid</w:t>
      </w:r>
      <w:r w:rsidR="001E0FF4" w:rsidRPr="003305AB">
        <w:rPr>
          <w:rFonts w:ascii="Book Antiqua" w:hAnsi="Book Antiqua"/>
        </w:rPr>
        <w:t>ad que el solvente orgánico</w:t>
      </w:r>
      <w:r w:rsidR="00B52027" w:rsidRPr="003305AB">
        <w:rPr>
          <w:rFonts w:ascii="Book Antiqua" w:hAnsi="Book Antiqua"/>
        </w:rPr>
        <w:t xml:space="preserve"> denominado percloroetileno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="00B52027" w:rsidRPr="003305AB">
        <w:rPr>
          <w:rFonts w:ascii="Book Antiqua" w:hAnsi="Book Antiqua"/>
        </w:rPr>
        <w:t>PERC</w:t>
      </w:r>
      <w:r w:rsidR="00AC0CB0" w:rsidRPr="003305AB">
        <w:rPr>
          <w:rFonts w:ascii="Book Antiqua" w:hAnsi="Book Antiqua"/>
        </w:rPr>
        <w:t>)</w:t>
      </w:r>
      <w:r w:rsidR="008B0440" w:rsidRPr="003305AB">
        <w:rPr>
          <w:rFonts w:ascii="Book Antiqua" w:hAnsi="Book Antiqua"/>
        </w:rPr>
        <w:t xml:space="preserve"> </w:t>
      </w:r>
      <w:r w:rsidR="00B52027" w:rsidRPr="003305AB">
        <w:rPr>
          <w:rFonts w:ascii="Book Antiqua" w:hAnsi="Book Antiqua"/>
        </w:rPr>
        <w:t>representa para la salud humana y el medio ambiente</w:t>
      </w:r>
      <w:r w:rsidR="00AC0CB0" w:rsidRPr="003305AB">
        <w:rPr>
          <w:rFonts w:ascii="Book Antiqua" w:hAnsi="Book Antiqua"/>
        </w:rPr>
        <w:t xml:space="preserve">, </w:t>
      </w:r>
      <w:r w:rsidR="00B52027" w:rsidRPr="003305AB">
        <w:rPr>
          <w:rFonts w:ascii="Book Antiqua" w:hAnsi="Book Antiqua"/>
        </w:rPr>
        <w:t>queda prohibido dentro de este Municipio su uso</w:t>
      </w:r>
      <w:r w:rsidR="00AC0CB0" w:rsidRPr="003305AB">
        <w:rPr>
          <w:rFonts w:ascii="Book Antiqua" w:hAnsi="Book Antiqua"/>
        </w:rPr>
        <w:t xml:space="preserve">, </w:t>
      </w:r>
      <w:r w:rsidR="00B52027" w:rsidRPr="003305AB">
        <w:rPr>
          <w:rFonts w:ascii="Book Antiqua" w:hAnsi="Book Antiqua"/>
        </w:rPr>
        <w:t>manipulación y almacenamiento en los establecimientos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="00B52027" w:rsidRPr="003305AB">
        <w:rPr>
          <w:rFonts w:ascii="Book Antiqua" w:hAnsi="Book Antiqua"/>
        </w:rPr>
        <w:t>lavanderías/tintorerías</w:t>
      </w:r>
      <w:r w:rsidR="00AC0CB0" w:rsidRPr="003305AB">
        <w:rPr>
          <w:rFonts w:ascii="Book Antiqua" w:hAnsi="Book Antiqua"/>
        </w:rPr>
        <w:t>)</w:t>
      </w:r>
      <w:r w:rsidR="008B0440" w:rsidRPr="003305AB">
        <w:rPr>
          <w:rFonts w:ascii="Book Antiqua" w:hAnsi="Book Antiqua"/>
        </w:rPr>
        <w:t xml:space="preserve"> </w:t>
      </w:r>
      <w:r w:rsidR="00B52027" w:rsidRPr="003305AB">
        <w:rPr>
          <w:rFonts w:ascii="Book Antiqua" w:hAnsi="Book Antiqua"/>
        </w:rPr>
        <w:t xml:space="preserve">dedicados a practicar </w:t>
      </w:r>
      <w:r w:rsidR="001E0FF4" w:rsidRPr="003305AB">
        <w:rPr>
          <w:rFonts w:ascii="Book Antiqua" w:hAnsi="Book Antiqua"/>
        </w:rPr>
        <w:t>limpieza</w:t>
      </w:r>
      <w:r w:rsidR="00B52027" w:rsidRPr="003305AB">
        <w:rPr>
          <w:rFonts w:ascii="Book Antiqua" w:hAnsi="Book Antiqua"/>
        </w:rPr>
        <w:t xml:space="preserve"> en sec</w:t>
      </w:r>
      <w:r w:rsidR="009009BC" w:rsidRPr="003305AB">
        <w:rPr>
          <w:rFonts w:ascii="Book Antiqua" w:hAnsi="Book Antiqua"/>
        </w:rPr>
        <w:t>o</w:t>
      </w:r>
      <w:r w:rsidR="00B52027" w:rsidRPr="003305AB">
        <w:rPr>
          <w:rFonts w:ascii="Book Antiqua" w:hAnsi="Book Antiqua"/>
        </w:rPr>
        <w:t xml:space="preserve"> de prendas de vestir y demás accesorios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SEGUNDO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9009BC" w:rsidRPr="003305AB">
        <w:rPr>
          <w:rFonts w:ascii="Book Antiqua" w:hAnsi="Book Antiqua"/>
        </w:rPr>
        <w:t>Competencia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9009BC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La Dirección de Saneamiento Ambiental de la Municipalidad de Yerba Buena será el órgano con competencia en el control previo a la habilitación de establecimientos c</w:t>
      </w:r>
      <w:r w:rsidR="001E0FF4" w:rsidRPr="003305AB">
        <w:rPr>
          <w:rFonts w:ascii="Book Antiqua" w:hAnsi="Book Antiqua"/>
        </w:rPr>
        <w:t>o</w:t>
      </w:r>
      <w:r w:rsidRPr="003305AB">
        <w:rPr>
          <w:rFonts w:ascii="Book Antiqua" w:hAnsi="Book Antiqua"/>
        </w:rPr>
        <w:t>n relación a la utilización del compuesto</w:t>
      </w:r>
      <w:r w:rsidR="00AC0CB0" w:rsidRPr="003305AB">
        <w:rPr>
          <w:rFonts w:ascii="Book Antiqua" w:hAnsi="Book Antiqua"/>
        </w:rPr>
        <w:t xml:space="preserve">; </w:t>
      </w:r>
      <w:r w:rsidRPr="003305AB">
        <w:rPr>
          <w:rFonts w:ascii="Book Antiqua" w:hAnsi="Book Antiqua"/>
        </w:rPr>
        <w:t xml:space="preserve">como así </w:t>
      </w:r>
      <w:r w:rsidR="001E0FF4" w:rsidRPr="003305AB">
        <w:rPr>
          <w:rFonts w:ascii="Book Antiqua" w:hAnsi="Book Antiqua"/>
        </w:rPr>
        <w:t>también</w:t>
      </w:r>
      <w:r w:rsidRPr="003305AB">
        <w:rPr>
          <w:rFonts w:ascii="Book Antiqua" w:hAnsi="Book Antiqua"/>
        </w:rPr>
        <w:t xml:space="preserve"> en la utilización del mismo en los locales ya habilitados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TERCERO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3F6F83" w:rsidRPr="003305AB">
        <w:rPr>
          <w:rFonts w:ascii="Book Antiqua" w:hAnsi="Book Antiqua"/>
        </w:rPr>
        <w:t>Habilitación de tintorerías y/o lavanderías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3F6F83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En su trámite de habilitación y/o en la renovación de la misma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los propietarios de tintorerías y/o lavanderías deberán presentar una declaración jurada detallando el/los sistema/s de limpieza ha utilizar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informando detalladamente los solventes usados en el proceso de limpieza y el tipo de maquinaria utilizado</w:t>
      </w:r>
      <w:r w:rsidR="00AC0CB0" w:rsidRPr="003305AB">
        <w:rPr>
          <w:rFonts w:ascii="Book Antiqua" w:hAnsi="Book Antiqua"/>
        </w:rPr>
        <w:t xml:space="preserve">. </w:t>
      </w:r>
      <w:r w:rsidRPr="003305AB">
        <w:rPr>
          <w:rFonts w:ascii="Book Antiqua" w:hAnsi="Book Antiqua"/>
        </w:rPr>
        <w:t>Por otra parte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estarán obligadas a informar todo cambio de solvente que se introduzca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con posterioridad a la habilitación dentro de los 10 días posteriores a dicho cambio</w:t>
      </w:r>
      <w:r w:rsidR="00AC0CB0" w:rsidRPr="003305AB">
        <w:rPr>
          <w:rFonts w:ascii="Book Antiqua" w:hAnsi="Book Antiqua"/>
        </w:rPr>
        <w:t xml:space="preserve">. </w:t>
      </w:r>
      <w:r w:rsidRPr="003305AB">
        <w:rPr>
          <w:rFonts w:ascii="Book Antiqua" w:hAnsi="Book Antiqua"/>
        </w:rPr>
        <w:t>Esta Declaración Jurada será exigida de la misma manera a las tintorerías y/o lavanderías habilitadas con anterioridad a la sanción de la presente Ordenanza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CUARTO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3F6F83" w:rsidRPr="003305AB">
        <w:rPr>
          <w:rFonts w:ascii="Book Antiqua" w:hAnsi="Book Antiqua"/>
        </w:rPr>
        <w:t>Incompatibilidad con comercios de venta de alimentos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3F6F83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Dada la alta solubilidad en grasas que poseen algunos solventes utilizados en lavanderías</w:t>
      </w:r>
      <w:r w:rsidR="00761BFF" w:rsidRPr="003305AB">
        <w:rPr>
          <w:rFonts w:ascii="Book Antiqua" w:hAnsi="Book Antiqua"/>
        </w:rPr>
        <w:t>-</w:t>
      </w:r>
      <w:r w:rsidRPr="003305AB">
        <w:rPr>
          <w:rFonts w:ascii="Book Antiqua" w:hAnsi="Book Antiqua"/>
        </w:rPr>
        <w:t>Tintorerías que practiquen “limpieza en seco”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éstas no podrán contra con aberturas de ninguna clase hacia locales vecinos en los que se comercialicen alimentos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QUINTO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D2463B" w:rsidRPr="003305AB">
        <w:rPr>
          <w:rFonts w:ascii="Book Antiqua" w:hAnsi="Book Antiqua"/>
        </w:rPr>
        <w:t>Ventilación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A54433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El sector de máquinas deberá contar con sistemas de ventilación independiente de todo otro local, cuya boca de aspiración se encontrará a una altura de 05,00mts sobre el nivel del suelo y con una potencia suficiente para garantizar la renovación total del aire cada cinco minutos.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SEXTO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D2463B" w:rsidRPr="003305AB">
        <w:rPr>
          <w:rFonts w:ascii="Book Antiqua" w:hAnsi="Book Antiqua"/>
        </w:rPr>
        <w:t>Funciones del Órgano de Contralor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D2463B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El Órgano Competente de Fiscalización tendrá a su cargo las siguientes funciones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1E26DF" w:rsidP="00F60060">
      <w:pPr>
        <w:keepNext/>
        <w:numPr>
          <w:ilvl w:val="0"/>
          <w:numId w:val="5"/>
        </w:numPr>
        <w:tabs>
          <w:tab w:val="clear" w:pos="1335"/>
        </w:tabs>
        <w:spacing w:after="180"/>
        <w:ind w:left="284" w:hanging="284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Verificar el no uso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manipulación y almacenamiento de percloroet</w:t>
      </w:r>
      <w:r w:rsidR="00EC46C8" w:rsidRPr="003305AB">
        <w:rPr>
          <w:rFonts w:ascii="Book Antiqua" w:hAnsi="Book Antiqua"/>
        </w:rPr>
        <w:t>ileno</w:t>
      </w:r>
      <w:r w:rsidR="008B0440" w:rsidRPr="003305AB">
        <w:rPr>
          <w:rFonts w:ascii="Book Antiqua" w:hAnsi="Book Antiqua"/>
        </w:rPr>
        <w:t xml:space="preserve"> </w:t>
      </w:r>
      <w:r w:rsidR="00AC0CB0" w:rsidRPr="003305AB">
        <w:rPr>
          <w:rFonts w:ascii="Book Antiqua" w:hAnsi="Book Antiqua"/>
        </w:rPr>
        <w:t>(</w:t>
      </w:r>
      <w:r w:rsidR="00EC46C8" w:rsidRPr="003305AB">
        <w:rPr>
          <w:rFonts w:ascii="Book Antiqua" w:hAnsi="Book Antiqua"/>
        </w:rPr>
        <w:t>PERC</w:t>
      </w:r>
      <w:r w:rsidR="00AC0CB0" w:rsidRPr="003305AB">
        <w:rPr>
          <w:rFonts w:ascii="Book Antiqua" w:hAnsi="Book Antiqua"/>
        </w:rPr>
        <w:t>)</w:t>
      </w:r>
      <w:r w:rsidR="008B0440" w:rsidRPr="003305AB">
        <w:rPr>
          <w:rFonts w:ascii="Book Antiqua" w:hAnsi="Book Antiqua"/>
        </w:rPr>
        <w:t xml:space="preserve"> </w:t>
      </w:r>
      <w:r w:rsidR="00EC46C8" w:rsidRPr="003305AB">
        <w:rPr>
          <w:rFonts w:ascii="Book Antiqua" w:hAnsi="Book Antiqua"/>
        </w:rPr>
        <w:t>en las tintorerías-</w:t>
      </w:r>
      <w:r w:rsidRPr="003305AB">
        <w:rPr>
          <w:rFonts w:ascii="Book Antiqua" w:hAnsi="Book Antiqua"/>
        </w:rPr>
        <w:t>lavanderías de lavado en seco radicadas en el Municipio de Yerba Buena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1E26DF" w:rsidP="00F60060">
      <w:pPr>
        <w:keepNext/>
        <w:numPr>
          <w:ilvl w:val="0"/>
          <w:numId w:val="5"/>
        </w:numPr>
        <w:tabs>
          <w:tab w:val="clear" w:pos="1335"/>
        </w:tabs>
        <w:spacing w:after="180"/>
        <w:ind w:left="284" w:hanging="284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lastRenderedPageBreak/>
        <w:t xml:space="preserve">Verificar la </w:t>
      </w:r>
      <w:r w:rsidR="001E0FF4" w:rsidRPr="003305AB">
        <w:rPr>
          <w:rFonts w:ascii="Book Antiqua" w:hAnsi="Book Antiqua"/>
        </w:rPr>
        <w:t>exhibición</w:t>
      </w:r>
      <w:r w:rsidRPr="003305AB">
        <w:rPr>
          <w:rFonts w:ascii="Book Antiqua" w:hAnsi="Book Antiqua"/>
        </w:rPr>
        <w:t xml:space="preserve"> de </w:t>
      </w:r>
      <w:r w:rsidR="001E0FF4" w:rsidRPr="003305AB">
        <w:rPr>
          <w:rFonts w:ascii="Book Antiqua" w:hAnsi="Book Antiqua"/>
        </w:rPr>
        <w:t>información</w:t>
      </w:r>
      <w:r w:rsidRPr="003305AB">
        <w:rPr>
          <w:rFonts w:ascii="Book Antiqua" w:hAnsi="Book Antiqua"/>
        </w:rPr>
        <w:t xml:space="preserve"> al </w:t>
      </w:r>
      <w:r w:rsidR="001E0FF4" w:rsidRPr="003305AB">
        <w:rPr>
          <w:rFonts w:ascii="Book Antiqua" w:hAnsi="Book Antiqua"/>
        </w:rPr>
        <w:t>público</w:t>
      </w:r>
      <w:r w:rsidRPr="003305AB">
        <w:rPr>
          <w:rFonts w:ascii="Book Antiqua" w:hAnsi="Book Antiqua"/>
        </w:rPr>
        <w:t xml:space="preserve"> sobre los solventes empleados en lo procesos de lavado a seco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1E26DF" w:rsidP="00F60060">
      <w:pPr>
        <w:keepNext/>
        <w:numPr>
          <w:ilvl w:val="0"/>
          <w:numId w:val="5"/>
        </w:numPr>
        <w:tabs>
          <w:tab w:val="clear" w:pos="1335"/>
        </w:tabs>
        <w:spacing w:after="180"/>
        <w:ind w:left="284" w:hanging="284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Controlar que los solventes empleados por los establecimientos de lavado en seco sean los permitidos por la legislación nacional y provincial vigentes para este tipo de actividad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1E26DF" w:rsidP="00F60060">
      <w:pPr>
        <w:keepNext/>
        <w:numPr>
          <w:ilvl w:val="0"/>
          <w:numId w:val="5"/>
        </w:numPr>
        <w:tabs>
          <w:tab w:val="clear" w:pos="1335"/>
        </w:tabs>
        <w:spacing w:after="180"/>
        <w:ind w:left="284" w:hanging="284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 xml:space="preserve">Verificar el cumplimiento de la normativa nacional y </w:t>
      </w:r>
      <w:r w:rsidR="001E0FF4" w:rsidRPr="003305AB">
        <w:rPr>
          <w:rFonts w:ascii="Book Antiqua" w:hAnsi="Book Antiqua"/>
        </w:rPr>
        <w:t>provincial</w:t>
      </w:r>
      <w:r w:rsidRPr="003305AB">
        <w:rPr>
          <w:rFonts w:ascii="Book Antiqua" w:hAnsi="Book Antiqua"/>
        </w:rPr>
        <w:t xml:space="preserve"> referida a la disposición final de los efluentes líquidos y sólidos utilizados en los procesos de</w:t>
      </w:r>
      <w:r w:rsidR="001E0FF4" w:rsidRPr="003305AB">
        <w:rPr>
          <w:rFonts w:ascii="Book Antiqua" w:hAnsi="Book Antiqua"/>
        </w:rPr>
        <w:t xml:space="preserve"> lavado en seco</w:t>
      </w:r>
      <w:r w:rsidR="00AC0CB0" w:rsidRPr="003305AB">
        <w:rPr>
          <w:rFonts w:ascii="Book Antiqua" w:hAnsi="Book Antiqua"/>
        </w:rPr>
        <w:t xml:space="preserve">, </w:t>
      </w:r>
      <w:r w:rsidR="001E0FF4" w:rsidRPr="003305AB">
        <w:rPr>
          <w:rFonts w:ascii="Book Antiqua" w:hAnsi="Book Antiqua"/>
        </w:rPr>
        <w:t>como así también</w:t>
      </w:r>
      <w:r w:rsidRPr="003305AB">
        <w:rPr>
          <w:rFonts w:ascii="Book Antiqua" w:hAnsi="Book Antiqua"/>
        </w:rPr>
        <w:t xml:space="preserve"> verificar la normativa sobre cuidado de medio ambiente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1E26DF" w:rsidP="00F60060">
      <w:pPr>
        <w:keepNext/>
        <w:numPr>
          <w:ilvl w:val="0"/>
          <w:numId w:val="5"/>
        </w:numPr>
        <w:tabs>
          <w:tab w:val="clear" w:pos="1335"/>
        </w:tabs>
        <w:spacing w:after="180"/>
        <w:ind w:left="284" w:hanging="284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 xml:space="preserve">Verificar el </w:t>
      </w:r>
      <w:r w:rsidR="001E0FF4" w:rsidRPr="003305AB">
        <w:rPr>
          <w:rFonts w:ascii="Book Antiqua" w:hAnsi="Book Antiqua"/>
        </w:rPr>
        <w:t>cumplimiento</w:t>
      </w:r>
      <w:r w:rsidRPr="003305AB">
        <w:rPr>
          <w:rFonts w:ascii="Book Antiqua" w:hAnsi="Book Antiqua"/>
        </w:rPr>
        <w:t xml:space="preserve"> por parte de propietarios y personal de los establecimientos de lavado de los cursos de </w:t>
      </w:r>
      <w:r w:rsidR="001E0FF4" w:rsidRPr="003305AB">
        <w:rPr>
          <w:rFonts w:ascii="Book Antiqua" w:hAnsi="Book Antiqua"/>
        </w:rPr>
        <w:t>capacitación</w:t>
      </w:r>
      <w:r w:rsidRPr="003305AB">
        <w:rPr>
          <w:rFonts w:ascii="Book Antiqua" w:hAnsi="Book Antiqua"/>
        </w:rPr>
        <w:t xml:space="preserve"> en el uso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manipulación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traslado</w:t>
      </w:r>
      <w:r w:rsidR="00AC0CB0" w:rsidRPr="003305AB">
        <w:rPr>
          <w:rFonts w:ascii="Book Antiqua" w:hAnsi="Book Antiqua"/>
        </w:rPr>
        <w:t xml:space="preserve">, </w:t>
      </w:r>
      <w:r w:rsidR="001E0FF4" w:rsidRPr="003305AB">
        <w:rPr>
          <w:rFonts w:ascii="Book Antiqua" w:hAnsi="Book Antiqua"/>
        </w:rPr>
        <w:t>almacenamiento</w:t>
      </w:r>
      <w:r w:rsidRPr="003305AB">
        <w:rPr>
          <w:rFonts w:ascii="Book Antiqua" w:hAnsi="Book Antiqua"/>
        </w:rPr>
        <w:t xml:space="preserve"> de solventes utilizados en los procesos de lavado a seco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SEXTO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1E26DF" w:rsidRPr="003305AB">
        <w:rPr>
          <w:rFonts w:ascii="Book Antiqua" w:hAnsi="Book Antiqua"/>
        </w:rPr>
        <w:t>Sanciones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A54433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Los establecimientos que usen, transporte, manipulen y/o almacenen percloroetileno (PERC) serán sancionados con multas de Pesos Un Mil Quinientos ($1.500) La reincidencia por parte del propietario del establecimiento de lavado en el uso de percloroetileno PERC será sancionada con clausura de 6 días, y con una nueva multa que se incrementara en un cien por ciento (100%) con relación a la anterior.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SÉPTIMO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1E0FF4" w:rsidRPr="003305AB">
        <w:rPr>
          <w:rFonts w:ascii="Book Antiqua" w:hAnsi="Book Antiqua"/>
        </w:rPr>
        <w:t>Capacitación</w:t>
      </w:r>
      <w:r w:rsidR="00A54433" w:rsidRPr="003305AB">
        <w:rPr>
          <w:rFonts w:ascii="Book Antiqua" w:hAnsi="Book Antiqua"/>
        </w:rPr>
        <w:t xml:space="preserve">: </w:t>
      </w:r>
    </w:p>
    <w:p w:rsidR="008B0440" w:rsidRPr="003305AB" w:rsidRDefault="003B20E1" w:rsidP="00AC0CB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05AB">
        <w:rPr>
          <w:rFonts w:ascii="Book Antiqua" w:hAnsi="Book Antiqua"/>
        </w:rPr>
        <w:t>Lo</w:t>
      </w:r>
      <w:r w:rsidR="00EC46C8" w:rsidRPr="003305AB">
        <w:rPr>
          <w:rFonts w:ascii="Book Antiqua" w:hAnsi="Book Antiqua"/>
        </w:rPr>
        <w:t>s</w:t>
      </w:r>
      <w:r w:rsidRPr="003305AB">
        <w:rPr>
          <w:rFonts w:ascii="Book Antiqua" w:hAnsi="Book Antiqua"/>
        </w:rPr>
        <w:t xml:space="preserve"> propietarios y operarios de </w:t>
      </w:r>
      <w:r w:rsidR="001E0FF4" w:rsidRPr="003305AB">
        <w:rPr>
          <w:rFonts w:ascii="Book Antiqua" w:hAnsi="Book Antiqua"/>
        </w:rPr>
        <w:t>lavanderías</w:t>
      </w:r>
      <w:r w:rsidRPr="003305AB">
        <w:rPr>
          <w:rFonts w:ascii="Book Antiqua" w:hAnsi="Book Antiqua"/>
        </w:rPr>
        <w:t xml:space="preserve"> y </w:t>
      </w:r>
      <w:r w:rsidR="001E0FF4" w:rsidRPr="003305AB">
        <w:rPr>
          <w:rFonts w:ascii="Book Antiqua" w:hAnsi="Book Antiqua"/>
        </w:rPr>
        <w:t>tintorerías</w:t>
      </w:r>
      <w:r w:rsidRPr="003305AB">
        <w:rPr>
          <w:rFonts w:ascii="Book Antiqua" w:hAnsi="Book Antiqua"/>
        </w:rPr>
        <w:t xml:space="preserve"> </w:t>
      </w:r>
      <w:r w:rsidR="001E0FF4" w:rsidRPr="003305AB">
        <w:rPr>
          <w:rFonts w:ascii="Book Antiqua" w:hAnsi="Book Antiqua"/>
        </w:rPr>
        <w:t>tendrán</w:t>
      </w:r>
      <w:r w:rsidRPr="003305AB">
        <w:rPr>
          <w:rFonts w:ascii="Book Antiqua" w:hAnsi="Book Antiqua"/>
        </w:rPr>
        <w:t xml:space="preserve"> </w:t>
      </w:r>
      <w:r w:rsidR="001E0FF4" w:rsidRPr="003305AB">
        <w:rPr>
          <w:rFonts w:ascii="Book Antiqua" w:hAnsi="Book Antiqua"/>
        </w:rPr>
        <w:t>deberán</w:t>
      </w:r>
      <w:r w:rsidRPr="003305AB">
        <w:rPr>
          <w:rFonts w:ascii="Book Antiqua" w:hAnsi="Book Antiqua"/>
        </w:rPr>
        <w:t xml:space="preserve"> aprobar un curso de </w:t>
      </w:r>
      <w:r w:rsidR="001E0FF4" w:rsidRPr="003305AB">
        <w:rPr>
          <w:rFonts w:ascii="Book Antiqua" w:hAnsi="Book Antiqua"/>
        </w:rPr>
        <w:t>capacitación</w:t>
      </w:r>
      <w:r w:rsidRPr="003305AB">
        <w:rPr>
          <w:rFonts w:ascii="Book Antiqua" w:hAnsi="Book Antiqua"/>
        </w:rPr>
        <w:t xml:space="preserve"> sobre los diversos tipos de solventes utilizados en la “Limpieza en Seco”</w:t>
      </w:r>
      <w:r w:rsidR="00AC0CB0" w:rsidRPr="003305AB">
        <w:rPr>
          <w:rFonts w:ascii="Book Antiqua" w:hAnsi="Book Antiqua"/>
        </w:rPr>
        <w:t xml:space="preserve">. </w:t>
      </w:r>
      <w:r w:rsidRPr="003305AB">
        <w:rPr>
          <w:rFonts w:ascii="Book Antiqua" w:hAnsi="Book Antiqua"/>
        </w:rPr>
        <w:t>Durante el mismo</w:t>
      </w:r>
      <w:r w:rsidR="00AC0CB0" w:rsidRPr="003305AB">
        <w:rPr>
          <w:rFonts w:ascii="Book Antiqua" w:hAnsi="Book Antiqua"/>
        </w:rPr>
        <w:t xml:space="preserve">, </w:t>
      </w:r>
      <w:r w:rsidR="001E0FF4" w:rsidRPr="003305AB">
        <w:rPr>
          <w:rFonts w:ascii="Book Antiqua" w:hAnsi="Book Antiqua"/>
        </w:rPr>
        <w:t>recibirán</w:t>
      </w:r>
      <w:r w:rsidRPr="003305AB">
        <w:rPr>
          <w:rFonts w:ascii="Book Antiqua" w:hAnsi="Book Antiqua"/>
        </w:rPr>
        <w:t xml:space="preserve"> información sobre las </w:t>
      </w:r>
      <w:r w:rsidR="001E0FF4" w:rsidRPr="003305AB">
        <w:rPr>
          <w:rFonts w:ascii="Book Antiqua" w:hAnsi="Book Antiqua"/>
        </w:rPr>
        <w:t>características</w:t>
      </w:r>
      <w:r w:rsidR="00AC0CB0" w:rsidRPr="003305AB">
        <w:rPr>
          <w:rFonts w:ascii="Book Antiqua" w:hAnsi="Book Antiqua"/>
        </w:rPr>
        <w:t xml:space="preserve">, </w:t>
      </w:r>
      <w:r w:rsidRPr="003305AB">
        <w:rPr>
          <w:rFonts w:ascii="Book Antiqua" w:hAnsi="Book Antiqua"/>
        </w:rPr>
        <w:t>riesgos y condiciones de uso seguro de los solventes detallados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OCTAVO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1E0FF4" w:rsidRPr="003305AB">
        <w:rPr>
          <w:rFonts w:ascii="Book Antiqua" w:hAnsi="Book Antiqua"/>
        </w:rPr>
        <w:t>El</w:t>
      </w:r>
      <w:r w:rsidR="00C571D3" w:rsidRPr="003305AB">
        <w:rPr>
          <w:rFonts w:ascii="Book Antiqua" w:hAnsi="Book Antiqua"/>
        </w:rPr>
        <w:t xml:space="preserve"> D</w:t>
      </w:r>
      <w:r w:rsidR="003B20E1" w:rsidRPr="003305AB">
        <w:rPr>
          <w:rFonts w:ascii="Book Antiqua" w:hAnsi="Book Antiqua"/>
        </w:rPr>
        <w:t>epartamen</w:t>
      </w:r>
      <w:r w:rsidR="00C571D3" w:rsidRPr="003305AB">
        <w:rPr>
          <w:rFonts w:ascii="Book Antiqua" w:hAnsi="Book Antiqua"/>
        </w:rPr>
        <w:t>to E</w:t>
      </w:r>
      <w:r w:rsidR="003B20E1" w:rsidRPr="003305AB">
        <w:rPr>
          <w:rFonts w:ascii="Book Antiqua" w:hAnsi="Book Antiqua"/>
        </w:rPr>
        <w:t>jecutivo</w:t>
      </w:r>
      <w:r w:rsidR="00AC0CB0" w:rsidRPr="003305AB">
        <w:rPr>
          <w:rFonts w:ascii="Book Antiqua" w:hAnsi="Book Antiqua"/>
        </w:rPr>
        <w:t xml:space="preserve">, </w:t>
      </w:r>
      <w:r w:rsidR="003B20E1" w:rsidRPr="003305AB">
        <w:rPr>
          <w:rFonts w:ascii="Book Antiqua" w:hAnsi="Book Antiqua"/>
        </w:rPr>
        <w:t xml:space="preserve">a </w:t>
      </w:r>
      <w:r w:rsidR="00E31B8F" w:rsidRPr="003305AB">
        <w:rPr>
          <w:rFonts w:ascii="Book Antiqua" w:hAnsi="Book Antiqua"/>
        </w:rPr>
        <w:t>través</w:t>
      </w:r>
      <w:r w:rsidR="003B20E1" w:rsidRPr="003305AB">
        <w:rPr>
          <w:rFonts w:ascii="Book Antiqua" w:hAnsi="Book Antiqua"/>
        </w:rPr>
        <w:t xml:space="preserve"> de la </w:t>
      </w:r>
      <w:r w:rsidR="00E31B8F" w:rsidRPr="003305AB">
        <w:rPr>
          <w:rFonts w:ascii="Book Antiqua" w:hAnsi="Book Antiqua"/>
        </w:rPr>
        <w:t>Dirección</w:t>
      </w:r>
      <w:r w:rsidR="00C571D3" w:rsidRPr="003305AB">
        <w:rPr>
          <w:rFonts w:ascii="Book Antiqua" w:hAnsi="Book Antiqua"/>
        </w:rPr>
        <w:t xml:space="preserve"> de Saneamiento</w:t>
      </w:r>
      <w:r w:rsidR="003B20E1" w:rsidRPr="003305AB">
        <w:rPr>
          <w:rFonts w:ascii="Book Antiqua" w:hAnsi="Book Antiqua"/>
        </w:rPr>
        <w:t xml:space="preserve"> Ambiental</w:t>
      </w:r>
      <w:r w:rsidR="00AC0CB0" w:rsidRPr="003305AB">
        <w:rPr>
          <w:rFonts w:ascii="Book Antiqua" w:hAnsi="Book Antiqua"/>
        </w:rPr>
        <w:t xml:space="preserve">, </w:t>
      </w:r>
      <w:r w:rsidR="00E31B8F" w:rsidRPr="003305AB">
        <w:rPr>
          <w:rFonts w:ascii="Book Antiqua" w:hAnsi="Book Antiqua"/>
        </w:rPr>
        <w:t>tendrá</w:t>
      </w:r>
      <w:r w:rsidR="003B20E1" w:rsidRPr="003305AB">
        <w:rPr>
          <w:rFonts w:ascii="Book Antiqua" w:hAnsi="Book Antiqua"/>
        </w:rPr>
        <w:t xml:space="preserve"> a su cargo el dictado de los cursos que </w:t>
      </w:r>
      <w:r w:rsidR="00E31B8F" w:rsidRPr="003305AB">
        <w:rPr>
          <w:rFonts w:ascii="Book Antiqua" w:hAnsi="Book Antiqua"/>
        </w:rPr>
        <w:t>serán</w:t>
      </w:r>
      <w:r w:rsidR="003B20E1" w:rsidRPr="003305AB">
        <w:rPr>
          <w:rFonts w:ascii="Book Antiqua" w:hAnsi="Book Antiqua"/>
        </w:rPr>
        <w:t xml:space="preserve"> gratuitos para los asistentes</w:t>
      </w:r>
      <w:r w:rsidR="00AC0CB0" w:rsidRPr="003305AB">
        <w:rPr>
          <w:rFonts w:ascii="Book Antiqua" w:hAnsi="Book Antiqua"/>
        </w:rPr>
        <w:t xml:space="preserve">, </w:t>
      </w:r>
      <w:r w:rsidR="003B20E1" w:rsidRPr="003305AB">
        <w:rPr>
          <w:rFonts w:ascii="Book Antiqua" w:hAnsi="Book Antiqua"/>
        </w:rPr>
        <w:t>ya sea por si o por terceros contratados a ese fin</w:t>
      </w:r>
      <w:r w:rsidR="00AC0CB0" w:rsidRPr="003305AB">
        <w:rPr>
          <w:rFonts w:ascii="Book Antiqua" w:hAnsi="Book Antiqua"/>
        </w:rPr>
        <w:t xml:space="preserve">. </w:t>
      </w:r>
      <w:r w:rsidR="003B20E1" w:rsidRPr="003305AB">
        <w:rPr>
          <w:rFonts w:ascii="Book Antiqua" w:hAnsi="Book Antiqua"/>
        </w:rPr>
        <w:t xml:space="preserve">El certificado de aprobación del mismo </w:t>
      </w:r>
      <w:r w:rsidR="00E31B8F" w:rsidRPr="003305AB">
        <w:rPr>
          <w:rFonts w:ascii="Book Antiqua" w:hAnsi="Book Antiqua"/>
        </w:rPr>
        <w:t>será</w:t>
      </w:r>
      <w:r w:rsidR="003B20E1" w:rsidRPr="003305AB">
        <w:rPr>
          <w:rFonts w:ascii="Book Antiqua" w:hAnsi="Book Antiqua"/>
        </w:rPr>
        <w:t xml:space="preserve"> obligatorio</w:t>
      </w:r>
      <w:r w:rsidR="009A34F4" w:rsidRPr="003305AB">
        <w:rPr>
          <w:rFonts w:ascii="Book Antiqua" w:hAnsi="Book Antiqua"/>
        </w:rPr>
        <w:t xml:space="preserve"> para todos los involucrados en el trabajo del establecimiento</w:t>
      </w:r>
      <w:r w:rsidR="00AC0CB0" w:rsidRPr="003305AB">
        <w:rPr>
          <w:rFonts w:ascii="Book Antiqua" w:hAnsi="Book Antiqua"/>
        </w:rPr>
        <w:t xml:space="preserve">, </w:t>
      </w:r>
      <w:r w:rsidR="009A34F4" w:rsidRPr="003305AB">
        <w:rPr>
          <w:rFonts w:ascii="Book Antiqua" w:hAnsi="Book Antiqua"/>
        </w:rPr>
        <w:t>tanto para propietarios como para empleados</w:t>
      </w:r>
      <w:r w:rsidR="00AC0CB0" w:rsidRPr="003305AB">
        <w:rPr>
          <w:rFonts w:ascii="Book Antiqua" w:hAnsi="Book Antiqua"/>
        </w:rPr>
        <w:t xml:space="preserve">. </w:t>
      </w:r>
      <w:r w:rsidR="00E31B8F" w:rsidRPr="003305AB">
        <w:rPr>
          <w:rFonts w:ascii="Book Antiqua" w:hAnsi="Book Antiqua"/>
        </w:rPr>
        <w:t>Será</w:t>
      </w:r>
      <w:r w:rsidR="009A34F4" w:rsidRPr="003305AB">
        <w:rPr>
          <w:rFonts w:ascii="Book Antiqua" w:hAnsi="Book Antiqua"/>
        </w:rPr>
        <w:t xml:space="preserve"> </w:t>
      </w:r>
      <w:r w:rsidR="00E31B8F" w:rsidRPr="003305AB">
        <w:rPr>
          <w:rFonts w:ascii="Book Antiqua" w:hAnsi="Book Antiqua"/>
        </w:rPr>
        <w:t>exhibido</w:t>
      </w:r>
      <w:r w:rsidR="00AC0CB0" w:rsidRPr="003305AB">
        <w:rPr>
          <w:rFonts w:ascii="Book Antiqua" w:hAnsi="Book Antiqua"/>
        </w:rPr>
        <w:t xml:space="preserve">, </w:t>
      </w:r>
      <w:r w:rsidR="009A34F4" w:rsidRPr="003305AB">
        <w:rPr>
          <w:rFonts w:ascii="Book Antiqua" w:hAnsi="Book Antiqua"/>
        </w:rPr>
        <w:t xml:space="preserve">cuando </w:t>
      </w:r>
      <w:r w:rsidR="00E31B8F" w:rsidRPr="003305AB">
        <w:rPr>
          <w:rFonts w:ascii="Book Antiqua" w:hAnsi="Book Antiqua"/>
        </w:rPr>
        <w:t>así</w:t>
      </w:r>
      <w:r w:rsidR="009A34F4" w:rsidRPr="003305AB">
        <w:rPr>
          <w:rFonts w:ascii="Book Antiqua" w:hAnsi="Book Antiqua"/>
        </w:rPr>
        <w:t xml:space="preserve"> lo soliciten los inspectores municipales</w:t>
      </w:r>
      <w:r w:rsidR="00AC0CB0" w:rsidRPr="003305AB">
        <w:rPr>
          <w:rFonts w:ascii="Book Antiqua" w:hAnsi="Book Antiqua"/>
        </w:rPr>
        <w:t xml:space="preserve">; </w:t>
      </w:r>
      <w:r w:rsidR="009A34F4" w:rsidRPr="003305AB">
        <w:rPr>
          <w:rFonts w:ascii="Book Antiqua" w:hAnsi="Book Antiqua"/>
        </w:rPr>
        <w:t>y su carencia</w:t>
      </w:r>
      <w:r w:rsidR="00AC0CB0" w:rsidRPr="003305AB">
        <w:rPr>
          <w:rFonts w:ascii="Book Antiqua" w:hAnsi="Book Antiqua"/>
        </w:rPr>
        <w:t xml:space="preserve">, </w:t>
      </w:r>
      <w:r w:rsidR="00E31B8F" w:rsidRPr="003305AB">
        <w:rPr>
          <w:rFonts w:ascii="Book Antiqua" w:hAnsi="Book Antiqua"/>
        </w:rPr>
        <w:t>será</w:t>
      </w:r>
      <w:r w:rsidR="009A34F4" w:rsidRPr="003305AB">
        <w:rPr>
          <w:rFonts w:ascii="Book Antiqua" w:hAnsi="Book Antiqua"/>
        </w:rPr>
        <w:t xml:space="preserve"> causal de clausura</w:t>
      </w:r>
      <w:r w:rsidR="00AC0CB0" w:rsidRPr="003305AB">
        <w:rPr>
          <w:rFonts w:ascii="Book Antiqua" w:hAnsi="Book Antiqua"/>
        </w:rPr>
        <w:t>.</w:t>
      </w:r>
    </w:p>
    <w:p w:rsidR="008B0440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EF159A">
        <w:rPr>
          <w:rFonts w:ascii="Book Antiqua" w:hAnsi="Book Antiqua"/>
          <w:u w:val="single"/>
        </w:rPr>
        <w:t>ARTÍCULO NOVENO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C571D3" w:rsidRPr="003305AB">
        <w:rPr>
          <w:rFonts w:ascii="Book Antiqua" w:hAnsi="Book Antiqua"/>
        </w:rPr>
        <w:t>El Departamento E</w:t>
      </w:r>
      <w:r w:rsidR="009A34F4" w:rsidRPr="003305AB">
        <w:rPr>
          <w:rFonts w:ascii="Book Antiqua" w:hAnsi="Book Antiqua"/>
        </w:rPr>
        <w:t>jecutivo</w:t>
      </w:r>
      <w:r w:rsidR="00AC0CB0" w:rsidRPr="003305AB">
        <w:rPr>
          <w:rFonts w:ascii="Book Antiqua" w:hAnsi="Book Antiqua"/>
        </w:rPr>
        <w:t xml:space="preserve">, </w:t>
      </w:r>
      <w:r w:rsidR="009A34F4" w:rsidRPr="003305AB">
        <w:rPr>
          <w:rFonts w:ascii="Book Antiqua" w:hAnsi="Book Antiqua"/>
        </w:rPr>
        <w:t xml:space="preserve">a </w:t>
      </w:r>
      <w:r w:rsidR="00E31B8F" w:rsidRPr="003305AB">
        <w:rPr>
          <w:rFonts w:ascii="Book Antiqua" w:hAnsi="Book Antiqua"/>
        </w:rPr>
        <w:t>través</w:t>
      </w:r>
      <w:r w:rsidR="009A34F4" w:rsidRPr="003305AB">
        <w:rPr>
          <w:rFonts w:ascii="Book Antiqua" w:hAnsi="Book Antiqua"/>
        </w:rPr>
        <w:t xml:space="preserve"> del </w:t>
      </w:r>
      <w:r w:rsidR="00E31B8F" w:rsidRPr="003305AB">
        <w:rPr>
          <w:rFonts w:ascii="Book Antiqua" w:hAnsi="Book Antiqua"/>
        </w:rPr>
        <w:t>área</w:t>
      </w:r>
      <w:r w:rsidR="009A34F4" w:rsidRPr="003305AB">
        <w:rPr>
          <w:rFonts w:ascii="Book Antiqua" w:hAnsi="Book Antiqua"/>
        </w:rPr>
        <w:t xml:space="preserve"> que corresponda</w:t>
      </w:r>
      <w:r w:rsidR="00AC0CB0" w:rsidRPr="003305AB">
        <w:rPr>
          <w:rFonts w:ascii="Book Antiqua" w:hAnsi="Book Antiqua"/>
        </w:rPr>
        <w:t xml:space="preserve">, </w:t>
      </w:r>
      <w:r w:rsidR="00E31B8F" w:rsidRPr="003305AB">
        <w:rPr>
          <w:rFonts w:ascii="Book Antiqua" w:hAnsi="Book Antiqua"/>
        </w:rPr>
        <w:t>deberá</w:t>
      </w:r>
      <w:r w:rsidR="00C571D3" w:rsidRPr="003305AB">
        <w:rPr>
          <w:rFonts w:ascii="Book Antiqua" w:hAnsi="Book Antiqua"/>
        </w:rPr>
        <w:t xml:space="preserve"> comunicar a las D</w:t>
      </w:r>
      <w:r w:rsidR="009A34F4" w:rsidRPr="003305AB">
        <w:rPr>
          <w:rFonts w:ascii="Book Antiqua" w:hAnsi="Book Antiqua"/>
        </w:rPr>
        <w:t>irecciones pertinentes de la presente normativa para su conocimiento y puesta en pr</w:t>
      </w:r>
      <w:r w:rsidR="00C571D3" w:rsidRPr="003305AB">
        <w:rPr>
          <w:rFonts w:ascii="Book Antiqua" w:hAnsi="Book Antiqua"/>
        </w:rPr>
        <w:t>á</w:t>
      </w:r>
      <w:r w:rsidR="009A34F4" w:rsidRPr="003305AB">
        <w:rPr>
          <w:rFonts w:ascii="Book Antiqua" w:hAnsi="Book Antiqua"/>
        </w:rPr>
        <w:t>ctica</w:t>
      </w:r>
      <w:r w:rsidR="00AC0CB0" w:rsidRPr="003305AB">
        <w:rPr>
          <w:rFonts w:ascii="Book Antiqua" w:hAnsi="Book Antiqua"/>
        </w:rPr>
        <w:t xml:space="preserve">, </w:t>
      </w:r>
      <w:r w:rsidR="009A34F4" w:rsidRPr="003305AB">
        <w:rPr>
          <w:rFonts w:ascii="Book Antiqua" w:hAnsi="Book Antiqua"/>
        </w:rPr>
        <w:t xml:space="preserve">como </w:t>
      </w:r>
      <w:r w:rsidR="00E31B8F" w:rsidRPr="003305AB">
        <w:rPr>
          <w:rFonts w:ascii="Book Antiqua" w:hAnsi="Book Antiqua"/>
        </w:rPr>
        <w:t>así</w:t>
      </w:r>
      <w:r w:rsidR="009A34F4" w:rsidRPr="003305AB">
        <w:rPr>
          <w:rFonts w:ascii="Book Antiqua" w:hAnsi="Book Antiqua"/>
        </w:rPr>
        <w:t xml:space="preserve"> </w:t>
      </w:r>
      <w:r w:rsidR="00E31B8F" w:rsidRPr="003305AB">
        <w:rPr>
          <w:rFonts w:ascii="Book Antiqua" w:hAnsi="Book Antiqua"/>
        </w:rPr>
        <w:t>también</w:t>
      </w:r>
      <w:r w:rsidR="009A34F4" w:rsidRPr="003305AB">
        <w:rPr>
          <w:rFonts w:ascii="Book Antiqua" w:hAnsi="Book Antiqua"/>
        </w:rPr>
        <w:t xml:space="preserve"> difundir públicamente de los alcances de la misma</w:t>
      </w:r>
      <w:r w:rsidR="00AC0CB0" w:rsidRPr="003305AB">
        <w:rPr>
          <w:rFonts w:ascii="Book Antiqua" w:hAnsi="Book Antiqua"/>
        </w:rPr>
        <w:t xml:space="preserve">, </w:t>
      </w:r>
      <w:r w:rsidR="009A34F4" w:rsidRPr="003305AB">
        <w:rPr>
          <w:rFonts w:ascii="Book Antiqua" w:hAnsi="Book Antiqua"/>
        </w:rPr>
        <w:t>con el fin de concientizar a la población</w:t>
      </w:r>
      <w:r w:rsidR="00AC0CB0" w:rsidRPr="003305AB">
        <w:rPr>
          <w:rFonts w:ascii="Book Antiqua" w:hAnsi="Book Antiqua"/>
        </w:rPr>
        <w:t>.</w:t>
      </w:r>
    </w:p>
    <w:p w:rsidR="009A34F4" w:rsidRPr="003305AB" w:rsidRDefault="00EF159A" w:rsidP="00EF159A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EF159A">
        <w:rPr>
          <w:rFonts w:ascii="Book Antiqua" w:hAnsi="Book Antiqua"/>
          <w:u w:val="single"/>
        </w:rPr>
        <w:t>ARTÍCULO DÉCIMO</w:t>
      </w:r>
      <w:r w:rsidR="00A54433" w:rsidRPr="00A54433">
        <w:rPr>
          <w:rFonts w:ascii="Book Antiqua" w:hAnsi="Book Antiqua"/>
        </w:rPr>
        <w:t>:</w:t>
      </w:r>
      <w:r w:rsidR="00A54433" w:rsidRPr="003305AB">
        <w:rPr>
          <w:rFonts w:ascii="Book Antiqua" w:hAnsi="Book Antiqua"/>
        </w:rPr>
        <w:t xml:space="preserve"> </w:t>
      </w:r>
      <w:r w:rsidR="001E0FF4" w:rsidRPr="003305AB">
        <w:rPr>
          <w:rFonts w:ascii="Book Antiqua" w:hAnsi="Book Antiqua"/>
        </w:rPr>
        <w:t>COMUNIQUESE</w:t>
      </w:r>
      <w:r w:rsidR="00AC0CB0" w:rsidRPr="003305AB">
        <w:rPr>
          <w:rFonts w:ascii="Book Antiqua" w:hAnsi="Book Antiqua"/>
        </w:rPr>
        <w:t xml:space="preserve">, </w:t>
      </w:r>
      <w:r w:rsidR="00DE0DC2" w:rsidRPr="003305AB">
        <w:rPr>
          <w:rFonts w:ascii="Book Antiqua" w:hAnsi="Book Antiqua"/>
        </w:rPr>
        <w:t>REGISTRESE Y ARCHIVE</w:t>
      </w:r>
      <w:r w:rsidR="009A34F4" w:rsidRPr="003305AB">
        <w:rPr>
          <w:rFonts w:ascii="Book Antiqua" w:hAnsi="Book Antiqua"/>
        </w:rPr>
        <w:t>SE</w:t>
      </w:r>
    </w:p>
    <w:sectPr w:rsidR="009A34F4" w:rsidRPr="003305AB" w:rsidSect="001A20F0">
      <w:footerReference w:type="default" r:id="rId7"/>
      <w:pgSz w:w="11906" w:h="16838" w:code="5"/>
      <w:pgMar w:top="1417" w:right="1134" w:bottom="1134" w:left="1701" w:header="709" w:footer="709" w:gutter="0"/>
      <w:pgNumType w:start="24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C08" w:rsidRDefault="003F1C08" w:rsidP="003F1C08">
      <w:r>
        <w:separator/>
      </w:r>
    </w:p>
  </w:endnote>
  <w:endnote w:type="continuationSeparator" w:id="0">
    <w:p w:rsidR="003F1C08" w:rsidRDefault="003F1C08" w:rsidP="003F1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C08" w:rsidRPr="001A20F0" w:rsidRDefault="003F1C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C08" w:rsidRDefault="003F1C08" w:rsidP="003F1C08">
      <w:r>
        <w:separator/>
      </w:r>
    </w:p>
  </w:footnote>
  <w:footnote w:type="continuationSeparator" w:id="0">
    <w:p w:rsidR="003F1C08" w:rsidRDefault="003F1C08" w:rsidP="003F1C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1A00A95"/>
    <w:multiLevelType w:val="hybridMultilevel"/>
    <w:tmpl w:val="57109CD0"/>
    <w:lvl w:ilvl="0" w:tplc="14461A68">
      <w:start w:val="1"/>
      <w:numFmt w:val="lowerLetter"/>
      <w:lvlText w:val="%1)"/>
      <w:lvlJc w:val="left"/>
      <w:pPr>
        <w:tabs>
          <w:tab w:val="num" w:pos="2415"/>
        </w:tabs>
        <w:ind w:left="2415" w:hanging="133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92066E"/>
    <w:multiLevelType w:val="hybridMultilevel"/>
    <w:tmpl w:val="D990E0D0"/>
    <w:lvl w:ilvl="0" w:tplc="2C0A0017">
      <w:start w:val="1"/>
      <w:numFmt w:val="lowerLetter"/>
      <w:lvlText w:val="%1)"/>
      <w:lvlJc w:val="left"/>
      <w:pPr>
        <w:tabs>
          <w:tab w:val="num" w:pos="1335"/>
        </w:tabs>
        <w:ind w:left="1335" w:hanging="133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41CF8"/>
    <w:rsid w:val="0005096F"/>
    <w:rsid w:val="00060485"/>
    <w:rsid w:val="00080121"/>
    <w:rsid w:val="000A193C"/>
    <w:rsid w:val="000A7E64"/>
    <w:rsid w:val="000B38C0"/>
    <w:rsid w:val="000C7B2C"/>
    <w:rsid w:val="000E2D64"/>
    <w:rsid w:val="001157E1"/>
    <w:rsid w:val="00132AB6"/>
    <w:rsid w:val="00134DB6"/>
    <w:rsid w:val="00145F70"/>
    <w:rsid w:val="001670CA"/>
    <w:rsid w:val="0018522A"/>
    <w:rsid w:val="001956DF"/>
    <w:rsid w:val="001A20F0"/>
    <w:rsid w:val="001D60AA"/>
    <w:rsid w:val="001E0A68"/>
    <w:rsid w:val="001E0FF4"/>
    <w:rsid w:val="001E26DF"/>
    <w:rsid w:val="001E52E5"/>
    <w:rsid w:val="001F7831"/>
    <w:rsid w:val="002073A4"/>
    <w:rsid w:val="002512F4"/>
    <w:rsid w:val="00251E39"/>
    <w:rsid w:val="0026576E"/>
    <w:rsid w:val="00286DA3"/>
    <w:rsid w:val="002C7145"/>
    <w:rsid w:val="002D3308"/>
    <w:rsid w:val="002D4C67"/>
    <w:rsid w:val="00323B76"/>
    <w:rsid w:val="003305AB"/>
    <w:rsid w:val="00353532"/>
    <w:rsid w:val="003568D4"/>
    <w:rsid w:val="00392B6B"/>
    <w:rsid w:val="003B20E1"/>
    <w:rsid w:val="003B43D4"/>
    <w:rsid w:val="003B6A95"/>
    <w:rsid w:val="003C0F23"/>
    <w:rsid w:val="003D068D"/>
    <w:rsid w:val="003F1C08"/>
    <w:rsid w:val="003F367F"/>
    <w:rsid w:val="003F6F83"/>
    <w:rsid w:val="00404DF4"/>
    <w:rsid w:val="0040732D"/>
    <w:rsid w:val="00440353"/>
    <w:rsid w:val="00441834"/>
    <w:rsid w:val="00451238"/>
    <w:rsid w:val="0049796F"/>
    <w:rsid w:val="004C4875"/>
    <w:rsid w:val="004C6B27"/>
    <w:rsid w:val="00505C8E"/>
    <w:rsid w:val="00523894"/>
    <w:rsid w:val="00530632"/>
    <w:rsid w:val="0053144C"/>
    <w:rsid w:val="00552F9E"/>
    <w:rsid w:val="005821B4"/>
    <w:rsid w:val="00614EAF"/>
    <w:rsid w:val="00615486"/>
    <w:rsid w:val="00643E29"/>
    <w:rsid w:val="0067008B"/>
    <w:rsid w:val="006804A7"/>
    <w:rsid w:val="00687BE7"/>
    <w:rsid w:val="006908D9"/>
    <w:rsid w:val="00693DB5"/>
    <w:rsid w:val="006C7C50"/>
    <w:rsid w:val="006E6EC4"/>
    <w:rsid w:val="00701051"/>
    <w:rsid w:val="00707A59"/>
    <w:rsid w:val="00720C63"/>
    <w:rsid w:val="00731110"/>
    <w:rsid w:val="00761BFF"/>
    <w:rsid w:val="007673F9"/>
    <w:rsid w:val="00775239"/>
    <w:rsid w:val="00792C3A"/>
    <w:rsid w:val="007F7247"/>
    <w:rsid w:val="00810390"/>
    <w:rsid w:val="00825894"/>
    <w:rsid w:val="0087102C"/>
    <w:rsid w:val="00874C3F"/>
    <w:rsid w:val="00883265"/>
    <w:rsid w:val="00892C82"/>
    <w:rsid w:val="00893D37"/>
    <w:rsid w:val="008B0440"/>
    <w:rsid w:val="008B3864"/>
    <w:rsid w:val="008D6FD2"/>
    <w:rsid w:val="008E27FD"/>
    <w:rsid w:val="009009BC"/>
    <w:rsid w:val="00910306"/>
    <w:rsid w:val="0094595D"/>
    <w:rsid w:val="0096668A"/>
    <w:rsid w:val="00990546"/>
    <w:rsid w:val="009A34F4"/>
    <w:rsid w:val="009B0BDD"/>
    <w:rsid w:val="00A166EC"/>
    <w:rsid w:val="00A243BE"/>
    <w:rsid w:val="00A36B2A"/>
    <w:rsid w:val="00A50046"/>
    <w:rsid w:val="00A54433"/>
    <w:rsid w:val="00A74F60"/>
    <w:rsid w:val="00A7545E"/>
    <w:rsid w:val="00AA7FEA"/>
    <w:rsid w:val="00AB0426"/>
    <w:rsid w:val="00AC0CB0"/>
    <w:rsid w:val="00AF3A18"/>
    <w:rsid w:val="00B52027"/>
    <w:rsid w:val="00B9019A"/>
    <w:rsid w:val="00B92D7A"/>
    <w:rsid w:val="00BC0267"/>
    <w:rsid w:val="00BD5CCB"/>
    <w:rsid w:val="00BE56E4"/>
    <w:rsid w:val="00BF0645"/>
    <w:rsid w:val="00BF492A"/>
    <w:rsid w:val="00C12126"/>
    <w:rsid w:val="00C36DE6"/>
    <w:rsid w:val="00C41B2C"/>
    <w:rsid w:val="00C571D3"/>
    <w:rsid w:val="00C64322"/>
    <w:rsid w:val="00C76D44"/>
    <w:rsid w:val="00CB29B2"/>
    <w:rsid w:val="00CD4AFB"/>
    <w:rsid w:val="00CF73E1"/>
    <w:rsid w:val="00D17AB7"/>
    <w:rsid w:val="00D217F0"/>
    <w:rsid w:val="00D2463B"/>
    <w:rsid w:val="00D330D9"/>
    <w:rsid w:val="00D41892"/>
    <w:rsid w:val="00D72228"/>
    <w:rsid w:val="00D869D2"/>
    <w:rsid w:val="00D95A95"/>
    <w:rsid w:val="00DB1B45"/>
    <w:rsid w:val="00DB5B89"/>
    <w:rsid w:val="00DE0DC2"/>
    <w:rsid w:val="00DF237C"/>
    <w:rsid w:val="00E31B8F"/>
    <w:rsid w:val="00E36C3E"/>
    <w:rsid w:val="00E414AF"/>
    <w:rsid w:val="00E5199E"/>
    <w:rsid w:val="00E540D2"/>
    <w:rsid w:val="00E6039E"/>
    <w:rsid w:val="00E67DF6"/>
    <w:rsid w:val="00E75428"/>
    <w:rsid w:val="00EA3A29"/>
    <w:rsid w:val="00EB4940"/>
    <w:rsid w:val="00EB568A"/>
    <w:rsid w:val="00EC46C8"/>
    <w:rsid w:val="00EE05DF"/>
    <w:rsid w:val="00EF0079"/>
    <w:rsid w:val="00EF159A"/>
    <w:rsid w:val="00F0662F"/>
    <w:rsid w:val="00F15B6F"/>
    <w:rsid w:val="00F17FE3"/>
    <w:rsid w:val="00F275C7"/>
    <w:rsid w:val="00F5679A"/>
    <w:rsid w:val="00F60060"/>
    <w:rsid w:val="00F6440C"/>
    <w:rsid w:val="00F71696"/>
    <w:rsid w:val="00F772C3"/>
    <w:rsid w:val="00F964E7"/>
    <w:rsid w:val="00F97EDD"/>
    <w:rsid w:val="00F97F3D"/>
    <w:rsid w:val="00FA1843"/>
    <w:rsid w:val="00FA4913"/>
    <w:rsid w:val="00FB3E40"/>
    <w:rsid w:val="00FC7F16"/>
    <w:rsid w:val="00FD3A42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1B2C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3F1C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F1C08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F1C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F1C08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1222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7929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25</cp:revision>
  <cp:lastPrinted>2017-10-04T15:22:00Z</cp:lastPrinted>
  <dcterms:created xsi:type="dcterms:W3CDTF">2017-05-11T14:14:00Z</dcterms:created>
  <dcterms:modified xsi:type="dcterms:W3CDTF">2017-10-04T15:22:00Z</dcterms:modified>
</cp:coreProperties>
</file>