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C90" w:rsidRPr="00E76C90" w:rsidRDefault="00E76C90" w:rsidP="00E76C90">
      <w:pPr>
        <w:keepNext/>
        <w:spacing w:after="180"/>
        <w:jc w:val="right"/>
        <w:rPr>
          <w:rFonts w:ascii="Book Antiqua" w:hAnsi="Book Antiqua"/>
        </w:rPr>
      </w:pPr>
      <w:r w:rsidRPr="00E76C90">
        <w:rPr>
          <w:rFonts w:ascii="Book Antiqua" w:hAnsi="Book Antiqua"/>
        </w:rPr>
        <w:t>Yerba Buena, 05 de Julio de 2012</w:t>
      </w:r>
    </w:p>
    <w:p w:rsidR="00E76C90" w:rsidRPr="001B0369" w:rsidRDefault="00E76C90" w:rsidP="00E76C90">
      <w:pPr>
        <w:keepNext/>
        <w:spacing w:before="60" w:after="180"/>
        <w:rPr>
          <w:rFonts w:ascii="Book Antiqua" w:hAnsi="Book Antiqua"/>
          <w:b/>
        </w:rPr>
      </w:pPr>
      <w:r w:rsidRPr="001B0369">
        <w:rPr>
          <w:rFonts w:ascii="Book Antiqua" w:hAnsi="Book Antiqua"/>
          <w:b/>
        </w:rPr>
        <w:t>ORDENANZA Nº 1891</w:t>
      </w:r>
    </w:p>
    <w:p w:rsidR="00E76C90" w:rsidRPr="001B0369" w:rsidRDefault="00E76C90" w:rsidP="00E76C90">
      <w:pPr>
        <w:keepNext/>
        <w:spacing w:before="60" w:after="60"/>
        <w:rPr>
          <w:rFonts w:ascii="Book Antiqua" w:hAnsi="Book Antiqua"/>
          <w:b/>
        </w:rPr>
      </w:pPr>
      <w:r w:rsidRPr="001B0369">
        <w:rPr>
          <w:rFonts w:ascii="Book Antiqua" w:hAnsi="Book Antiqua"/>
          <w:b/>
        </w:rPr>
        <w:t>VISTO</w:t>
      </w:r>
      <w:r w:rsidR="00B655C1" w:rsidRPr="001B0369">
        <w:rPr>
          <w:rFonts w:ascii="Book Antiqua" w:hAnsi="Book Antiqua"/>
          <w:b/>
        </w:rPr>
        <w:t xml:space="preserve">: </w:t>
      </w:r>
    </w:p>
    <w:p w:rsidR="00AE22DB" w:rsidRPr="001B0369" w:rsidRDefault="00A03543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 xml:space="preserve">Que en el año 2012 se conmemora el Bicentenario de la Batalla de </w:t>
      </w:r>
      <w:r w:rsidR="00FE3993" w:rsidRPr="001B0369">
        <w:rPr>
          <w:rFonts w:ascii="Book Antiqua" w:hAnsi="Book Antiqua"/>
        </w:rPr>
        <w:t>Tucumán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hecho acaecido el 24 de Septiembre de 1812</w:t>
      </w:r>
      <w:r w:rsidR="00E76C90" w:rsidRPr="001B0369">
        <w:rPr>
          <w:rFonts w:ascii="Book Antiqua" w:hAnsi="Book Antiqua"/>
        </w:rPr>
        <w:t xml:space="preserve">; </w:t>
      </w:r>
      <w:r w:rsidR="000A58E2" w:rsidRPr="001B0369">
        <w:rPr>
          <w:rFonts w:ascii="Book Antiqua" w:hAnsi="Book Antiqua"/>
        </w:rPr>
        <w:t>y</w:t>
      </w:r>
    </w:p>
    <w:p w:rsidR="00E76C90" w:rsidRPr="001B0369" w:rsidRDefault="00E76C90" w:rsidP="00E76C90">
      <w:pPr>
        <w:keepNext/>
        <w:spacing w:before="60" w:after="60"/>
        <w:rPr>
          <w:rFonts w:ascii="Book Antiqua" w:hAnsi="Book Antiqua"/>
          <w:b/>
        </w:rPr>
      </w:pPr>
      <w:r w:rsidRPr="001B0369">
        <w:rPr>
          <w:rFonts w:ascii="Book Antiqua" w:hAnsi="Book Antiqua"/>
          <w:b/>
        </w:rPr>
        <w:t>CONSIDERANDO</w:t>
      </w:r>
      <w:r w:rsidR="00B655C1" w:rsidRPr="001B0369">
        <w:rPr>
          <w:rFonts w:ascii="Book Antiqua" w:hAnsi="Book Antiqua"/>
          <w:b/>
        </w:rPr>
        <w:t xml:space="preserve">: </w:t>
      </w:r>
    </w:p>
    <w:p w:rsidR="001615D1" w:rsidRPr="001B0369" w:rsidRDefault="00F97F3D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>Que</w:t>
      </w:r>
      <w:r w:rsidR="00A03543" w:rsidRPr="001B0369">
        <w:rPr>
          <w:rFonts w:ascii="Book Antiqua" w:hAnsi="Book Antiqua"/>
        </w:rPr>
        <w:t xml:space="preserve"> en Agosto de 1812</w:t>
      </w:r>
      <w:r w:rsidR="00E76C90" w:rsidRPr="001B0369">
        <w:rPr>
          <w:rFonts w:ascii="Book Antiqua" w:hAnsi="Book Antiqua"/>
        </w:rPr>
        <w:t xml:space="preserve">, </w:t>
      </w:r>
      <w:r w:rsidR="00A03543" w:rsidRPr="001B0369">
        <w:rPr>
          <w:rFonts w:ascii="Book Antiqua" w:hAnsi="Book Antiqua"/>
        </w:rPr>
        <w:t xml:space="preserve">el General Manuel Belgrano </w:t>
      </w:r>
      <w:r w:rsidR="00FE3993" w:rsidRPr="001B0369">
        <w:rPr>
          <w:rFonts w:ascii="Book Antiqua" w:hAnsi="Book Antiqua"/>
        </w:rPr>
        <w:t>conducía</w:t>
      </w:r>
      <w:r w:rsidR="00A03543" w:rsidRPr="001B0369">
        <w:rPr>
          <w:rFonts w:ascii="Book Antiqua" w:hAnsi="Book Antiqua"/>
        </w:rPr>
        <w:t xml:space="preserve"> el éxodo jujeño hacia </w:t>
      </w:r>
      <w:r w:rsidR="00FE3993" w:rsidRPr="001B0369">
        <w:rPr>
          <w:rFonts w:ascii="Book Antiqua" w:hAnsi="Book Antiqua"/>
        </w:rPr>
        <w:t>Tucumán</w:t>
      </w:r>
      <w:r w:rsidR="00E76C90" w:rsidRPr="001B0369">
        <w:rPr>
          <w:rFonts w:ascii="Book Antiqua" w:hAnsi="Book Antiqua"/>
        </w:rPr>
        <w:t xml:space="preserve">, </w:t>
      </w:r>
      <w:r w:rsidR="00A03543" w:rsidRPr="001B0369">
        <w:rPr>
          <w:rFonts w:ascii="Book Antiqua" w:hAnsi="Book Antiqua"/>
        </w:rPr>
        <w:t xml:space="preserve">perseguido por el ejercito realista del general </w:t>
      </w:r>
      <w:r w:rsidR="00FE3993" w:rsidRPr="001B0369">
        <w:rPr>
          <w:rFonts w:ascii="Book Antiqua" w:hAnsi="Book Antiqua"/>
        </w:rPr>
        <w:t>tarijeño Pío</w:t>
      </w:r>
      <w:r w:rsidR="00A03543" w:rsidRPr="001B0369">
        <w:rPr>
          <w:rFonts w:ascii="Book Antiqua" w:hAnsi="Book Antiqua"/>
        </w:rPr>
        <w:t xml:space="preserve"> </w:t>
      </w:r>
      <w:r w:rsidR="00FE3993" w:rsidRPr="001B0369">
        <w:rPr>
          <w:rFonts w:ascii="Book Antiqua" w:hAnsi="Book Antiqua"/>
        </w:rPr>
        <w:t>Tristán</w:t>
      </w:r>
      <w:r w:rsidR="00E76C90" w:rsidRPr="001B0369">
        <w:rPr>
          <w:rFonts w:ascii="Book Antiqua" w:hAnsi="Book Antiqua"/>
        </w:rPr>
        <w:t xml:space="preserve">, </w:t>
      </w:r>
      <w:r w:rsidR="00A03543" w:rsidRPr="001B0369">
        <w:rPr>
          <w:rFonts w:ascii="Book Antiqua" w:hAnsi="Book Antiqua"/>
        </w:rPr>
        <w:t xml:space="preserve">hallando a lo largo del camino sólo </w:t>
      </w:r>
      <w:r w:rsidR="00FE3993" w:rsidRPr="001B0369">
        <w:rPr>
          <w:rFonts w:ascii="Book Antiqua" w:hAnsi="Book Antiqua"/>
        </w:rPr>
        <w:t>vacío</w:t>
      </w:r>
      <w:r w:rsidR="00A03543" w:rsidRPr="001B0369">
        <w:rPr>
          <w:rFonts w:ascii="Book Antiqua" w:hAnsi="Book Antiqua"/>
        </w:rPr>
        <w:t xml:space="preserve"> y silencio</w:t>
      </w:r>
      <w:r w:rsidR="00E76C90" w:rsidRPr="001B0369">
        <w:rPr>
          <w:rFonts w:ascii="Book Antiqua" w:hAnsi="Book Antiqua"/>
        </w:rPr>
        <w:t xml:space="preserve">, </w:t>
      </w:r>
      <w:r w:rsidR="00A03543" w:rsidRPr="001B0369">
        <w:rPr>
          <w:rFonts w:ascii="Book Antiqua" w:hAnsi="Book Antiqua"/>
        </w:rPr>
        <w:t>aparte del hostigamiento sistemático de las partidas criollas</w:t>
      </w:r>
      <w:r w:rsidR="00E76C90" w:rsidRPr="001B0369">
        <w:rPr>
          <w:rFonts w:ascii="Book Antiqua" w:hAnsi="Book Antiqua"/>
        </w:rPr>
        <w:t xml:space="preserve">. </w:t>
      </w:r>
      <w:r w:rsidR="00A03543" w:rsidRPr="001B0369">
        <w:rPr>
          <w:rFonts w:ascii="Book Antiqua" w:hAnsi="Book Antiqua"/>
        </w:rPr>
        <w:t xml:space="preserve">Durante su marcha Belgrano </w:t>
      </w:r>
      <w:r w:rsidR="00FE3993" w:rsidRPr="001B0369">
        <w:rPr>
          <w:rFonts w:ascii="Book Antiqua" w:hAnsi="Book Antiqua"/>
        </w:rPr>
        <w:t>recibió</w:t>
      </w:r>
      <w:r w:rsidR="00A03543" w:rsidRPr="001B0369">
        <w:rPr>
          <w:rFonts w:ascii="Book Antiqua" w:hAnsi="Book Antiqua"/>
        </w:rPr>
        <w:t xml:space="preserve"> una nueva y perentoria orden del triunvirato para que se retire sobre </w:t>
      </w:r>
      <w:r w:rsidR="00FE3993" w:rsidRPr="001B0369">
        <w:rPr>
          <w:rFonts w:ascii="Book Antiqua" w:hAnsi="Book Antiqua"/>
        </w:rPr>
        <w:t>Córdoba</w:t>
      </w:r>
      <w:r w:rsidR="00A03543" w:rsidRPr="001B0369">
        <w:rPr>
          <w:rFonts w:ascii="Book Antiqua" w:hAnsi="Book Antiqua"/>
        </w:rPr>
        <w:t xml:space="preserve"> definitivamente</w:t>
      </w:r>
      <w:r w:rsidR="00E76C90" w:rsidRPr="001B0369">
        <w:rPr>
          <w:rFonts w:ascii="Book Antiqua" w:hAnsi="Book Antiqua"/>
        </w:rPr>
        <w:t xml:space="preserve">, </w:t>
      </w:r>
      <w:r w:rsidR="00A03543" w:rsidRPr="001B0369">
        <w:rPr>
          <w:rFonts w:ascii="Book Antiqua" w:hAnsi="Book Antiqua"/>
        </w:rPr>
        <w:t xml:space="preserve">dejando en </w:t>
      </w:r>
      <w:r w:rsidR="00FE3993" w:rsidRPr="001B0369">
        <w:rPr>
          <w:rFonts w:ascii="Book Antiqua" w:hAnsi="Book Antiqua"/>
        </w:rPr>
        <w:t>consecuencia</w:t>
      </w:r>
      <w:r w:rsidR="00A03543" w:rsidRPr="001B0369">
        <w:rPr>
          <w:rFonts w:ascii="Book Antiqua" w:hAnsi="Book Antiqua"/>
        </w:rPr>
        <w:t xml:space="preserve"> libradas a su propia suerte la provincias del Noroeste</w:t>
      </w:r>
      <w:r w:rsidR="00E76C90" w:rsidRPr="001B0369">
        <w:rPr>
          <w:rFonts w:ascii="Book Antiqua" w:hAnsi="Book Antiqua"/>
        </w:rPr>
        <w:t xml:space="preserve">, </w:t>
      </w:r>
      <w:r w:rsidR="00FE3993" w:rsidRPr="001B0369">
        <w:rPr>
          <w:rFonts w:ascii="Book Antiqua" w:hAnsi="Book Antiqua"/>
        </w:rPr>
        <w:t>además</w:t>
      </w:r>
      <w:r w:rsidR="00A03543" w:rsidRPr="001B0369">
        <w:rPr>
          <w:rFonts w:ascii="Book Antiqua" w:hAnsi="Book Antiqua"/>
        </w:rPr>
        <w:t xml:space="preserve"> de una rigurosa y </w:t>
      </w:r>
      <w:r w:rsidR="00FE3993" w:rsidRPr="001B0369">
        <w:rPr>
          <w:rFonts w:ascii="Book Antiqua" w:hAnsi="Book Antiqua"/>
        </w:rPr>
        <w:t>enérgica</w:t>
      </w:r>
      <w:r w:rsidR="00A03543" w:rsidRPr="001B0369">
        <w:rPr>
          <w:rFonts w:ascii="Book Antiqua" w:hAnsi="Book Antiqua"/>
        </w:rPr>
        <w:t xml:space="preserve"> </w:t>
      </w:r>
      <w:r w:rsidR="00FE3993" w:rsidRPr="001B0369">
        <w:rPr>
          <w:rFonts w:ascii="Book Antiqua" w:hAnsi="Book Antiqua"/>
        </w:rPr>
        <w:t>reconvención</w:t>
      </w:r>
      <w:r w:rsidR="00A03543" w:rsidRPr="001B0369">
        <w:rPr>
          <w:rFonts w:ascii="Book Antiqua" w:hAnsi="Book Antiqua"/>
        </w:rPr>
        <w:t xml:space="preserve"> por su insistencia en enarbolar la bandera patria</w:t>
      </w:r>
      <w:r w:rsidR="00E76C90" w:rsidRPr="001B0369">
        <w:rPr>
          <w:rFonts w:ascii="Book Antiqua" w:hAnsi="Book Antiqua"/>
        </w:rPr>
        <w:t>;</w:t>
      </w:r>
    </w:p>
    <w:p w:rsidR="001615D1" w:rsidRPr="001B0369" w:rsidRDefault="00A03543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>Que el jefe patriota esta decididamente resuelto a desobedecer la orden de Buenos Aires</w:t>
      </w:r>
      <w:r w:rsidR="00E76C90" w:rsidRPr="001B0369">
        <w:rPr>
          <w:rFonts w:ascii="Book Antiqua" w:hAnsi="Book Antiqua"/>
        </w:rPr>
        <w:t xml:space="preserve">, </w:t>
      </w:r>
      <w:r w:rsidR="00FE3993" w:rsidRPr="001B0369">
        <w:rPr>
          <w:rFonts w:ascii="Book Antiqua" w:hAnsi="Book Antiqua"/>
        </w:rPr>
        <w:t>quedándose</w:t>
      </w:r>
      <w:r w:rsidRPr="001B0369">
        <w:rPr>
          <w:rFonts w:ascii="Book Antiqua" w:hAnsi="Book Antiqua"/>
        </w:rPr>
        <w:t xml:space="preserve"> en </w:t>
      </w:r>
      <w:r w:rsidR="00FE3993" w:rsidRPr="001B0369">
        <w:rPr>
          <w:rFonts w:ascii="Book Antiqua" w:hAnsi="Book Antiqua"/>
        </w:rPr>
        <w:t>Tucumán</w:t>
      </w:r>
      <w:r w:rsidR="00E76C90" w:rsidRPr="001B0369">
        <w:rPr>
          <w:rFonts w:ascii="Book Antiqua" w:hAnsi="Book Antiqua"/>
        </w:rPr>
        <w:t xml:space="preserve">; </w:t>
      </w:r>
      <w:r w:rsidRPr="001B0369">
        <w:rPr>
          <w:rFonts w:ascii="Book Antiqua" w:hAnsi="Book Antiqua"/>
        </w:rPr>
        <w:t xml:space="preserve">se </w:t>
      </w:r>
      <w:r w:rsidR="002D6FEA" w:rsidRPr="001B0369">
        <w:rPr>
          <w:rFonts w:ascii="Book Antiqua" w:hAnsi="Book Antiqua"/>
        </w:rPr>
        <w:t>h</w:t>
      </w:r>
      <w:r w:rsidRPr="001B0369">
        <w:rPr>
          <w:rFonts w:ascii="Book Antiqua" w:hAnsi="Book Antiqua"/>
        </w:rPr>
        <w:t xml:space="preserve">a dado cuenta del valor </w:t>
      </w:r>
      <w:r w:rsidR="00FE3993" w:rsidRPr="001B0369">
        <w:rPr>
          <w:rFonts w:ascii="Book Antiqua" w:hAnsi="Book Antiqua"/>
        </w:rPr>
        <w:t>estratégico</w:t>
      </w:r>
      <w:r w:rsidRPr="001B0369">
        <w:rPr>
          <w:rFonts w:ascii="Book Antiqua" w:hAnsi="Book Antiqua"/>
        </w:rPr>
        <w:t xml:space="preserve"> de este punto</w:t>
      </w:r>
      <w:r w:rsidR="00E76C90" w:rsidRPr="001B0369">
        <w:rPr>
          <w:rFonts w:ascii="Book Antiqua" w:hAnsi="Book Antiqua"/>
        </w:rPr>
        <w:t xml:space="preserve">. </w:t>
      </w:r>
      <w:r w:rsidR="00FE3993" w:rsidRPr="001B0369">
        <w:rPr>
          <w:rFonts w:ascii="Book Antiqua" w:hAnsi="Book Antiqua"/>
        </w:rPr>
        <w:t>Así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entre el 13 y el 24 de Septiembre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Belgrano se multiplica para organizar la defensa</w:t>
      </w:r>
      <w:r w:rsidR="00E76C90" w:rsidRPr="001B0369">
        <w:rPr>
          <w:rFonts w:ascii="Book Antiqua" w:hAnsi="Book Antiqua"/>
        </w:rPr>
        <w:t xml:space="preserve">. </w:t>
      </w:r>
      <w:r w:rsidRPr="001B0369">
        <w:rPr>
          <w:rFonts w:ascii="Book Antiqua" w:hAnsi="Book Antiqua"/>
        </w:rPr>
        <w:t>Con el ejercito enemigo a la vi</w:t>
      </w:r>
      <w:r w:rsidR="00FE3993" w:rsidRPr="001B0369">
        <w:rPr>
          <w:rFonts w:ascii="Book Antiqua" w:hAnsi="Book Antiqua"/>
        </w:rPr>
        <w:t>s</w:t>
      </w:r>
      <w:r w:rsidRPr="001B0369">
        <w:rPr>
          <w:rFonts w:ascii="Book Antiqua" w:hAnsi="Book Antiqua"/>
        </w:rPr>
        <w:t>ta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escribe el mismo 24</w:t>
      </w:r>
      <w:r w:rsidR="00B655C1" w:rsidRPr="001B0369">
        <w:rPr>
          <w:rFonts w:ascii="Book Antiqua" w:hAnsi="Book Antiqua"/>
        </w:rPr>
        <w:t xml:space="preserve">: </w:t>
      </w:r>
      <w:r w:rsidRPr="001B0369">
        <w:rPr>
          <w:rFonts w:ascii="Book Antiqua" w:hAnsi="Book Antiqua"/>
        </w:rPr>
        <w:t>“Algo es preciso aventurar y ésta es la ocasión de hacerlo</w:t>
      </w:r>
      <w:r w:rsidR="00E76C90" w:rsidRPr="001B0369">
        <w:rPr>
          <w:rFonts w:ascii="Book Antiqua" w:hAnsi="Book Antiqua"/>
        </w:rPr>
        <w:t xml:space="preserve">; </w:t>
      </w:r>
      <w:r w:rsidRPr="001B0369">
        <w:rPr>
          <w:rFonts w:ascii="Book Antiqua" w:hAnsi="Book Antiqua"/>
        </w:rPr>
        <w:t xml:space="preserve">voy a presentar batalla fuera del </w:t>
      </w:r>
      <w:r w:rsidR="00FE3993" w:rsidRPr="001B0369">
        <w:rPr>
          <w:rFonts w:ascii="Book Antiqua" w:hAnsi="Book Antiqua"/>
        </w:rPr>
        <w:t>pueblo</w:t>
      </w:r>
      <w:r w:rsidRPr="001B0369">
        <w:rPr>
          <w:rFonts w:ascii="Book Antiqua" w:hAnsi="Book Antiqua"/>
        </w:rPr>
        <w:t xml:space="preserve"> y en caso desgraciado </w:t>
      </w:r>
      <w:r w:rsidR="002D6FEA" w:rsidRPr="001B0369">
        <w:rPr>
          <w:rFonts w:ascii="Book Antiqua" w:hAnsi="Book Antiqua"/>
        </w:rPr>
        <w:t>me encerraré</w:t>
      </w:r>
      <w:r w:rsidRPr="001B0369">
        <w:rPr>
          <w:rFonts w:ascii="Book Antiqua" w:hAnsi="Book Antiqua"/>
        </w:rPr>
        <w:t xml:space="preserve"> en la plaza hasta concluir con honor”</w:t>
      </w:r>
      <w:r w:rsidR="00E76C90" w:rsidRPr="001B0369">
        <w:rPr>
          <w:rFonts w:ascii="Book Antiqua" w:hAnsi="Book Antiqua"/>
        </w:rPr>
        <w:t>;</w:t>
      </w:r>
    </w:p>
    <w:p w:rsidR="001615D1" w:rsidRPr="001B0369" w:rsidRDefault="00B655C1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>Que el ejercito español contaba con 4.000 hombres bien equipados; el argentino, mal armado, la mitad. La caballería patriota era mandada por Juan Ramón Balcarce y apoyada por una sección de Dragones y la caballería gaucha Tucumana, la mas entusiasta y de mayores brios;</w:t>
      </w:r>
    </w:p>
    <w:p w:rsidR="001615D1" w:rsidRPr="001B0369" w:rsidRDefault="0038762B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>Que</w:t>
      </w:r>
      <w:r w:rsidR="002D6FEA" w:rsidRPr="001B0369">
        <w:rPr>
          <w:rFonts w:ascii="Book Antiqua" w:hAnsi="Book Antiqua"/>
        </w:rPr>
        <w:t xml:space="preserve"> de</w:t>
      </w:r>
      <w:r w:rsidRPr="001B0369">
        <w:rPr>
          <w:rFonts w:ascii="Book Antiqua" w:hAnsi="Book Antiqua"/>
        </w:rPr>
        <w:t xml:space="preserve"> la Batalla de </w:t>
      </w:r>
      <w:r w:rsidR="00FE3993" w:rsidRPr="001B0369">
        <w:rPr>
          <w:rFonts w:ascii="Book Antiqua" w:hAnsi="Book Antiqua"/>
        </w:rPr>
        <w:t>Tucumán</w:t>
      </w:r>
      <w:r w:rsidRPr="001B0369">
        <w:rPr>
          <w:rFonts w:ascii="Book Antiqua" w:hAnsi="Book Antiqua"/>
        </w:rPr>
        <w:t xml:space="preserve"> ha dicho el historiador Vicente Fidel </w:t>
      </w:r>
      <w:r w:rsidR="00FE3993" w:rsidRPr="001B0369">
        <w:rPr>
          <w:rFonts w:ascii="Book Antiqua" w:hAnsi="Book Antiqua"/>
        </w:rPr>
        <w:t>López</w:t>
      </w:r>
      <w:r w:rsidRPr="001B0369">
        <w:rPr>
          <w:rFonts w:ascii="Book Antiqua" w:hAnsi="Book Antiqua"/>
        </w:rPr>
        <w:t xml:space="preserve"> que fue “la mas criolla de todas cuantas batalla</w:t>
      </w:r>
      <w:r w:rsidR="002D6FEA" w:rsidRPr="001B0369">
        <w:rPr>
          <w:rFonts w:ascii="Book Antiqua" w:hAnsi="Book Antiqua"/>
        </w:rPr>
        <w:t>s se han dado en el territorio Argentino”</w:t>
      </w:r>
      <w:r w:rsidR="00E76C90" w:rsidRPr="001B0369">
        <w:rPr>
          <w:rFonts w:ascii="Book Antiqua" w:hAnsi="Book Antiqua"/>
        </w:rPr>
        <w:t xml:space="preserve">. </w:t>
      </w:r>
      <w:r w:rsidR="002D6FEA" w:rsidRPr="001B0369">
        <w:rPr>
          <w:rFonts w:ascii="Book Antiqua" w:hAnsi="Book Antiqua"/>
        </w:rPr>
        <w:t>Y eso es</w:t>
      </w:r>
      <w:r w:rsidR="00E76C90" w:rsidRPr="001B0369">
        <w:rPr>
          <w:rFonts w:ascii="Book Antiqua" w:hAnsi="Book Antiqua"/>
        </w:rPr>
        <w:t xml:space="preserve">, </w:t>
      </w:r>
      <w:r w:rsidR="002D6FEA" w:rsidRPr="001B0369">
        <w:rPr>
          <w:rFonts w:ascii="Book Antiqua" w:hAnsi="Book Antiqua"/>
        </w:rPr>
        <w:t>para é</w:t>
      </w:r>
      <w:r w:rsidRPr="001B0369">
        <w:rPr>
          <w:rFonts w:ascii="Book Antiqua" w:hAnsi="Book Antiqua"/>
        </w:rPr>
        <w:t>l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“lo que la hace</w:t>
      </w:r>
      <w:r w:rsidR="002D6FEA" w:rsidRPr="001B0369">
        <w:rPr>
          <w:rFonts w:ascii="Book Antiqua" w:hAnsi="Book Antiqua"/>
        </w:rPr>
        <w:t xml:space="preserve"> digna</w:t>
      </w:r>
      <w:r w:rsidRPr="001B0369">
        <w:rPr>
          <w:rFonts w:ascii="Book Antiqua" w:hAnsi="Book Antiqua"/>
        </w:rPr>
        <w:t xml:space="preserve"> de ser estudiada con esmero por los oficiales aplicados a penetrar en las combinaciones con que cada </w:t>
      </w:r>
      <w:r w:rsidR="00FE3993" w:rsidRPr="001B0369">
        <w:rPr>
          <w:rFonts w:ascii="Book Antiqua" w:hAnsi="Book Antiqua"/>
        </w:rPr>
        <w:t>país</w:t>
      </w:r>
      <w:r w:rsidRPr="001B0369">
        <w:rPr>
          <w:rFonts w:ascii="Book Antiqua" w:hAnsi="Book Antiqua"/>
        </w:rPr>
        <w:t xml:space="preserve"> puede y debe contribuir de lo propio a la </w:t>
      </w:r>
      <w:r w:rsidR="00FE3993" w:rsidRPr="001B0369">
        <w:rPr>
          <w:rFonts w:ascii="Book Antiqua" w:hAnsi="Book Antiqua"/>
        </w:rPr>
        <w:t>resolución</w:t>
      </w:r>
      <w:r w:rsidRPr="001B0369">
        <w:rPr>
          <w:rFonts w:ascii="Book Antiqua" w:hAnsi="Book Antiqua"/>
        </w:rPr>
        <w:t xml:space="preserve"> de los problemas de la guerra”</w:t>
      </w:r>
      <w:r w:rsidR="00E76C90" w:rsidRPr="001B0369">
        <w:rPr>
          <w:rFonts w:ascii="Book Antiqua" w:hAnsi="Book Antiqua"/>
        </w:rPr>
        <w:t xml:space="preserve">. </w:t>
      </w:r>
      <w:r w:rsidRPr="001B0369">
        <w:rPr>
          <w:rFonts w:ascii="Book Antiqua" w:hAnsi="Book Antiqua"/>
        </w:rPr>
        <w:t xml:space="preserve">Sobre su </w:t>
      </w:r>
      <w:r w:rsidR="00FE3993" w:rsidRPr="001B0369">
        <w:rPr>
          <w:rFonts w:ascii="Book Antiqua" w:hAnsi="Book Antiqua"/>
        </w:rPr>
        <w:t>transcendencia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Mitre a su vez ha expresado acertadamente</w:t>
      </w:r>
      <w:r w:rsidR="00B655C1" w:rsidRPr="001B0369">
        <w:rPr>
          <w:rFonts w:ascii="Book Antiqua" w:hAnsi="Book Antiqua"/>
        </w:rPr>
        <w:t xml:space="preserve">: </w:t>
      </w:r>
      <w:r w:rsidRPr="001B0369">
        <w:rPr>
          <w:rFonts w:ascii="Book Antiqua" w:hAnsi="Book Antiqua"/>
        </w:rPr>
        <w:t xml:space="preserve">“Lo que hace mas gloriosa esta batalla fue no tanto el </w:t>
      </w:r>
      <w:r w:rsidR="00FE3993" w:rsidRPr="001B0369">
        <w:rPr>
          <w:rFonts w:ascii="Book Antiqua" w:hAnsi="Book Antiqua"/>
        </w:rPr>
        <w:t>heroísmo</w:t>
      </w:r>
      <w:r w:rsidRPr="001B0369">
        <w:rPr>
          <w:rFonts w:ascii="Book Antiqua" w:hAnsi="Book Antiqua"/>
        </w:rPr>
        <w:t xml:space="preserve"> de las tropas y la </w:t>
      </w:r>
      <w:r w:rsidR="00FE3993" w:rsidRPr="001B0369">
        <w:rPr>
          <w:rFonts w:ascii="Book Antiqua" w:hAnsi="Book Antiqua"/>
        </w:rPr>
        <w:t>resolución</w:t>
      </w:r>
      <w:r w:rsidR="002D6FEA" w:rsidRPr="001B0369">
        <w:rPr>
          <w:rFonts w:ascii="Book Antiqua" w:hAnsi="Book Antiqua"/>
        </w:rPr>
        <w:t xml:space="preserve"> de su</w:t>
      </w:r>
      <w:r w:rsidRPr="001B0369">
        <w:rPr>
          <w:rFonts w:ascii="Book Antiqua" w:hAnsi="Book Antiqua"/>
        </w:rPr>
        <w:t xml:space="preserve"> general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 xml:space="preserve">cuanto la inmensa influencia que tuvo en los destinos de la </w:t>
      </w:r>
      <w:r w:rsidR="00FE3993" w:rsidRPr="001B0369">
        <w:rPr>
          <w:rFonts w:ascii="Book Antiqua" w:hAnsi="Book Antiqua"/>
        </w:rPr>
        <w:t>revolución</w:t>
      </w:r>
      <w:r w:rsidRPr="001B0369">
        <w:rPr>
          <w:rFonts w:ascii="Book Antiqua" w:hAnsi="Book Antiqua"/>
        </w:rPr>
        <w:t xml:space="preserve"> americana</w:t>
      </w:r>
      <w:r w:rsidR="00E76C90" w:rsidRPr="001B0369">
        <w:rPr>
          <w:rFonts w:ascii="Book Antiqua" w:hAnsi="Book Antiqua"/>
        </w:rPr>
        <w:t xml:space="preserve">. </w:t>
      </w:r>
      <w:r w:rsidRPr="001B0369">
        <w:rPr>
          <w:rFonts w:ascii="Book Antiqua" w:hAnsi="Book Antiqua"/>
        </w:rPr>
        <w:t xml:space="preserve">En </w:t>
      </w:r>
      <w:r w:rsidR="00FE3993" w:rsidRPr="001B0369">
        <w:rPr>
          <w:rFonts w:ascii="Book Antiqua" w:hAnsi="Book Antiqua"/>
        </w:rPr>
        <w:t>Tucumán</w:t>
      </w:r>
      <w:r w:rsidR="002D6FEA" w:rsidRPr="001B0369">
        <w:rPr>
          <w:rFonts w:ascii="Book Antiqua" w:hAnsi="Book Antiqua"/>
        </w:rPr>
        <w:t xml:space="preserve"> sálvose no só</w:t>
      </w:r>
      <w:r w:rsidRPr="001B0369">
        <w:rPr>
          <w:rFonts w:ascii="Book Antiqua" w:hAnsi="Book Antiqua"/>
        </w:rPr>
        <w:t xml:space="preserve">lo la </w:t>
      </w:r>
      <w:r w:rsidR="00FE3993" w:rsidRPr="001B0369">
        <w:rPr>
          <w:rFonts w:ascii="Book Antiqua" w:hAnsi="Book Antiqua"/>
        </w:rPr>
        <w:t>revolución</w:t>
      </w:r>
      <w:r w:rsidR="002D6FEA" w:rsidRPr="001B0369">
        <w:rPr>
          <w:rFonts w:ascii="Book Antiqua" w:hAnsi="Book Antiqua"/>
        </w:rPr>
        <w:t xml:space="preserve"> A</w:t>
      </w:r>
      <w:r w:rsidRPr="001B0369">
        <w:rPr>
          <w:rFonts w:ascii="Book Antiqua" w:hAnsi="Book Antiqua"/>
        </w:rPr>
        <w:t>rgentina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sino que p</w:t>
      </w:r>
      <w:r w:rsidR="002D6FEA" w:rsidRPr="001B0369">
        <w:rPr>
          <w:rFonts w:ascii="Book Antiqua" w:hAnsi="Book Antiqua"/>
        </w:rPr>
        <w:t>uede decirse contribuyó</w:t>
      </w:r>
      <w:r w:rsidRPr="001B0369">
        <w:rPr>
          <w:rFonts w:ascii="Book Antiqua" w:hAnsi="Book Antiqua"/>
        </w:rPr>
        <w:t xml:space="preserve"> de una manera muy directa y eficaz al triunfo de la independencia americana</w:t>
      </w:r>
      <w:r w:rsidR="00E76C90" w:rsidRPr="001B0369">
        <w:rPr>
          <w:rFonts w:ascii="Book Antiqua" w:hAnsi="Book Antiqua"/>
        </w:rPr>
        <w:t xml:space="preserve">. </w:t>
      </w:r>
      <w:r w:rsidRPr="001B0369">
        <w:rPr>
          <w:rFonts w:ascii="Book Antiqua" w:hAnsi="Book Antiqua"/>
        </w:rPr>
        <w:t>Si Belgrano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obedeciendo las ordenes del gobierno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>se retira</w:t>
      </w:r>
      <w:r w:rsidR="001615D1" w:rsidRPr="001B0369">
        <w:rPr>
          <w:rFonts w:ascii="Book Antiqua" w:hAnsi="Book Antiqua"/>
        </w:rPr>
        <w:t xml:space="preserve"> </w:t>
      </w:r>
      <w:r w:rsidR="00E76C90" w:rsidRPr="001B0369">
        <w:rPr>
          <w:rFonts w:ascii="Book Antiqua" w:hAnsi="Book Antiqua"/>
        </w:rPr>
        <w:t>(</w:t>
      </w:r>
      <w:r w:rsidRPr="001B0369">
        <w:rPr>
          <w:rFonts w:ascii="Book Antiqua" w:hAnsi="Book Antiqua"/>
        </w:rPr>
        <w:t xml:space="preserve">o </w:t>
      </w:r>
      <w:r w:rsidR="002D6FEA" w:rsidRPr="001B0369">
        <w:rPr>
          <w:rFonts w:ascii="Book Antiqua" w:hAnsi="Book Antiqua"/>
        </w:rPr>
        <w:t>si no se gana la batalla</w:t>
      </w:r>
      <w:r w:rsidR="00E76C90" w:rsidRPr="001B0369">
        <w:rPr>
          <w:rFonts w:ascii="Book Antiqua" w:hAnsi="Book Antiqua"/>
        </w:rPr>
        <w:t>)</w:t>
      </w:r>
      <w:r w:rsidR="001615D1" w:rsidRPr="001B0369">
        <w:rPr>
          <w:rFonts w:ascii="Book Antiqua" w:hAnsi="Book Antiqua"/>
        </w:rPr>
        <w:t xml:space="preserve"> </w:t>
      </w:r>
      <w:r w:rsidR="002D6FEA" w:rsidRPr="001B0369">
        <w:rPr>
          <w:rFonts w:ascii="Book Antiqua" w:hAnsi="Book Antiqua"/>
        </w:rPr>
        <w:t>las P</w:t>
      </w:r>
      <w:r w:rsidRPr="001B0369">
        <w:rPr>
          <w:rFonts w:ascii="Book Antiqua" w:hAnsi="Book Antiqua"/>
        </w:rPr>
        <w:t>rovincias del Norte se pierden para siempre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 xml:space="preserve">como se </w:t>
      </w:r>
      <w:r w:rsidR="00FE3993" w:rsidRPr="001B0369">
        <w:rPr>
          <w:rFonts w:ascii="Book Antiqua" w:hAnsi="Book Antiqua"/>
        </w:rPr>
        <w:t>perdió</w:t>
      </w:r>
      <w:r w:rsidRPr="001B0369">
        <w:rPr>
          <w:rFonts w:ascii="Book Antiqua" w:hAnsi="Book Antiqua"/>
        </w:rPr>
        <w:t xml:space="preserve"> el Alto </w:t>
      </w:r>
      <w:r w:rsidR="00FE3993" w:rsidRPr="001B0369">
        <w:rPr>
          <w:rFonts w:ascii="Book Antiqua" w:hAnsi="Book Antiqua"/>
        </w:rPr>
        <w:t>Perú</w:t>
      </w:r>
      <w:r w:rsidRPr="001B0369">
        <w:rPr>
          <w:rFonts w:ascii="Book Antiqua" w:hAnsi="Book Antiqua"/>
        </w:rPr>
        <w:t xml:space="preserve"> para la Republica Argentina”</w:t>
      </w:r>
      <w:r w:rsidR="00E76C90" w:rsidRPr="001B0369">
        <w:rPr>
          <w:rFonts w:ascii="Book Antiqua" w:hAnsi="Book Antiqua"/>
        </w:rPr>
        <w:t>;</w:t>
      </w:r>
    </w:p>
    <w:p w:rsidR="001615D1" w:rsidRPr="001B0369" w:rsidRDefault="002D6FEA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>Que el G</w:t>
      </w:r>
      <w:r w:rsidR="0038762B" w:rsidRPr="001B0369">
        <w:rPr>
          <w:rFonts w:ascii="Book Antiqua" w:hAnsi="Book Antiqua"/>
        </w:rPr>
        <w:t>eneral Manuel Belgrano</w:t>
      </w:r>
      <w:r w:rsidR="00E76C90" w:rsidRPr="001B0369">
        <w:rPr>
          <w:rFonts w:ascii="Book Antiqua" w:hAnsi="Book Antiqua"/>
        </w:rPr>
        <w:t xml:space="preserve">, </w:t>
      </w:r>
      <w:r w:rsidR="0038762B" w:rsidRPr="001B0369">
        <w:rPr>
          <w:rFonts w:ascii="Book Antiqua" w:hAnsi="Book Antiqua"/>
        </w:rPr>
        <w:t>maestro de humildad y gratitud</w:t>
      </w:r>
      <w:r w:rsidR="00E76C90" w:rsidRPr="001B0369">
        <w:rPr>
          <w:rFonts w:ascii="Book Antiqua" w:hAnsi="Book Antiqua"/>
        </w:rPr>
        <w:t xml:space="preserve">, </w:t>
      </w:r>
      <w:r w:rsidR="0038762B" w:rsidRPr="001B0369">
        <w:rPr>
          <w:rFonts w:ascii="Book Antiqua" w:hAnsi="Book Antiqua"/>
        </w:rPr>
        <w:t xml:space="preserve">reconociendo el carácter decisivo de la batalla de </w:t>
      </w:r>
      <w:r w:rsidR="00FE3993" w:rsidRPr="001B0369">
        <w:rPr>
          <w:rFonts w:ascii="Book Antiqua" w:hAnsi="Book Antiqua"/>
        </w:rPr>
        <w:t>Tucumán</w:t>
      </w:r>
      <w:r w:rsidR="0038762B" w:rsidRPr="001B0369">
        <w:rPr>
          <w:rFonts w:ascii="Book Antiqua" w:hAnsi="Book Antiqua"/>
        </w:rPr>
        <w:t xml:space="preserve"> y la influencia de la </w:t>
      </w:r>
      <w:r w:rsidRPr="001B0369">
        <w:rPr>
          <w:rFonts w:ascii="Book Antiqua" w:hAnsi="Book Antiqua"/>
        </w:rPr>
        <w:t>Providencia</w:t>
      </w:r>
      <w:r w:rsidR="009313C1" w:rsidRPr="001B0369">
        <w:rPr>
          <w:rFonts w:ascii="Book Antiqua" w:hAnsi="Book Antiqua"/>
        </w:rPr>
        <w:t xml:space="preserve"> en su </w:t>
      </w:r>
      <w:r w:rsidR="00FE3993" w:rsidRPr="001B0369">
        <w:rPr>
          <w:rFonts w:ascii="Book Antiqua" w:hAnsi="Book Antiqua"/>
        </w:rPr>
        <w:t>resolución</w:t>
      </w:r>
      <w:r w:rsidR="00E76C90" w:rsidRPr="001B0369">
        <w:rPr>
          <w:rFonts w:ascii="Book Antiqua" w:hAnsi="Book Antiqua"/>
        </w:rPr>
        <w:t xml:space="preserve">, </w:t>
      </w:r>
      <w:r w:rsidR="009313C1" w:rsidRPr="001B0369">
        <w:rPr>
          <w:rFonts w:ascii="Book Antiqua" w:hAnsi="Book Antiqua"/>
        </w:rPr>
        <w:t>nombra a la Virgen de la Merced</w:t>
      </w:r>
      <w:r w:rsidR="001615D1" w:rsidRPr="001B0369">
        <w:rPr>
          <w:rFonts w:ascii="Book Antiqua" w:hAnsi="Book Antiqua"/>
        </w:rPr>
        <w:t xml:space="preserve"> </w:t>
      </w:r>
      <w:r w:rsidR="00E76C90" w:rsidRPr="001B0369">
        <w:rPr>
          <w:rFonts w:ascii="Book Antiqua" w:hAnsi="Book Antiqua"/>
        </w:rPr>
        <w:t>(</w:t>
      </w:r>
      <w:r w:rsidR="009313C1" w:rsidRPr="001B0369">
        <w:rPr>
          <w:rFonts w:ascii="Book Antiqua" w:hAnsi="Book Antiqua"/>
        </w:rPr>
        <w:t>cuya advocación conmemoramos justamente el 24 de Septiembre</w:t>
      </w:r>
      <w:r w:rsidR="00E76C90" w:rsidRPr="001B0369">
        <w:rPr>
          <w:rFonts w:ascii="Book Antiqua" w:hAnsi="Book Antiqua"/>
        </w:rPr>
        <w:t>)</w:t>
      </w:r>
      <w:r w:rsidR="001615D1" w:rsidRPr="001B0369">
        <w:rPr>
          <w:rFonts w:ascii="Book Antiqua" w:hAnsi="Book Antiqua"/>
        </w:rPr>
        <w:t xml:space="preserve"> </w:t>
      </w:r>
      <w:r w:rsidR="009313C1" w:rsidRPr="001B0369">
        <w:rPr>
          <w:rFonts w:ascii="Book Antiqua" w:hAnsi="Book Antiqua"/>
        </w:rPr>
        <w:t>Generala del Ejercito del Norte</w:t>
      </w:r>
      <w:r w:rsidR="00E76C90" w:rsidRPr="001B0369">
        <w:rPr>
          <w:rFonts w:ascii="Book Antiqua" w:hAnsi="Book Antiqua"/>
        </w:rPr>
        <w:t xml:space="preserve">, </w:t>
      </w:r>
      <w:r w:rsidR="009313C1" w:rsidRPr="001B0369">
        <w:rPr>
          <w:rFonts w:ascii="Book Antiqua" w:hAnsi="Book Antiqua"/>
        </w:rPr>
        <w:t xml:space="preserve">y le entrega su </w:t>
      </w:r>
      <w:r w:rsidR="00FE3993" w:rsidRPr="001B0369">
        <w:rPr>
          <w:rFonts w:ascii="Book Antiqua" w:hAnsi="Book Antiqua"/>
        </w:rPr>
        <w:t>bastón</w:t>
      </w:r>
      <w:r w:rsidR="009313C1" w:rsidRPr="001B0369">
        <w:rPr>
          <w:rFonts w:ascii="Book Antiqua" w:hAnsi="Book Antiqua"/>
        </w:rPr>
        <w:t xml:space="preserve"> de mando</w:t>
      </w:r>
      <w:r w:rsidR="00E76C90" w:rsidRPr="001B0369">
        <w:rPr>
          <w:rFonts w:ascii="Book Antiqua" w:hAnsi="Book Antiqua"/>
        </w:rPr>
        <w:t>;</w:t>
      </w:r>
    </w:p>
    <w:p w:rsidR="001615D1" w:rsidRPr="001B0369" w:rsidRDefault="009313C1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lastRenderedPageBreak/>
        <w:t>Que en las líneas que anteceden</w:t>
      </w:r>
      <w:r w:rsidR="00E76C90" w:rsidRPr="001B0369">
        <w:rPr>
          <w:rFonts w:ascii="Book Antiqua" w:hAnsi="Book Antiqua"/>
        </w:rPr>
        <w:t xml:space="preserve">, </w:t>
      </w:r>
      <w:r w:rsidRPr="001B0369">
        <w:rPr>
          <w:rFonts w:ascii="Book Antiqua" w:hAnsi="Book Antiqua"/>
        </w:rPr>
        <w:t xml:space="preserve">ha quedado en evidencia la importancia que tiene la Batalla de </w:t>
      </w:r>
      <w:r w:rsidR="00FE3993" w:rsidRPr="001B0369">
        <w:rPr>
          <w:rFonts w:ascii="Book Antiqua" w:hAnsi="Book Antiqua"/>
        </w:rPr>
        <w:t>Tucumán</w:t>
      </w:r>
      <w:r w:rsidRPr="001B0369">
        <w:rPr>
          <w:rFonts w:ascii="Book Antiqua" w:hAnsi="Book Antiqua"/>
        </w:rPr>
        <w:t xml:space="preserve"> para la integración e independencia de nuestro </w:t>
      </w:r>
      <w:r w:rsidR="00FE3993" w:rsidRPr="001B0369">
        <w:rPr>
          <w:rFonts w:ascii="Book Antiqua" w:hAnsi="Book Antiqua"/>
        </w:rPr>
        <w:t>país</w:t>
      </w:r>
      <w:r w:rsidR="00E76C90" w:rsidRPr="001B0369">
        <w:rPr>
          <w:rFonts w:ascii="Book Antiqua" w:hAnsi="Book Antiqua"/>
        </w:rPr>
        <w:t xml:space="preserve">. </w:t>
      </w:r>
      <w:r w:rsidRPr="001B0369">
        <w:rPr>
          <w:rFonts w:ascii="Book Antiqua" w:hAnsi="Book Antiqua"/>
        </w:rPr>
        <w:t xml:space="preserve">Estimamos </w:t>
      </w:r>
      <w:r w:rsidR="00FE3993" w:rsidRPr="001B0369">
        <w:rPr>
          <w:rFonts w:ascii="Book Antiqua" w:hAnsi="Book Antiqua"/>
        </w:rPr>
        <w:t>muy</w:t>
      </w:r>
      <w:r w:rsidRPr="001B0369">
        <w:rPr>
          <w:rFonts w:ascii="Book Antiqua" w:hAnsi="Book Antiqua"/>
        </w:rPr>
        <w:t xml:space="preserve"> merecido el homenaje que a </w:t>
      </w:r>
      <w:r w:rsidR="00FE3993" w:rsidRPr="001B0369">
        <w:rPr>
          <w:rFonts w:ascii="Book Antiqua" w:hAnsi="Book Antiqua"/>
        </w:rPr>
        <w:t>través</w:t>
      </w:r>
      <w:r w:rsidRPr="001B0369">
        <w:rPr>
          <w:rFonts w:ascii="Book Antiqua" w:hAnsi="Book Antiqua"/>
        </w:rPr>
        <w:t xml:space="preserve"> de la presente proponemos</w:t>
      </w:r>
      <w:r w:rsidR="00E76C90" w:rsidRPr="001B0369">
        <w:rPr>
          <w:rFonts w:ascii="Book Antiqua" w:hAnsi="Book Antiqua"/>
        </w:rPr>
        <w:t>;</w:t>
      </w:r>
    </w:p>
    <w:p w:rsidR="001615D1" w:rsidRPr="001B0369" w:rsidRDefault="009313C1" w:rsidP="00E76C90">
      <w:pPr>
        <w:keepNext/>
        <w:spacing w:after="180"/>
        <w:jc w:val="both"/>
        <w:rPr>
          <w:rFonts w:ascii="Book Antiqua" w:hAnsi="Book Antiqua"/>
        </w:rPr>
      </w:pPr>
      <w:r w:rsidRPr="001B0369">
        <w:rPr>
          <w:rFonts w:ascii="Book Antiqua" w:hAnsi="Book Antiqua"/>
        </w:rPr>
        <w:t xml:space="preserve">Que resulta imperioso enaltecer este Bicentenario dentro de las herramientas a nuestro </w:t>
      </w:r>
      <w:r w:rsidR="00FE3993" w:rsidRPr="001B0369">
        <w:rPr>
          <w:rFonts w:ascii="Book Antiqua" w:hAnsi="Book Antiqua"/>
        </w:rPr>
        <w:t>alcance</w:t>
      </w:r>
      <w:r w:rsidRPr="001B0369">
        <w:rPr>
          <w:rFonts w:ascii="Book Antiqua" w:hAnsi="Book Antiqua"/>
        </w:rPr>
        <w:t xml:space="preserve"> y con la mayor </w:t>
      </w:r>
      <w:r w:rsidR="00FE3993" w:rsidRPr="001B0369">
        <w:rPr>
          <w:rFonts w:ascii="Book Antiqua" w:hAnsi="Book Antiqua"/>
        </w:rPr>
        <w:t>austeridad</w:t>
      </w:r>
      <w:r w:rsidRPr="001B0369">
        <w:rPr>
          <w:rFonts w:ascii="Book Antiqua" w:hAnsi="Book Antiqua"/>
        </w:rPr>
        <w:t xml:space="preserve"> posible</w:t>
      </w:r>
      <w:r w:rsidR="00E76C90" w:rsidRPr="001B0369">
        <w:rPr>
          <w:rFonts w:ascii="Book Antiqua" w:hAnsi="Book Antiqua"/>
        </w:rPr>
        <w:t>,</w:t>
      </w:r>
    </w:p>
    <w:p w:rsidR="00A41E12" w:rsidRPr="001B0369" w:rsidRDefault="00C131AC" w:rsidP="00C131A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B036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615D1" w:rsidRPr="001B0369" w:rsidRDefault="00336C0C" w:rsidP="00336C0C">
      <w:pPr>
        <w:keepNext/>
        <w:spacing w:after="180"/>
        <w:jc w:val="both"/>
        <w:rPr>
          <w:rFonts w:ascii="Book Antiqua" w:hAnsi="Book Antiqua"/>
        </w:rPr>
      </w:pPr>
      <w:r w:rsidRPr="00336C0C">
        <w:rPr>
          <w:rFonts w:ascii="Book Antiqua" w:hAnsi="Book Antiqua"/>
          <w:u w:val="single"/>
        </w:rPr>
        <w:t>ARTÍCULO PRIMERO</w:t>
      </w:r>
      <w:r w:rsidR="00B655C1" w:rsidRPr="00B655C1">
        <w:rPr>
          <w:rFonts w:ascii="Book Antiqua" w:hAnsi="Book Antiqua"/>
        </w:rPr>
        <w:t>:</w:t>
      </w:r>
      <w:r w:rsidR="00B655C1" w:rsidRPr="001B0369">
        <w:rPr>
          <w:rFonts w:ascii="Book Antiqua" w:hAnsi="Book Antiqua"/>
        </w:rPr>
        <w:t xml:space="preserve"> </w:t>
      </w:r>
      <w:r w:rsidR="009313C1" w:rsidRPr="001B0369">
        <w:rPr>
          <w:rFonts w:ascii="Book Antiqua" w:hAnsi="Book Antiqua"/>
        </w:rPr>
        <w:t>DISPONESE que toda</w:t>
      </w:r>
      <w:r w:rsidR="00243F77" w:rsidRPr="001B0369">
        <w:rPr>
          <w:rFonts w:ascii="Book Antiqua" w:hAnsi="Book Antiqua"/>
        </w:rPr>
        <w:t xml:space="preserve"> la</w:t>
      </w:r>
      <w:r w:rsidR="009313C1" w:rsidRPr="001B0369">
        <w:rPr>
          <w:rFonts w:ascii="Book Antiqua" w:hAnsi="Book Antiqua"/>
        </w:rPr>
        <w:t xml:space="preserve"> </w:t>
      </w:r>
      <w:r w:rsidR="00FE3993" w:rsidRPr="001B0369">
        <w:rPr>
          <w:rFonts w:ascii="Book Antiqua" w:hAnsi="Book Antiqua"/>
        </w:rPr>
        <w:t>papelería</w:t>
      </w:r>
      <w:r w:rsidR="009313C1" w:rsidRPr="001B0369">
        <w:rPr>
          <w:rFonts w:ascii="Book Antiqua" w:hAnsi="Book Antiqua"/>
        </w:rPr>
        <w:t xml:space="preserve"> oficial de la Municipalidad de </w:t>
      </w:r>
      <w:r w:rsidR="00243F77" w:rsidRPr="001B0369">
        <w:rPr>
          <w:rFonts w:ascii="Book Antiqua" w:hAnsi="Book Antiqua"/>
        </w:rPr>
        <w:t>Yerba Buena llevará</w:t>
      </w:r>
      <w:r w:rsidR="009313C1" w:rsidRPr="001B0369">
        <w:rPr>
          <w:rFonts w:ascii="Book Antiqua" w:hAnsi="Book Antiqua"/>
        </w:rPr>
        <w:t xml:space="preserve"> inserto en su pie la leyenda “2012</w:t>
      </w:r>
      <w:r w:rsidR="00E76C90" w:rsidRPr="001B0369">
        <w:rPr>
          <w:rFonts w:ascii="Book Antiqua" w:hAnsi="Book Antiqua"/>
        </w:rPr>
        <w:t xml:space="preserve"> </w:t>
      </w:r>
      <w:r w:rsidR="009313C1" w:rsidRPr="001B0369">
        <w:rPr>
          <w:rFonts w:ascii="Book Antiqua" w:hAnsi="Book Antiqua"/>
        </w:rPr>
        <w:t xml:space="preserve">Año </w:t>
      </w:r>
      <w:r w:rsidR="00FE3993" w:rsidRPr="001B0369">
        <w:rPr>
          <w:rFonts w:ascii="Book Antiqua" w:hAnsi="Book Antiqua"/>
        </w:rPr>
        <w:t>de</w:t>
      </w:r>
      <w:r w:rsidR="009313C1" w:rsidRPr="001B0369">
        <w:rPr>
          <w:rFonts w:ascii="Book Antiqua" w:hAnsi="Book Antiqua"/>
        </w:rPr>
        <w:t>l</w:t>
      </w:r>
      <w:r w:rsidR="00AE22DB" w:rsidRPr="001B0369">
        <w:rPr>
          <w:rFonts w:ascii="Book Antiqua" w:hAnsi="Book Antiqua"/>
        </w:rPr>
        <w:t xml:space="preserve"> </w:t>
      </w:r>
      <w:r w:rsidR="00CE150A" w:rsidRPr="001B0369">
        <w:rPr>
          <w:rFonts w:ascii="Book Antiqua" w:hAnsi="Book Antiqua"/>
        </w:rPr>
        <w:t>B</w:t>
      </w:r>
      <w:r w:rsidR="009313C1" w:rsidRPr="001B0369">
        <w:rPr>
          <w:rFonts w:ascii="Book Antiqua" w:hAnsi="Book Antiqua"/>
        </w:rPr>
        <w:t xml:space="preserve">icentenario de la Batalla de </w:t>
      </w:r>
      <w:r w:rsidR="00FE3993" w:rsidRPr="001B0369">
        <w:rPr>
          <w:rFonts w:ascii="Book Antiqua" w:hAnsi="Book Antiqua"/>
        </w:rPr>
        <w:t>Tucumán</w:t>
      </w:r>
      <w:r w:rsidR="009313C1" w:rsidRPr="001B0369">
        <w:rPr>
          <w:rFonts w:ascii="Book Antiqua" w:hAnsi="Book Antiqua"/>
        </w:rPr>
        <w:t>”</w:t>
      </w:r>
      <w:r w:rsidR="00E76C90" w:rsidRPr="001B0369">
        <w:rPr>
          <w:rFonts w:ascii="Book Antiqua" w:hAnsi="Book Antiqua"/>
        </w:rPr>
        <w:t xml:space="preserve">, </w:t>
      </w:r>
      <w:r w:rsidR="009313C1" w:rsidRPr="001B0369">
        <w:rPr>
          <w:rFonts w:ascii="Book Antiqua" w:hAnsi="Book Antiqua"/>
        </w:rPr>
        <w:t>durante el lapso del corriente año</w:t>
      </w:r>
      <w:r w:rsidR="00E76C90" w:rsidRPr="001B0369">
        <w:rPr>
          <w:rFonts w:ascii="Book Antiqua" w:hAnsi="Book Antiqua"/>
        </w:rPr>
        <w:t>.</w:t>
      </w:r>
    </w:p>
    <w:p w:rsidR="00DE0DC2" w:rsidRPr="00E76C90" w:rsidRDefault="00336C0C" w:rsidP="00E76C9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36C0C">
        <w:rPr>
          <w:rFonts w:ascii="Book Antiqua" w:hAnsi="Book Antiqua"/>
          <w:u w:val="single"/>
        </w:rPr>
        <w:t>ARTÍCULO SEGUNDO</w:t>
      </w:r>
      <w:r w:rsidR="00B655C1" w:rsidRPr="00B655C1">
        <w:rPr>
          <w:rFonts w:ascii="Book Antiqua" w:hAnsi="Book Antiqua"/>
        </w:rPr>
        <w:t>:</w:t>
      </w:r>
      <w:r w:rsidR="00B655C1" w:rsidRPr="001B0369">
        <w:rPr>
          <w:rFonts w:ascii="Book Antiqua" w:hAnsi="Book Antiqua"/>
        </w:rPr>
        <w:t xml:space="preserve"> </w:t>
      </w:r>
      <w:r w:rsidR="00DE0DC2" w:rsidRPr="001B0369">
        <w:rPr>
          <w:rFonts w:ascii="Book Antiqua" w:hAnsi="Book Antiqua"/>
        </w:rPr>
        <w:t>COMUNIQUESE</w:t>
      </w:r>
      <w:r w:rsidR="00E76C90" w:rsidRPr="001B0369">
        <w:rPr>
          <w:rFonts w:ascii="Book Antiqua" w:hAnsi="Book Antiqua"/>
        </w:rPr>
        <w:t xml:space="preserve">, </w:t>
      </w:r>
      <w:r w:rsidR="00DE0DC2" w:rsidRPr="001B0369">
        <w:rPr>
          <w:rFonts w:ascii="Book Antiqua" w:hAnsi="Book Antiqua"/>
        </w:rPr>
        <w:t>REGISTRESE Y ARCHIVESE</w:t>
      </w:r>
      <w:r w:rsidR="00E76C90" w:rsidRPr="001B0369">
        <w:rPr>
          <w:rFonts w:ascii="Book Antiqua" w:hAnsi="Book Antiqua"/>
        </w:rPr>
        <w:t>.</w:t>
      </w:r>
      <w:r w:rsidR="001B0369" w:rsidRPr="00E76C90">
        <w:rPr>
          <w:rFonts w:ascii="Book Antiqua" w:hAnsi="Book Antiqua"/>
        </w:rPr>
        <w:t xml:space="preserve"> </w:t>
      </w:r>
    </w:p>
    <w:sectPr w:rsidR="00DE0DC2" w:rsidRPr="00E76C90" w:rsidSect="000348B9">
      <w:footerReference w:type="default" r:id="rId7"/>
      <w:pgSz w:w="11906" w:h="16838" w:code="5"/>
      <w:pgMar w:top="1417" w:right="1134" w:bottom="1134" w:left="1701" w:header="709" w:footer="709" w:gutter="0"/>
      <w:pgNumType w:start="24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3BC4" w:rsidRDefault="00123BC4" w:rsidP="00123BC4">
      <w:r>
        <w:separator/>
      </w:r>
    </w:p>
  </w:endnote>
  <w:endnote w:type="continuationSeparator" w:id="0">
    <w:p w:rsidR="00123BC4" w:rsidRDefault="00123BC4" w:rsidP="00123B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BC4" w:rsidRPr="000348B9" w:rsidRDefault="00123B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3BC4" w:rsidRDefault="00123BC4" w:rsidP="00123BC4">
      <w:r>
        <w:separator/>
      </w:r>
    </w:p>
  </w:footnote>
  <w:footnote w:type="continuationSeparator" w:id="0">
    <w:p w:rsidR="00123BC4" w:rsidRDefault="00123BC4" w:rsidP="00123B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8B9"/>
    <w:rsid w:val="00034C9F"/>
    <w:rsid w:val="000367D9"/>
    <w:rsid w:val="00037420"/>
    <w:rsid w:val="0005096F"/>
    <w:rsid w:val="00060485"/>
    <w:rsid w:val="00080121"/>
    <w:rsid w:val="000A193C"/>
    <w:rsid w:val="000A58E2"/>
    <w:rsid w:val="000A7E64"/>
    <w:rsid w:val="000B38C0"/>
    <w:rsid w:val="000B4986"/>
    <w:rsid w:val="000C7B2C"/>
    <w:rsid w:val="000E2D64"/>
    <w:rsid w:val="001157E1"/>
    <w:rsid w:val="00123BC4"/>
    <w:rsid w:val="00132AB6"/>
    <w:rsid w:val="00134DB6"/>
    <w:rsid w:val="00141DCF"/>
    <w:rsid w:val="001458D3"/>
    <w:rsid w:val="00145F70"/>
    <w:rsid w:val="001615D1"/>
    <w:rsid w:val="001630C3"/>
    <w:rsid w:val="0017081A"/>
    <w:rsid w:val="00171533"/>
    <w:rsid w:val="0018522A"/>
    <w:rsid w:val="001A3767"/>
    <w:rsid w:val="001B0369"/>
    <w:rsid w:val="001D1CBC"/>
    <w:rsid w:val="001D60AA"/>
    <w:rsid w:val="001E0A68"/>
    <w:rsid w:val="001E52E5"/>
    <w:rsid w:val="001F7831"/>
    <w:rsid w:val="002073A4"/>
    <w:rsid w:val="0021425F"/>
    <w:rsid w:val="00237842"/>
    <w:rsid w:val="00243F77"/>
    <w:rsid w:val="00245FA7"/>
    <w:rsid w:val="00251E39"/>
    <w:rsid w:val="00255489"/>
    <w:rsid w:val="00286DA3"/>
    <w:rsid w:val="002C0379"/>
    <w:rsid w:val="002C7145"/>
    <w:rsid w:val="002D6FEA"/>
    <w:rsid w:val="00323B76"/>
    <w:rsid w:val="003245FE"/>
    <w:rsid w:val="00336C0C"/>
    <w:rsid w:val="00362B2D"/>
    <w:rsid w:val="003834B2"/>
    <w:rsid w:val="0038762B"/>
    <w:rsid w:val="00392B6B"/>
    <w:rsid w:val="003A13CF"/>
    <w:rsid w:val="003B43D4"/>
    <w:rsid w:val="003B6A95"/>
    <w:rsid w:val="004045E9"/>
    <w:rsid w:val="00404DF4"/>
    <w:rsid w:val="00407E2E"/>
    <w:rsid w:val="00427612"/>
    <w:rsid w:val="00441834"/>
    <w:rsid w:val="00443951"/>
    <w:rsid w:val="00451238"/>
    <w:rsid w:val="00457333"/>
    <w:rsid w:val="0046208C"/>
    <w:rsid w:val="0049796F"/>
    <w:rsid w:val="004B137E"/>
    <w:rsid w:val="004C5B16"/>
    <w:rsid w:val="004C6B27"/>
    <w:rsid w:val="004E6A0C"/>
    <w:rsid w:val="00505C8E"/>
    <w:rsid w:val="00520634"/>
    <w:rsid w:val="00521EDC"/>
    <w:rsid w:val="00552F9E"/>
    <w:rsid w:val="005821B4"/>
    <w:rsid w:val="005847D7"/>
    <w:rsid w:val="005C30B9"/>
    <w:rsid w:val="00614EAF"/>
    <w:rsid w:val="00615486"/>
    <w:rsid w:val="00641479"/>
    <w:rsid w:val="00661E40"/>
    <w:rsid w:val="0067008B"/>
    <w:rsid w:val="006804A7"/>
    <w:rsid w:val="00687BE7"/>
    <w:rsid w:val="00690F16"/>
    <w:rsid w:val="006974F1"/>
    <w:rsid w:val="006A75BB"/>
    <w:rsid w:val="006C7D79"/>
    <w:rsid w:val="006E6EC4"/>
    <w:rsid w:val="006E774C"/>
    <w:rsid w:val="00701051"/>
    <w:rsid w:val="00707A59"/>
    <w:rsid w:val="00720C63"/>
    <w:rsid w:val="007673F9"/>
    <w:rsid w:val="00775239"/>
    <w:rsid w:val="00792C3A"/>
    <w:rsid w:val="007E6C42"/>
    <w:rsid w:val="00821C7D"/>
    <w:rsid w:val="00825894"/>
    <w:rsid w:val="00827AB5"/>
    <w:rsid w:val="00842563"/>
    <w:rsid w:val="0087102C"/>
    <w:rsid w:val="00892C82"/>
    <w:rsid w:val="008D6FD2"/>
    <w:rsid w:val="008E27FD"/>
    <w:rsid w:val="00925803"/>
    <w:rsid w:val="009313C1"/>
    <w:rsid w:val="009442D0"/>
    <w:rsid w:val="00964F4A"/>
    <w:rsid w:val="00974227"/>
    <w:rsid w:val="00990546"/>
    <w:rsid w:val="009B0BDD"/>
    <w:rsid w:val="009E4FA0"/>
    <w:rsid w:val="00A03543"/>
    <w:rsid w:val="00A074B5"/>
    <w:rsid w:val="00A166EC"/>
    <w:rsid w:val="00A24192"/>
    <w:rsid w:val="00A243BE"/>
    <w:rsid w:val="00A253C4"/>
    <w:rsid w:val="00A36B2A"/>
    <w:rsid w:val="00A41E12"/>
    <w:rsid w:val="00A42996"/>
    <w:rsid w:val="00A73440"/>
    <w:rsid w:val="00A7545E"/>
    <w:rsid w:val="00A76D09"/>
    <w:rsid w:val="00A779ED"/>
    <w:rsid w:val="00A83DDF"/>
    <w:rsid w:val="00A914DE"/>
    <w:rsid w:val="00AA7835"/>
    <w:rsid w:val="00AA7FEA"/>
    <w:rsid w:val="00AB0426"/>
    <w:rsid w:val="00AC73BA"/>
    <w:rsid w:val="00AE22DB"/>
    <w:rsid w:val="00AE27A7"/>
    <w:rsid w:val="00AE79B0"/>
    <w:rsid w:val="00AF3A18"/>
    <w:rsid w:val="00B054A2"/>
    <w:rsid w:val="00B125CD"/>
    <w:rsid w:val="00B655C1"/>
    <w:rsid w:val="00B90838"/>
    <w:rsid w:val="00B92D7A"/>
    <w:rsid w:val="00B974B4"/>
    <w:rsid w:val="00BC0267"/>
    <w:rsid w:val="00BC53AA"/>
    <w:rsid w:val="00BF492A"/>
    <w:rsid w:val="00C031D4"/>
    <w:rsid w:val="00C06FAA"/>
    <w:rsid w:val="00C12126"/>
    <w:rsid w:val="00C131AC"/>
    <w:rsid w:val="00C339C6"/>
    <w:rsid w:val="00C36DE6"/>
    <w:rsid w:val="00C673D6"/>
    <w:rsid w:val="00C76D44"/>
    <w:rsid w:val="00C87232"/>
    <w:rsid w:val="00CC0AF7"/>
    <w:rsid w:val="00CD4AFB"/>
    <w:rsid w:val="00CE150A"/>
    <w:rsid w:val="00D330D9"/>
    <w:rsid w:val="00D41892"/>
    <w:rsid w:val="00D72228"/>
    <w:rsid w:val="00D7266F"/>
    <w:rsid w:val="00D8037C"/>
    <w:rsid w:val="00D869D2"/>
    <w:rsid w:val="00D95A95"/>
    <w:rsid w:val="00DB1B45"/>
    <w:rsid w:val="00DB5B89"/>
    <w:rsid w:val="00DC2F9B"/>
    <w:rsid w:val="00DE0DC2"/>
    <w:rsid w:val="00E1270C"/>
    <w:rsid w:val="00E36C3E"/>
    <w:rsid w:val="00E414AF"/>
    <w:rsid w:val="00E5199E"/>
    <w:rsid w:val="00E540D2"/>
    <w:rsid w:val="00E6039E"/>
    <w:rsid w:val="00E6367A"/>
    <w:rsid w:val="00E67DF6"/>
    <w:rsid w:val="00E75428"/>
    <w:rsid w:val="00E76C90"/>
    <w:rsid w:val="00E8154A"/>
    <w:rsid w:val="00EA3A29"/>
    <w:rsid w:val="00EB4940"/>
    <w:rsid w:val="00EB4DA4"/>
    <w:rsid w:val="00ED58F4"/>
    <w:rsid w:val="00EF0079"/>
    <w:rsid w:val="00EF2E0A"/>
    <w:rsid w:val="00EF481A"/>
    <w:rsid w:val="00F00E12"/>
    <w:rsid w:val="00F15B6F"/>
    <w:rsid w:val="00F17FE3"/>
    <w:rsid w:val="00F275C7"/>
    <w:rsid w:val="00F3474D"/>
    <w:rsid w:val="00F34B35"/>
    <w:rsid w:val="00F5679A"/>
    <w:rsid w:val="00F71696"/>
    <w:rsid w:val="00F82500"/>
    <w:rsid w:val="00F97EDD"/>
    <w:rsid w:val="00F97F3D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73B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123B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23BC4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123B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23BC4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