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4178" w:rsidRPr="000F4178" w:rsidRDefault="000F4178" w:rsidP="000F4178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0F4178">
        <w:rPr>
          <w:rFonts w:ascii="Book Antiqua" w:hAnsi="Book Antiqua"/>
          <w:bCs/>
          <w:lang w:val="es-AR"/>
        </w:rPr>
        <w:t>Yerba Buena, 21 de Marzo de 2013</w:t>
      </w:r>
    </w:p>
    <w:p w:rsidR="000F4178" w:rsidRPr="00C24BB5" w:rsidRDefault="000F4178" w:rsidP="000F4178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C24BB5">
        <w:rPr>
          <w:rFonts w:ascii="Book Antiqua" w:hAnsi="Book Antiqua"/>
          <w:b/>
          <w:bCs/>
          <w:lang w:val="es-AR"/>
        </w:rPr>
        <w:t>ORDENANZA Nº 1925</w:t>
      </w:r>
    </w:p>
    <w:p w:rsidR="000F4178" w:rsidRPr="00C24BB5" w:rsidRDefault="000F4178" w:rsidP="000F4178">
      <w:pPr>
        <w:keepNext/>
        <w:spacing w:before="60" w:after="60"/>
        <w:rPr>
          <w:rFonts w:ascii="Book Antiqua" w:hAnsi="Book Antiqua"/>
          <w:b/>
        </w:rPr>
      </w:pPr>
      <w:r w:rsidRPr="00C24BB5">
        <w:rPr>
          <w:rFonts w:ascii="Book Antiqua" w:hAnsi="Book Antiqua"/>
          <w:b/>
        </w:rPr>
        <w:t>VISTO:</w:t>
      </w:r>
    </w:p>
    <w:p w:rsidR="000075C0" w:rsidRPr="00C24BB5" w:rsidRDefault="0045542F" w:rsidP="000F4178">
      <w:pPr>
        <w:keepNext/>
        <w:spacing w:after="180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t>Que el Código de Ordenamiento Urbano y el Código Tributario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establecen los lugares y las tasas que rigen la instalación de los comercios dedicados a la compraventa de bienes muebles usados no registrables en general</w:t>
      </w:r>
      <w:r w:rsidR="000F4178" w:rsidRPr="00C24BB5">
        <w:rPr>
          <w:rFonts w:ascii="Book Antiqua" w:hAnsi="Book Antiqua"/>
        </w:rPr>
        <w:t xml:space="preserve">; </w:t>
      </w:r>
      <w:r w:rsidRPr="00C24BB5">
        <w:rPr>
          <w:rFonts w:ascii="Book Antiqua" w:hAnsi="Book Antiqua"/>
        </w:rPr>
        <w:t>y</w:t>
      </w:r>
    </w:p>
    <w:p w:rsidR="000F4178" w:rsidRPr="00C24BB5" w:rsidRDefault="000F4178" w:rsidP="000F4178">
      <w:pPr>
        <w:keepNext/>
        <w:spacing w:before="60" w:after="60"/>
        <w:rPr>
          <w:rFonts w:ascii="Book Antiqua" w:hAnsi="Book Antiqua"/>
          <w:b/>
        </w:rPr>
      </w:pPr>
      <w:r w:rsidRPr="00C24BB5">
        <w:rPr>
          <w:rFonts w:ascii="Book Antiqua" w:hAnsi="Book Antiqua"/>
          <w:b/>
        </w:rPr>
        <w:t>CONSIDERANDO:</w:t>
      </w:r>
    </w:p>
    <w:p w:rsidR="00922410" w:rsidRPr="00C24BB5" w:rsidRDefault="0045542F" w:rsidP="000F4178">
      <w:pPr>
        <w:keepNext/>
        <w:spacing w:after="180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t>Que si bien esta modalidad de comercio es incipiente es nuestro municipio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no es menos cierto que es obligación del Estado velar por la seguridad jurídica en la comercialización de productos y servicios en su jurisdicción y competencia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para lo cual se debe controlar el origen de los bienes que la oferta pone</w:t>
      </w:r>
      <w:r w:rsidR="005A73E4" w:rsidRPr="00C24BB5">
        <w:rPr>
          <w:rFonts w:ascii="Book Antiqua" w:hAnsi="Book Antiqua"/>
        </w:rPr>
        <w:t xml:space="preserve"> en consideración de la demanda</w:t>
      </w:r>
      <w:r w:rsidR="000F4178" w:rsidRPr="00C24BB5">
        <w:rPr>
          <w:rFonts w:ascii="Book Antiqua" w:hAnsi="Book Antiqua"/>
        </w:rPr>
        <w:t>;</w:t>
      </w:r>
    </w:p>
    <w:p w:rsidR="00922410" w:rsidRPr="00C24BB5" w:rsidRDefault="0045542F" w:rsidP="000F4178">
      <w:pPr>
        <w:keepNext/>
        <w:spacing w:after="180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t>Que la informalidad con las que se realiza este tipo de transacciones da lugar a ocasionales irregularidades en cuanto a la procedencia de los bienes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 xml:space="preserve">a la facturación y en el trámite de las consignaciones </w:t>
      </w:r>
      <w:r w:rsidR="005A73E4" w:rsidRPr="00C24BB5">
        <w:rPr>
          <w:rFonts w:ascii="Book Antiqua" w:hAnsi="Book Antiqua"/>
        </w:rPr>
        <w:t>y permutas</w:t>
      </w:r>
      <w:r w:rsidR="000F4178" w:rsidRPr="00C24BB5">
        <w:rPr>
          <w:rFonts w:ascii="Book Antiqua" w:hAnsi="Book Antiqua"/>
        </w:rPr>
        <w:t>;</w:t>
      </w:r>
    </w:p>
    <w:p w:rsidR="00922410" w:rsidRPr="00C24BB5" w:rsidRDefault="0045542F" w:rsidP="000F4178">
      <w:pPr>
        <w:keepNext/>
        <w:spacing w:after="180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t>Que los canales de comercialización de estos bienes muebles usados son distintos a los demás comercios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en los cuales la mercadería puesta a la venta que proviene de los productores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fábricas o distribuidores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 xml:space="preserve">y en este caso provienen de consignantes </w:t>
      </w:r>
      <w:r w:rsidR="005A73E4" w:rsidRPr="00C24BB5">
        <w:rPr>
          <w:rFonts w:ascii="Book Antiqua" w:hAnsi="Book Antiqua"/>
        </w:rPr>
        <w:t>o de compra en calidad de usado</w:t>
      </w:r>
      <w:r w:rsidR="000F4178" w:rsidRPr="00C24BB5">
        <w:rPr>
          <w:rFonts w:ascii="Book Antiqua" w:hAnsi="Book Antiqua"/>
        </w:rPr>
        <w:t>;</w:t>
      </w:r>
    </w:p>
    <w:p w:rsidR="00922410" w:rsidRPr="00C24BB5" w:rsidRDefault="0045542F" w:rsidP="000F4178">
      <w:pPr>
        <w:keepNext/>
        <w:spacing w:after="180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t>Que a los fines de ordenar esta naciente modalidad de comercialización en nuestra jurisdicción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resulta imperioso legislar acerca de la forma de funcionamiento de estas casas de compra y venta de muebles usados y/o an</w:t>
      </w:r>
      <w:r w:rsidR="005A73E4" w:rsidRPr="00C24BB5">
        <w:rPr>
          <w:rFonts w:ascii="Book Antiqua" w:hAnsi="Book Antiqua"/>
        </w:rPr>
        <w:t>tigüedades</w:t>
      </w:r>
      <w:r w:rsidR="000F4178" w:rsidRPr="00C24BB5">
        <w:rPr>
          <w:rFonts w:ascii="Book Antiqua" w:hAnsi="Book Antiqua"/>
        </w:rPr>
        <w:t>;</w:t>
      </w:r>
    </w:p>
    <w:p w:rsidR="000075C0" w:rsidRPr="00C24BB5" w:rsidRDefault="009035AC" w:rsidP="009035A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24BB5">
        <w:rPr>
          <w:rFonts w:ascii="Book Antiqua" w:hAnsi="Book Antiqua"/>
          <w:b/>
        </w:rPr>
        <w:t>EL CONCEJO DELIBERANTE SANCIONA CON FUERZA DE ORDENANZA</w:t>
      </w:r>
    </w:p>
    <w:p w:rsidR="00922410" w:rsidRPr="00C24BB5" w:rsidRDefault="00942C9A" w:rsidP="00942C9A">
      <w:pPr>
        <w:keepNext/>
        <w:spacing w:after="180"/>
        <w:jc w:val="both"/>
        <w:rPr>
          <w:rFonts w:ascii="Book Antiqua" w:hAnsi="Book Antiqua"/>
        </w:rPr>
      </w:pPr>
      <w:r w:rsidRPr="00942C9A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C24BB5">
        <w:rPr>
          <w:rFonts w:ascii="Book Antiqua" w:hAnsi="Book Antiqua"/>
        </w:rPr>
        <w:t xml:space="preserve"> </w:t>
      </w:r>
      <w:r w:rsidR="0045542F" w:rsidRPr="00C24BB5">
        <w:rPr>
          <w:rFonts w:ascii="Book Antiqua" w:hAnsi="Book Antiqua"/>
        </w:rPr>
        <w:t>Los comercios dedicados a la compra-venta y permuta de bienes muebles usados no registrable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sean éstos de su propiedad o que siendo de propiedad de terceros los posean en la modalidad de consignación deberán ajustarse a las prescripciones de la presente Ordenanza</w:t>
      </w:r>
      <w:r w:rsidR="000F4178" w:rsidRPr="00C24BB5">
        <w:rPr>
          <w:rFonts w:ascii="Book Antiqua" w:hAnsi="Book Antiqua"/>
        </w:rPr>
        <w:t>.</w:t>
      </w:r>
    </w:p>
    <w:p w:rsidR="00922410" w:rsidRPr="00C24BB5" w:rsidRDefault="00942C9A" w:rsidP="00942C9A">
      <w:pPr>
        <w:keepNext/>
        <w:spacing w:after="180"/>
        <w:jc w:val="both"/>
        <w:rPr>
          <w:rFonts w:ascii="Book Antiqua" w:hAnsi="Book Antiqua"/>
        </w:rPr>
      </w:pPr>
      <w:r w:rsidRPr="00942C9A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C24BB5">
        <w:rPr>
          <w:rFonts w:ascii="Book Antiqua" w:hAnsi="Book Antiqua"/>
        </w:rPr>
        <w:t xml:space="preserve"> </w:t>
      </w:r>
      <w:r w:rsidR="0045542F" w:rsidRPr="00C24BB5">
        <w:rPr>
          <w:rFonts w:ascii="Book Antiqua" w:hAnsi="Book Antiqua"/>
        </w:rPr>
        <w:t>Créase el Registro Municipal de compraventa de cosas muebles usadas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el que estará a cargo de la Dirección de Rentas</w:t>
      </w:r>
      <w:r w:rsidR="000F4178" w:rsidRPr="00C24BB5">
        <w:rPr>
          <w:rFonts w:ascii="Book Antiqua" w:hAnsi="Book Antiqua"/>
        </w:rPr>
        <w:t>.</w:t>
      </w:r>
    </w:p>
    <w:p w:rsidR="00922410" w:rsidRPr="00C24BB5" w:rsidRDefault="00942C9A" w:rsidP="00942C9A">
      <w:pPr>
        <w:keepNext/>
        <w:spacing w:after="180"/>
        <w:jc w:val="both"/>
        <w:rPr>
          <w:rFonts w:ascii="Book Antiqua" w:hAnsi="Book Antiqua"/>
        </w:rPr>
      </w:pPr>
      <w:r w:rsidRPr="00942C9A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C24BB5">
        <w:rPr>
          <w:rFonts w:ascii="Book Antiqua" w:hAnsi="Book Antiqua"/>
        </w:rPr>
        <w:t xml:space="preserve"> </w:t>
      </w:r>
      <w:r w:rsidR="0045542F" w:rsidRPr="00C24BB5">
        <w:rPr>
          <w:rFonts w:ascii="Book Antiqua" w:hAnsi="Book Antiqua"/>
        </w:rPr>
        <w:t>Los comercios que desarrollen la actividad comercial de bienes muebles usados no registrables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deberán inscribirse en el Registro Municipal</w:t>
      </w:r>
      <w:r w:rsidR="000F4178" w:rsidRPr="00C24BB5">
        <w:rPr>
          <w:rFonts w:ascii="Book Antiqua" w:hAnsi="Book Antiqua"/>
        </w:rPr>
        <w:t>.</w:t>
      </w:r>
    </w:p>
    <w:p w:rsidR="00922410" w:rsidRPr="00C24BB5" w:rsidRDefault="00942C9A" w:rsidP="00942C9A">
      <w:pPr>
        <w:keepNext/>
        <w:spacing w:after="180"/>
        <w:jc w:val="both"/>
        <w:rPr>
          <w:rFonts w:ascii="Book Antiqua" w:hAnsi="Book Antiqua"/>
        </w:rPr>
      </w:pPr>
      <w:r w:rsidRPr="00942C9A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C24BB5">
        <w:rPr>
          <w:rFonts w:ascii="Book Antiqua" w:hAnsi="Book Antiqua"/>
        </w:rPr>
        <w:t xml:space="preserve"> </w:t>
      </w:r>
      <w:r w:rsidR="0045542F" w:rsidRPr="00C24BB5">
        <w:rPr>
          <w:rFonts w:ascii="Book Antiqua" w:hAnsi="Book Antiqua"/>
        </w:rPr>
        <w:t>Las personas comprendidas en la presente Ordenanza deberán contar con Libro de Registro de Compra y Venta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Consignaciones y Permutas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el que deberá ser foliados y rubricado por la autoridad de aplicación</w:t>
      </w:r>
      <w:r w:rsidR="000F4178" w:rsidRPr="00C24BB5">
        <w:rPr>
          <w:rFonts w:ascii="Book Antiqua" w:hAnsi="Book Antiqua"/>
        </w:rPr>
        <w:t xml:space="preserve">. </w:t>
      </w:r>
      <w:r w:rsidR="0045542F" w:rsidRPr="00C24BB5">
        <w:rPr>
          <w:rFonts w:ascii="Book Antiqua" w:hAnsi="Book Antiqua"/>
        </w:rPr>
        <w:t>En el mismo deberá constar</w:t>
      </w:r>
      <w:r w:rsidR="000F4178" w:rsidRPr="00C24BB5">
        <w:rPr>
          <w:rFonts w:ascii="Book Antiqua" w:hAnsi="Book Antiqua"/>
        </w:rPr>
        <w:t>:</w:t>
      </w:r>
    </w:p>
    <w:p w:rsidR="0045542F" w:rsidRPr="00C24BB5" w:rsidRDefault="004A6250" w:rsidP="004A6250">
      <w:pPr>
        <w:keepNext/>
        <w:numPr>
          <w:ilvl w:val="0"/>
          <w:numId w:val="10"/>
        </w:numPr>
        <w:tabs>
          <w:tab w:val="clear" w:pos="1065"/>
        </w:tabs>
        <w:spacing w:after="180"/>
        <w:ind w:left="284" w:hanging="284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t>D</w:t>
      </w:r>
      <w:r w:rsidR="0045542F" w:rsidRPr="00C24BB5">
        <w:rPr>
          <w:rFonts w:ascii="Book Antiqua" w:hAnsi="Book Antiqua"/>
        </w:rPr>
        <w:t>enominación del comercio</w:t>
      </w:r>
    </w:p>
    <w:p w:rsidR="00922410" w:rsidRPr="00C24BB5" w:rsidRDefault="004A6250" w:rsidP="004A6250">
      <w:pPr>
        <w:keepNext/>
        <w:numPr>
          <w:ilvl w:val="0"/>
          <w:numId w:val="10"/>
        </w:numPr>
        <w:tabs>
          <w:tab w:val="clear" w:pos="1065"/>
        </w:tabs>
        <w:spacing w:after="180"/>
        <w:ind w:left="284" w:hanging="284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t>N</w:t>
      </w:r>
      <w:r w:rsidR="0045542F" w:rsidRPr="00C24BB5">
        <w:rPr>
          <w:rFonts w:ascii="Book Antiqua" w:hAnsi="Book Antiqua"/>
        </w:rPr>
        <w:t xml:space="preserve">ombre y </w:t>
      </w:r>
      <w:r w:rsidRPr="00C24BB5">
        <w:rPr>
          <w:rFonts w:ascii="Book Antiqua" w:hAnsi="Book Antiqua"/>
        </w:rPr>
        <w:t>A</w:t>
      </w:r>
      <w:r w:rsidR="0045542F" w:rsidRPr="00C24BB5">
        <w:rPr>
          <w:rFonts w:ascii="Book Antiqua" w:hAnsi="Book Antiqua"/>
        </w:rPr>
        <w:t>pellido</w:t>
      </w:r>
      <w:r w:rsidR="000F4178" w:rsidRPr="00C24BB5">
        <w:rPr>
          <w:rFonts w:ascii="Book Antiqua" w:hAnsi="Book Antiqua"/>
        </w:rPr>
        <w:t xml:space="preserve">, </w:t>
      </w:r>
      <w:r w:rsidR="00951045" w:rsidRPr="00C24BB5">
        <w:rPr>
          <w:rFonts w:ascii="Book Antiqua" w:hAnsi="Book Antiqua"/>
        </w:rPr>
        <w:t>D.N.I.</w:t>
      </w:r>
      <w:r w:rsidRPr="00C24BB5">
        <w:rPr>
          <w:rFonts w:ascii="Book Antiqua" w:hAnsi="Book Antiqua"/>
        </w:rPr>
        <w:t xml:space="preserve"> </w:t>
      </w:r>
      <w:r w:rsidR="0045542F" w:rsidRPr="00C24BB5">
        <w:rPr>
          <w:rFonts w:ascii="Book Antiqua" w:hAnsi="Book Antiqua"/>
        </w:rPr>
        <w:t>domicilio real del propietario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titular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encargado</w:t>
      </w:r>
      <w:r w:rsidR="000F4178" w:rsidRPr="00C24BB5">
        <w:rPr>
          <w:rFonts w:ascii="Book Antiqua" w:hAnsi="Book Antiqua"/>
        </w:rPr>
        <w:t>,</w:t>
      </w:r>
    </w:p>
    <w:p w:rsidR="00922410" w:rsidRPr="00C24BB5" w:rsidRDefault="004A6250" w:rsidP="004A6250">
      <w:pPr>
        <w:keepNext/>
        <w:numPr>
          <w:ilvl w:val="0"/>
          <w:numId w:val="10"/>
        </w:numPr>
        <w:tabs>
          <w:tab w:val="clear" w:pos="1065"/>
        </w:tabs>
        <w:spacing w:after="180"/>
        <w:ind w:left="284" w:hanging="284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lastRenderedPageBreak/>
        <w:t>D</w:t>
      </w:r>
      <w:bookmarkStart w:id="0" w:name="_GoBack"/>
      <w:bookmarkEnd w:id="0"/>
      <w:r w:rsidR="0045542F" w:rsidRPr="00C24BB5">
        <w:rPr>
          <w:rFonts w:ascii="Book Antiqua" w:hAnsi="Book Antiqua"/>
        </w:rPr>
        <w:t>omicilio legal y constituidos</w:t>
      </w:r>
      <w:r w:rsidR="000F4178" w:rsidRPr="00C24BB5">
        <w:rPr>
          <w:rFonts w:ascii="Book Antiqua" w:hAnsi="Book Antiqua"/>
        </w:rPr>
        <w:t>,</w:t>
      </w:r>
    </w:p>
    <w:p w:rsidR="00922410" w:rsidRPr="00C24BB5" w:rsidRDefault="0045542F" w:rsidP="004A6250">
      <w:pPr>
        <w:keepNext/>
        <w:numPr>
          <w:ilvl w:val="0"/>
          <w:numId w:val="10"/>
        </w:numPr>
        <w:tabs>
          <w:tab w:val="clear" w:pos="1065"/>
        </w:tabs>
        <w:spacing w:after="180"/>
        <w:ind w:left="284" w:hanging="284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t>en el caso tratarse de personas jurídicas deberá acreditar su constitución con el contrato social respectivo debidamente inscripto ante el Registro Público pertinente y los nombres y domicilios reales</w:t>
      </w:r>
      <w:r w:rsidR="000F4178" w:rsidRPr="00C24BB5">
        <w:rPr>
          <w:rFonts w:ascii="Book Antiqua" w:hAnsi="Book Antiqua"/>
        </w:rPr>
        <w:t xml:space="preserve">, </w:t>
      </w:r>
      <w:r w:rsidR="00951045" w:rsidRPr="00C24BB5">
        <w:rPr>
          <w:rFonts w:ascii="Book Antiqua" w:hAnsi="Book Antiqua"/>
        </w:rPr>
        <w:t>D.N.I.</w:t>
      </w:r>
      <w:r w:rsidR="004A6250" w:rsidRPr="00C24BB5">
        <w:rPr>
          <w:rFonts w:ascii="Book Antiqua" w:hAnsi="Book Antiqua"/>
        </w:rPr>
        <w:t xml:space="preserve"> </w:t>
      </w:r>
      <w:r w:rsidRPr="00C24BB5">
        <w:rPr>
          <w:rFonts w:ascii="Book Antiqua" w:hAnsi="Book Antiqua"/>
        </w:rPr>
        <w:t>de sus integrantes y constituidos ante como así también los mismos datos respecto de sus gerentes y/o encargados responsables</w:t>
      </w:r>
      <w:r w:rsidR="000F4178" w:rsidRPr="00C24BB5">
        <w:rPr>
          <w:rFonts w:ascii="Book Antiqua" w:hAnsi="Book Antiqua"/>
        </w:rPr>
        <w:t>.</w:t>
      </w:r>
    </w:p>
    <w:p w:rsidR="00922410" w:rsidRPr="00C24BB5" w:rsidRDefault="00942C9A" w:rsidP="00942C9A">
      <w:pPr>
        <w:keepNext/>
        <w:spacing w:after="180"/>
        <w:jc w:val="both"/>
        <w:rPr>
          <w:rFonts w:ascii="Book Antiqua" w:hAnsi="Book Antiqua"/>
        </w:rPr>
      </w:pPr>
      <w:r w:rsidRPr="00942C9A">
        <w:rPr>
          <w:rFonts w:ascii="Book Antiqua" w:hAnsi="Book Antiqua"/>
          <w:u w:val="single"/>
        </w:rPr>
        <w:t>ARTÍCULO QUINTO</w:t>
      </w:r>
      <w:r>
        <w:rPr>
          <w:rFonts w:ascii="Book Antiqua" w:hAnsi="Book Antiqua"/>
        </w:rPr>
        <w:t>:</w:t>
      </w:r>
      <w:r w:rsidRPr="00C24BB5">
        <w:rPr>
          <w:rFonts w:ascii="Book Antiqua" w:hAnsi="Book Antiqua"/>
        </w:rPr>
        <w:t xml:space="preserve"> </w:t>
      </w:r>
      <w:r w:rsidR="0045542F" w:rsidRPr="00C24BB5">
        <w:rPr>
          <w:rFonts w:ascii="Book Antiqua" w:hAnsi="Book Antiqua"/>
        </w:rPr>
        <w:t>Lo</w:t>
      </w:r>
      <w:r w:rsidR="00C20872" w:rsidRPr="00C24BB5">
        <w:rPr>
          <w:rFonts w:ascii="Book Antiqua" w:hAnsi="Book Antiqua"/>
        </w:rPr>
        <w:t>s comercios comprendidos en el A</w:t>
      </w:r>
      <w:r w:rsidR="0045542F" w:rsidRPr="00C24BB5">
        <w:rPr>
          <w:rFonts w:ascii="Book Antiqua" w:hAnsi="Book Antiqua"/>
        </w:rPr>
        <w:t xml:space="preserve">rtículo </w:t>
      </w:r>
      <w:r w:rsidR="00C20872" w:rsidRPr="00C24BB5">
        <w:rPr>
          <w:rFonts w:ascii="Book Antiqua" w:hAnsi="Book Antiqua"/>
        </w:rPr>
        <w:t>Primero</w:t>
      </w:r>
      <w:r w:rsidR="0045542F" w:rsidRPr="00C24BB5">
        <w:rPr>
          <w:rFonts w:ascii="Book Antiqua" w:hAnsi="Book Antiqua"/>
        </w:rPr>
        <w:t xml:space="preserve"> deberán justificar mediante medios fehacientes la procedencia de los bienes sujetos a comercialización o permuta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siendo sus titulares y representantes legales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gerentes y/o encargados únicos responsables de registrar todos los datos necesarios que permitan determinar la procedencia y faciliten su seguimiento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tanto del bien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como del consignante</w:t>
      </w:r>
      <w:r w:rsidR="000F4178" w:rsidRPr="00C24BB5">
        <w:rPr>
          <w:rFonts w:ascii="Book Antiqua" w:hAnsi="Book Antiqua"/>
        </w:rPr>
        <w:t xml:space="preserve">. </w:t>
      </w:r>
      <w:r w:rsidR="0045542F" w:rsidRPr="00C24BB5">
        <w:rPr>
          <w:rFonts w:ascii="Book Antiqua" w:hAnsi="Book Antiqua"/>
        </w:rPr>
        <w:t>Para ello y ante la compra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permuta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consignación o venta de los bienes usados no registrables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deberán dejar constancia en el Libro de Registro de Compra y Venta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Consignaciones y Permutas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los siguientes datos del vendedor</w:t>
      </w:r>
      <w:r w:rsidR="000F4178" w:rsidRPr="00C24BB5">
        <w:rPr>
          <w:rFonts w:ascii="Book Antiqua" w:hAnsi="Book Antiqua"/>
        </w:rPr>
        <w:t>:</w:t>
      </w:r>
    </w:p>
    <w:p w:rsidR="00922410" w:rsidRPr="00C24BB5" w:rsidRDefault="0045542F" w:rsidP="004A6250">
      <w:pPr>
        <w:keepNext/>
        <w:numPr>
          <w:ilvl w:val="0"/>
          <w:numId w:val="11"/>
        </w:numPr>
        <w:tabs>
          <w:tab w:val="clear" w:pos="1065"/>
        </w:tabs>
        <w:spacing w:after="180"/>
        <w:ind w:left="284" w:hanging="284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t>Nombre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apellido</w:t>
      </w:r>
      <w:r w:rsidR="000F4178" w:rsidRPr="00C24BB5">
        <w:rPr>
          <w:rFonts w:ascii="Book Antiqua" w:hAnsi="Book Antiqua"/>
        </w:rPr>
        <w:t xml:space="preserve">, </w:t>
      </w:r>
      <w:r w:rsidR="00951045" w:rsidRPr="00C24BB5">
        <w:rPr>
          <w:rFonts w:ascii="Book Antiqua" w:hAnsi="Book Antiqua"/>
        </w:rPr>
        <w:t>D.N.I.</w:t>
      </w:r>
      <w:r w:rsidR="004A6250" w:rsidRPr="00C24BB5">
        <w:rPr>
          <w:rFonts w:ascii="Book Antiqua" w:hAnsi="Book Antiqua"/>
        </w:rPr>
        <w:t xml:space="preserve"> </w:t>
      </w:r>
      <w:r w:rsidRPr="00C24BB5">
        <w:rPr>
          <w:rFonts w:ascii="Book Antiqua" w:hAnsi="Book Antiqua"/>
        </w:rPr>
        <w:t>Domicilio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CUIT y/o CUIL del vendedor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y N</w:t>
      </w:r>
      <w:r w:rsidR="000F4178" w:rsidRPr="00C24BB5">
        <w:rPr>
          <w:rFonts w:ascii="Book Antiqua" w:hAnsi="Book Antiqua"/>
        </w:rPr>
        <w:t xml:space="preserve">º </w:t>
      </w:r>
      <w:r w:rsidRPr="00C24BB5">
        <w:rPr>
          <w:rFonts w:ascii="Book Antiqua" w:hAnsi="Book Antiqua"/>
        </w:rPr>
        <w:t>de factura o recibo que este le extienda y/o cualquier otro dato que permita determinar el origen del bien adquirido</w:t>
      </w:r>
      <w:r w:rsidR="000F4178" w:rsidRPr="00C24BB5">
        <w:rPr>
          <w:rFonts w:ascii="Book Antiqua" w:hAnsi="Book Antiqua"/>
        </w:rPr>
        <w:t>,</w:t>
      </w:r>
    </w:p>
    <w:p w:rsidR="00922410" w:rsidRPr="00C24BB5" w:rsidRDefault="0045542F" w:rsidP="004A6250">
      <w:pPr>
        <w:keepNext/>
        <w:numPr>
          <w:ilvl w:val="0"/>
          <w:numId w:val="11"/>
        </w:numPr>
        <w:tabs>
          <w:tab w:val="clear" w:pos="1065"/>
        </w:tabs>
        <w:spacing w:after="180"/>
        <w:ind w:left="284" w:hanging="284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t>Número de serie si fuese visible</w:t>
      </w:r>
      <w:r w:rsidR="000F4178" w:rsidRPr="00C24BB5">
        <w:rPr>
          <w:rFonts w:ascii="Book Antiqua" w:hAnsi="Book Antiqua"/>
        </w:rPr>
        <w:t>,</w:t>
      </w:r>
    </w:p>
    <w:p w:rsidR="00922410" w:rsidRPr="00C24BB5" w:rsidRDefault="0045542F" w:rsidP="004A6250">
      <w:pPr>
        <w:keepNext/>
        <w:numPr>
          <w:ilvl w:val="0"/>
          <w:numId w:val="11"/>
        </w:numPr>
        <w:tabs>
          <w:tab w:val="clear" w:pos="1065"/>
        </w:tabs>
        <w:spacing w:after="180"/>
        <w:ind w:left="284" w:hanging="284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t>Marca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color y cualquier otro dato que considere relevante a los fines de identificar el bien</w:t>
      </w:r>
      <w:r w:rsidR="000F4178" w:rsidRPr="00C24BB5">
        <w:rPr>
          <w:rFonts w:ascii="Book Antiqua" w:hAnsi="Book Antiqua"/>
        </w:rPr>
        <w:t>,</w:t>
      </w:r>
    </w:p>
    <w:p w:rsidR="00922410" w:rsidRPr="00C24BB5" w:rsidRDefault="0045542F" w:rsidP="004A6250">
      <w:pPr>
        <w:keepNext/>
        <w:numPr>
          <w:ilvl w:val="0"/>
          <w:numId w:val="11"/>
        </w:numPr>
        <w:tabs>
          <w:tab w:val="clear" w:pos="1065"/>
        </w:tabs>
        <w:spacing w:after="180"/>
        <w:ind w:left="284" w:hanging="284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t>Procedencia del bien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el que se podrá acreditar con copia de la factura original de compra o declaración jurada del vendedor sobre la procedencia del mismo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en la cual manifieste su responsabilidad sobre el bien</w:t>
      </w:r>
      <w:r w:rsidR="000F4178" w:rsidRPr="00C24BB5">
        <w:rPr>
          <w:rFonts w:ascii="Book Antiqua" w:hAnsi="Book Antiqua"/>
        </w:rPr>
        <w:t>,</w:t>
      </w:r>
    </w:p>
    <w:p w:rsidR="00922410" w:rsidRPr="00C24BB5" w:rsidRDefault="0045542F" w:rsidP="004A6250">
      <w:pPr>
        <w:keepNext/>
        <w:numPr>
          <w:ilvl w:val="0"/>
          <w:numId w:val="11"/>
        </w:numPr>
        <w:tabs>
          <w:tab w:val="clear" w:pos="1065"/>
        </w:tabs>
        <w:spacing w:after="180"/>
        <w:ind w:left="284" w:hanging="284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t>Modalidades de las operaciones realizadas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especificando descripción del bien comercializado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detallando asimismo fecha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número y monto del recibo oficial expedido con motivo de la operación comercial efectuada</w:t>
      </w:r>
      <w:r w:rsidR="000F4178" w:rsidRPr="00C24BB5">
        <w:rPr>
          <w:rFonts w:ascii="Book Antiqua" w:hAnsi="Book Antiqua"/>
        </w:rPr>
        <w:t xml:space="preserve">. </w:t>
      </w:r>
      <w:r w:rsidRPr="00C24BB5">
        <w:rPr>
          <w:rFonts w:ascii="Book Antiqua" w:hAnsi="Book Antiqua"/>
        </w:rPr>
        <w:t>En todos los casos deberá existir una exacta correspondencia entre el material descripto –en cuanto a peso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características y estado- en el libro rubricado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la documentación probatoria de su adquisición y legal tenencia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de su enajenación y las existencias en depósito</w:t>
      </w:r>
      <w:r w:rsidR="000F4178" w:rsidRPr="00C24BB5">
        <w:rPr>
          <w:rFonts w:ascii="Book Antiqua" w:hAnsi="Book Antiqua"/>
        </w:rPr>
        <w:t>.</w:t>
      </w:r>
    </w:p>
    <w:p w:rsidR="00922410" w:rsidRPr="00C24BB5" w:rsidRDefault="00942C9A" w:rsidP="00942C9A">
      <w:pPr>
        <w:keepNext/>
        <w:spacing w:after="180"/>
        <w:jc w:val="both"/>
        <w:rPr>
          <w:rFonts w:ascii="Book Antiqua" w:hAnsi="Book Antiqua"/>
        </w:rPr>
      </w:pPr>
      <w:r w:rsidRPr="00942C9A">
        <w:rPr>
          <w:rFonts w:ascii="Book Antiqua" w:hAnsi="Book Antiqua"/>
          <w:u w:val="single"/>
        </w:rPr>
        <w:t>ARTÍCULO SEXTO</w:t>
      </w:r>
      <w:r>
        <w:rPr>
          <w:rFonts w:ascii="Book Antiqua" w:hAnsi="Book Antiqua"/>
        </w:rPr>
        <w:t>:</w:t>
      </w:r>
      <w:r w:rsidRPr="00C24BB5">
        <w:rPr>
          <w:rFonts w:ascii="Book Antiqua" w:hAnsi="Book Antiqua"/>
        </w:rPr>
        <w:t xml:space="preserve"> </w:t>
      </w:r>
      <w:r w:rsidR="0045542F" w:rsidRPr="00C24BB5">
        <w:rPr>
          <w:rFonts w:ascii="Book Antiqua" w:hAnsi="Book Antiqua"/>
        </w:rPr>
        <w:t>Las personas físicas y/o jurídicas</w:t>
      </w:r>
      <w:r w:rsidR="000075C0" w:rsidRPr="00C24BB5">
        <w:rPr>
          <w:rFonts w:ascii="Book Antiqua" w:hAnsi="Book Antiqua"/>
        </w:rPr>
        <w:t xml:space="preserve"> </w:t>
      </w:r>
      <w:r w:rsidR="0045542F" w:rsidRPr="00C24BB5">
        <w:rPr>
          <w:rFonts w:ascii="Book Antiqua" w:hAnsi="Book Antiqua"/>
        </w:rPr>
        <w:t>titulares de los negoci</w:t>
      </w:r>
      <w:r w:rsidR="00C20872" w:rsidRPr="00C24BB5">
        <w:rPr>
          <w:rFonts w:ascii="Book Antiqua" w:hAnsi="Book Antiqua"/>
        </w:rPr>
        <w:t>os mencionados en el Artículo Primero</w:t>
      </w:r>
      <w:r w:rsidR="0045542F" w:rsidRPr="00C24BB5">
        <w:rPr>
          <w:rFonts w:ascii="Book Antiqua" w:hAnsi="Book Antiqua"/>
        </w:rPr>
        <w:t xml:space="preserve"> deberán presentar semestralmente ante la autoridad de aplicación un listado donde conste el stock de la totalidad de los bienes que tenga a su disposición en los locales de venta y/o depósito</w:t>
      </w:r>
      <w:r w:rsidR="000F4178" w:rsidRPr="00C24BB5">
        <w:rPr>
          <w:rFonts w:ascii="Book Antiqua" w:hAnsi="Book Antiqua"/>
        </w:rPr>
        <w:t>.</w:t>
      </w:r>
    </w:p>
    <w:p w:rsidR="00922410" w:rsidRPr="00C24BB5" w:rsidRDefault="00942C9A" w:rsidP="00942C9A">
      <w:pPr>
        <w:keepNext/>
        <w:spacing w:after="180"/>
        <w:jc w:val="both"/>
        <w:rPr>
          <w:rFonts w:ascii="Book Antiqua" w:hAnsi="Book Antiqua"/>
        </w:rPr>
      </w:pPr>
      <w:r w:rsidRPr="00942C9A">
        <w:rPr>
          <w:rFonts w:ascii="Book Antiqua" w:hAnsi="Book Antiqua"/>
          <w:u w:val="single"/>
        </w:rPr>
        <w:t>ARTÍCULO SÉPTIMO</w:t>
      </w:r>
      <w:r>
        <w:rPr>
          <w:rFonts w:ascii="Book Antiqua" w:hAnsi="Book Antiqua"/>
        </w:rPr>
        <w:t>:</w:t>
      </w:r>
      <w:r w:rsidRPr="00C24BB5">
        <w:rPr>
          <w:rFonts w:ascii="Book Antiqua" w:hAnsi="Book Antiqua"/>
        </w:rPr>
        <w:t xml:space="preserve"> </w:t>
      </w:r>
      <w:r w:rsidR="0045542F" w:rsidRPr="00C24BB5">
        <w:rPr>
          <w:rFonts w:ascii="Book Antiqua" w:hAnsi="Book Antiqua"/>
        </w:rPr>
        <w:t>Atribuciones y deberes de la autoridad de aplicación</w:t>
      </w:r>
      <w:r w:rsidR="000F4178" w:rsidRPr="00C24BB5">
        <w:rPr>
          <w:rFonts w:ascii="Book Antiqua" w:hAnsi="Book Antiqua"/>
        </w:rPr>
        <w:t>:</w:t>
      </w:r>
    </w:p>
    <w:p w:rsidR="00922410" w:rsidRPr="00C24BB5" w:rsidRDefault="0045542F" w:rsidP="004A6250">
      <w:pPr>
        <w:keepNext/>
        <w:numPr>
          <w:ilvl w:val="0"/>
          <w:numId w:val="12"/>
        </w:numPr>
        <w:tabs>
          <w:tab w:val="clear" w:pos="720"/>
        </w:tabs>
        <w:spacing w:after="180"/>
        <w:ind w:left="284" w:hanging="284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t>Ordenar las inscripciones en el Registro y rubricar el libro de control de compras y de stock</w:t>
      </w:r>
      <w:r w:rsidR="000F4178" w:rsidRPr="00C24BB5">
        <w:rPr>
          <w:rFonts w:ascii="Book Antiqua" w:hAnsi="Book Antiqua"/>
        </w:rPr>
        <w:t>.</w:t>
      </w:r>
    </w:p>
    <w:p w:rsidR="0045542F" w:rsidRPr="00C24BB5" w:rsidRDefault="0045542F" w:rsidP="004A6250">
      <w:pPr>
        <w:keepNext/>
        <w:numPr>
          <w:ilvl w:val="0"/>
          <w:numId w:val="12"/>
        </w:numPr>
        <w:tabs>
          <w:tab w:val="clear" w:pos="720"/>
        </w:tabs>
        <w:spacing w:after="180"/>
        <w:ind w:left="284" w:hanging="284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t>Llevar legajo actualizado de cada establecimiento inscripto</w:t>
      </w:r>
    </w:p>
    <w:p w:rsidR="00922410" w:rsidRPr="00C24BB5" w:rsidRDefault="0045542F" w:rsidP="004A6250">
      <w:pPr>
        <w:keepNext/>
        <w:numPr>
          <w:ilvl w:val="0"/>
          <w:numId w:val="12"/>
        </w:numPr>
        <w:tabs>
          <w:tab w:val="clear" w:pos="720"/>
        </w:tabs>
        <w:spacing w:after="180"/>
        <w:ind w:left="284" w:hanging="284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t>Ordenar cuantas inspecciones o verificaciones considere necesarias en los establecimientos registrados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levantando actas de las mismas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las que serán agregadas al legajo</w:t>
      </w:r>
      <w:r w:rsidR="000F4178" w:rsidRPr="00C24BB5">
        <w:rPr>
          <w:rFonts w:ascii="Book Antiqua" w:hAnsi="Book Antiqua"/>
        </w:rPr>
        <w:t>.</w:t>
      </w:r>
    </w:p>
    <w:p w:rsidR="00922410" w:rsidRPr="00C24BB5" w:rsidRDefault="0045542F" w:rsidP="004A6250">
      <w:pPr>
        <w:keepNext/>
        <w:numPr>
          <w:ilvl w:val="0"/>
          <w:numId w:val="12"/>
        </w:numPr>
        <w:tabs>
          <w:tab w:val="clear" w:pos="720"/>
        </w:tabs>
        <w:spacing w:after="180"/>
        <w:ind w:left="284" w:hanging="284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lastRenderedPageBreak/>
        <w:t>Controlar con exactitud el cumplimiento de la presentación de los listados de stock</w:t>
      </w:r>
      <w:r w:rsidR="000F4178" w:rsidRPr="00C24BB5">
        <w:rPr>
          <w:rFonts w:ascii="Book Antiqua" w:hAnsi="Book Antiqua"/>
        </w:rPr>
        <w:t>.</w:t>
      </w:r>
    </w:p>
    <w:p w:rsidR="00922410" w:rsidRPr="00C24BB5" w:rsidRDefault="0045542F" w:rsidP="004A6250">
      <w:pPr>
        <w:keepNext/>
        <w:numPr>
          <w:ilvl w:val="0"/>
          <w:numId w:val="12"/>
        </w:numPr>
        <w:tabs>
          <w:tab w:val="clear" w:pos="720"/>
        </w:tabs>
        <w:spacing w:after="180"/>
        <w:ind w:left="284" w:hanging="284"/>
        <w:jc w:val="both"/>
        <w:rPr>
          <w:rFonts w:ascii="Book Antiqua" w:hAnsi="Book Antiqua"/>
        </w:rPr>
      </w:pPr>
      <w:r w:rsidRPr="00C24BB5">
        <w:rPr>
          <w:rFonts w:ascii="Book Antiqua" w:hAnsi="Book Antiqua"/>
        </w:rPr>
        <w:t>En el caso de constatar irregularidades en el origen de las mercaderías puestas a la venta o en stock deberá dar cuenta</w:t>
      </w:r>
      <w:r w:rsidR="000F4178" w:rsidRPr="00C24BB5">
        <w:rPr>
          <w:rFonts w:ascii="Book Antiqua" w:hAnsi="Book Antiqua"/>
        </w:rPr>
        <w:t xml:space="preserve">, </w:t>
      </w:r>
      <w:r w:rsidRPr="00C24BB5">
        <w:rPr>
          <w:rFonts w:ascii="Book Antiqua" w:hAnsi="Book Antiqua"/>
        </w:rPr>
        <w:t>y aplicar las sanciones que se establezcan en la reglamentación de la presente Ordenanza</w:t>
      </w:r>
      <w:r w:rsidR="000F4178" w:rsidRPr="00C24BB5">
        <w:rPr>
          <w:rFonts w:ascii="Book Antiqua" w:hAnsi="Book Antiqua"/>
        </w:rPr>
        <w:t>.</w:t>
      </w:r>
    </w:p>
    <w:p w:rsidR="00922410" w:rsidRPr="00C24BB5" w:rsidRDefault="00942C9A" w:rsidP="00942C9A">
      <w:pPr>
        <w:keepNext/>
        <w:spacing w:after="180"/>
        <w:jc w:val="both"/>
        <w:rPr>
          <w:rFonts w:ascii="Book Antiqua" w:hAnsi="Book Antiqua"/>
        </w:rPr>
      </w:pPr>
      <w:r w:rsidRPr="00942C9A">
        <w:rPr>
          <w:rFonts w:ascii="Book Antiqua" w:hAnsi="Book Antiqua"/>
          <w:u w:val="single"/>
        </w:rPr>
        <w:t>ARTÍCULO OCTAVO</w:t>
      </w:r>
      <w:r>
        <w:rPr>
          <w:rFonts w:ascii="Book Antiqua" w:hAnsi="Book Antiqua"/>
        </w:rPr>
        <w:t>:</w:t>
      </w:r>
      <w:r w:rsidRPr="00C24BB5">
        <w:rPr>
          <w:rFonts w:ascii="Book Antiqua" w:hAnsi="Book Antiqua"/>
        </w:rPr>
        <w:t xml:space="preserve"> </w:t>
      </w:r>
      <w:r w:rsidR="0045542F" w:rsidRPr="00C24BB5">
        <w:rPr>
          <w:rFonts w:ascii="Book Antiqua" w:hAnsi="Book Antiqua"/>
        </w:rPr>
        <w:t>En caso de bienes dejados en consignación en el comercio de compraventa y los mismos sean retirados por sus propietarios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dicha circunstancias deberá ser asentada en el Libro de Registro de Venta y/o Permuta</w:t>
      </w:r>
      <w:r w:rsidR="000F4178" w:rsidRPr="00C24BB5">
        <w:rPr>
          <w:rFonts w:ascii="Book Antiqua" w:hAnsi="Book Antiqua"/>
        </w:rPr>
        <w:t>.</w:t>
      </w:r>
    </w:p>
    <w:p w:rsidR="00922410" w:rsidRPr="00C24BB5" w:rsidRDefault="00942C9A" w:rsidP="00942C9A">
      <w:pPr>
        <w:keepNext/>
        <w:spacing w:after="180"/>
        <w:jc w:val="both"/>
        <w:rPr>
          <w:rFonts w:ascii="Book Antiqua" w:hAnsi="Book Antiqua"/>
        </w:rPr>
      </w:pPr>
      <w:r w:rsidRPr="00942C9A">
        <w:rPr>
          <w:rFonts w:ascii="Book Antiqua" w:hAnsi="Book Antiqua"/>
          <w:u w:val="single"/>
        </w:rPr>
        <w:t>ARTÍCULO NOVENO</w:t>
      </w:r>
      <w:r>
        <w:rPr>
          <w:rFonts w:ascii="Book Antiqua" w:hAnsi="Book Antiqua"/>
        </w:rPr>
        <w:t>:</w:t>
      </w:r>
      <w:r w:rsidRPr="00C24BB5">
        <w:rPr>
          <w:rFonts w:ascii="Book Antiqua" w:hAnsi="Book Antiqua"/>
        </w:rPr>
        <w:t xml:space="preserve"> </w:t>
      </w:r>
      <w:r w:rsidR="0045542F" w:rsidRPr="00C24BB5">
        <w:rPr>
          <w:rFonts w:ascii="Book Antiqua" w:hAnsi="Book Antiqua"/>
        </w:rPr>
        <w:t xml:space="preserve">Los comercios a que hace referencia </w:t>
      </w:r>
      <w:r w:rsidR="00703B5D" w:rsidRPr="00C24BB5">
        <w:rPr>
          <w:rFonts w:ascii="Book Antiqua" w:hAnsi="Book Antiqua"/>
        </w:rPr>
        <w:t>el A</w:t>
      </w:r>
      <w:r w:rsidR="0045542F" w:rsidRPr="00C24BB5">
        <w:rPr>
          <w:rFonts w:ascii="Book Antiqua" w:hAnsi="Book Antiqua"/>
        </w:rPr>
        <w:t>rtícul</w:t>
      </w:r>
      <w:r w:rsidR="00703B5D" w:rsidRPr="00C24BB5">
        <w:rPr>
          <w:rFonts w:ascii="Book Antiqua" w:hAnsi="Book Antiqua"/>
        </w:rPr>
        <w:t>o Primero</w:t>
      </w:r>
      <w:r w:rsidR="0045542F" w:rsidRPr="00C24BB5">
        <w:rPr>
          <w:rFonts w:ascii="Book Antiqua" w:hAnsi="Book Antiqua"/>
        </w:rPr>
        <w:t xml:space="preserve"> que a la fecha de la promulgación de la presente Ordenanza se encuentren habilitados y/o funcionando dentro del ejido municipal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tendrán un plazo de 60</w:t>
      </w:r>
      <w:r w:rsidR="00922410" w:rsidRPr="00C24BB5">
        <w:rPr>
          <w:rFonts w:ascii="Book Antiqua" w:hAnsi="Book Antiqua"/>
        </w:rPr>
        <w:t xml:space="preserve"> </w:t>
      </w:r>
      <w:r w:rsidR="000F4178" w:rsidRPr="00C24BB5">
        <w:rPr>
          <w:rFonts w:ascii="Book Antiqua" w:hAnsi="Book Antiqua"/>
        </w:rPr>
        <w:t>(</w:t>
      </w:r>
      <w:r w:rsidR="0045542F" w:rsidRPr="00C24BB5">
        <w:rPr>
          <w:rFonts w:ascii="Book Antiqua" w:hAnsi="Book Antiqua"/>
        </w:rPr>
        <w:t>sesenta</w:t>
      </w:r>
      <w:r w:rsidR="000F4178" w:rsidRPr="00C24BB5">
        <w:rPr>
          <w:rFonts w:ascii="Book Antiqua" w:hAnsi="Book Antiqua"/>
        </w:rPr>
        <w:t>)</w:t>
      </w:r>
      <w:r w:rsidR="00922410" w:rsidRPr="00C24BB5">
        <w:rPr>
          <w:rFonts w:ascii="Book Antiqua" w:hAnsi="Book Antiqua"/>
        </w:rPr>
        <w:t xml:space="preserve"> </w:t>
      </w:r>
      <w:r w:rsidR="0045542F" w:rsidRPr="00C24BB5">
        <w:rPr>
          <w:rFonts w:ascii="Book Antiqua" w:hAnsi="Book Antiqua"/>
        </w:rPr>
        <w:t>días corridos para regularizar su situación en los términos de la presente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bajo apercibimiento de clausura preventiva y/o definitiva según los supuestos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sin perjuicio de la imposición de multas y de las demás sanciones que pudiesen corresponder en el supuesto de que se hubiese incurrido además de la violación a alguna otra norma legal</w:t>
      </w:r>
      <w:r w:rsidR="000F4178" w:rsidRPr="00C24BB5">
        <w:rPr>
          <w:rFonts w:ascii="Book Antiqua" w:hAnsi="Book Antiqua"/>
        </w:rPr>
        <w:t>.</w:t>
      </w:r>
    </w:p>
    <w:p w:rsidR="00922410" w:rsidRPr="00C24BB5" w:rsidRDefault="00942C9A" w:rsidP="00942C9A">
      <w:pPr>
        <w:keepNext/>
        <w:spacing w:after="180"/>
        <w:jc w:val="both"/>
        <w:rPr>
          <w:rFonts w:ascii="Book Antiqua" w:hAnsi="Book Antiqua"/>
        </w:rPr>
      </w:pPr>
      <w:r w:rsidRPr="00942C9A">
        <w:rPr>
          <w:rFonts w:ascii="Book Antiqua" w:hAnsi="Book Antiqua"/>
          <w:u w:val="single"/>
        </w:rPr>
        <w:t>ARTÍCULO DÉCIMO</w:t>
      </w:r>
      <w:r>
        <w:rPr>
          <w:rFonts w:ascii="Book Antiqua" w:hAnsi="Book Antiqua"/>
        </w:rPr>
        <w:t>:</w:t>
      </w:r>
      <w:r w:rsidRPr="00C24BB5">
        <w:rPr>
          <w:rFonts w:ascii="Book Antiqua" w:hAnsi="Book Antiqua"/>
        </w:rPr>
        <w:t xml:space="preserve"> </w:t>
      </w:r>
      <w:r w:rsidR="0045542F" w:rsidRPr="00C24BB5">
        <w:rPr>
          <w:rFonts w:ascii="Book Antiqua" w:hAnsi="Book Antiqua"/>
        </w:rPr>
        <w:t>Aquellos comercios que se encuentran actualmente habilitados y no cumplan en el término otorgado con la adecuación prevista en la presente</w:t>
      </w:r>
      <w:r w:rsidR="000F4178" w:rsidRPr="00C24BB5">
        <w:rPr>
          <w:rFonts w:ascii="Book Antiqua" w:hAnsi="Book Antiqua"/>
        </w:rPr>
        <w:t xml:space="preserve">, </w:t>
      </w:r>
      <w:r w:rsidR="0045542F" w:rsidRPr="00C24BB5">
        <w:rPr>
          <w:rFonts w:ascii="Book Antiqua" w:hAnsi="Book Antiqua"/>
        </w:rPr>
        <w:t>será pasible de clausura preventiva hasta que se cumpla con la misma y con multa que establecerá la autoridad de aplicación</w:t>
      </w:r>
      <w:r w:rsidR="000F4178" w:rsidRPr="00C24BB5">
        <w:rPr>
          <w:rFonts w:ascii="Book Antiqua" w:hAnsi="Book Antiqua"/>
        </w:rPr>
        <w:t>.</w:t>
      </w:r>
    </w:p>
    <w:p w:rsidR="0040672A" w:rsidRPr="00C24BB5" w:rsidRDefault="00942C9A" w:rsidP="00942C9A">
      <w:pPr>
        <w:keepNext/>
        <w:spacing w:after="180"/>
        <w:jc w:val="both"/>
        <w:rPr>
          <w:rFonts w:ascii="Book Antiqua" w:hAnsi="Book Antiqua"/>
        </w:rPr>
      </w:pPr>
      <w:r w:rsidRPr="00942C9A">
        <w:rPr>
          <w:rFonts w:ascii="Book Antiqua" w:hAnsi="Book Antiqua"/>
          <w:u w:val="single"/>
        </w:rPr>
        <w:t>ARTÍCULO DÉCIMO PRIMERO</w:t>
      </w:r>
      <w:r>
        <w:rPr>
          <w:rFonts w:ascii="Book Antiqua" w:hAnsi="Book Antiqua"/>
        </w:rPr>
        <w:t>:</w:t>
      </w:r>
      <w:r w:rsidRPr="00C24BB5">
        <w:rPr>
          <w:rFonts w:ascii="Book Antiqua" w:hAnsi="Book Antiqua"/>
        </w:rPr>
        <w:t xml:space="preserve"> </w:t>
      </w:r>
      <w:r w:rsidR="008B16D4" w:rsidRPr="00C24BB5">
        <w:rPr>
          <w:rFonts w:ascii="Book Antiqua" w:hAnsi="Book Antiqua"/>
        </w:rPr>
        <w:t>COMUNIQUESE</w:t>
      </w:r>
      <w:r w:rsidR="000F4178" w:rsidRPr="00C24BB5">
        <w:rPr>
          <w:rFonts w:ascii="Book Antiqua" w:hAnsi="Book Antiqua"/>
        </w:rPr>
        <w:t xml:space="preserve">, </w:t>
      </w:r>
      <w:r w:rsidR="008B16D4" w:rsidRPr="00C24BB5">
        <w:rPr>
          <w:rFonts w:ascii="Book Antiqua" w:hAnsi="Book Antiqua"/>
        </w:rPr>
        <w:t>REGISTRESE Y ARCHIVESE</w:t>
      </w:r>
    </w:p>
    <w:sectPr w:rsidR="0040672A" w:rsidRPr="00C24BB5" w:rsidSect="004D77F9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1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4C93" w:rsidRDefault="00184C93">
      <w:r>
        <w:separator/>
      </w:r>
    </w:p>
  </w:endnote>
  <w:endnote w:type="continuationSeparator" w:id="0">
    <w:p w:rsidR="00184C93" w:rsidRDefault="00184C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3B5D" w:rsidRDefault="00A7176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03B5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03B5D" w:rsidRDefault="00703B5D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3B5D" w:rsidRPr="004D77F9" w:rsidRDefault="00703B5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4C93" w:rsidRDefault="00184C93">
      <w:r>
        <w:separator/>
      </w:r>
    </w:p>
  </w:footnote>
  <w:footnote w:type="continuationSeparator" w:id="0">
    <w:p w:rsidR="00184C93" w:rsidRDefault="00184C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03B5D" w:rsidRDefault="00703B5D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03B5D" w:rsidRDefault="00703B5D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424F5B"/>
    <w:multiLevelType w:val="hybridMultilevel"/>
    <w:tmpl w:val="091E424A"/>
    <w:lvl w:ilvl="0" w:tplc="128AA908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C7A70FF"/>
    <w:multiLevelType w:val="hybridMultilevel"/>
    <w:tmpl w:val="9DCC420C"/>
    <w:lvl w:ilvl="0" w:tplc="90EC3CD8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9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6011E4D"/>
    <w:multiLevelType w:val="hybridMultilevel"/>
    <w:tmpl w:val="E910CC54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9"/>
  </w:num>
  <w:num w:numId="10">
    <w:abstractNumId w:val="8"/>
  </w:num>
  <w:num w:numId="11">
    <w:abstractNumId w:val="1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75C0"/>
    <w:rsid w:val="00013197"/>
    <w:rsid w:val="00027C0A"/>
    <w:rsid w:val="0003753B"/>
    <w:rsid w:val="00076D2B"/>
    <w:rsid w:val="00085CA9"/>
    <w:rsid w:val="000A1363"/>
    <w:rsid w:val="000C4BCB"/>
    <w:rsid w:val="000C5D76"/>
    <w:rsid w:val="000D0FFC"/>
    <w:rsid w:val="000E0D86"/>
    <w:rsid w:val="000E76A4"/>
    <w:rsid w:val="000F4178"/>
    <w:rsid w:val="00110BDF"/>
    <w:rsid w:val="00135D8E"/>
    <w:rsid w:val="00142CE0"/>
    <w:rsid w:val="00144124"/>
    <w:rsid w:val="00154190"/>
    <w:rsid w:val="001674BD"/>
    <w:rsid w:val="00184C93"/>
    <w:rsid w:val="001E5A56"/>
    <w:rsid w:val="001E5F08"/>
    <w:rsid w:val="00246480"/>
    <w:rsid w:val="0025395E"/>
    <w:rsid w:val="00265390"/>
    <w:rsid w:val="00291EFA"/>
    <w:rsid w:val="00292A57"/>
    <w:rsid w:val="002A540E"/>
    <w:rsid w:val="0030324C"/>
    <w:rsid w:val="003720BF"/>
    <w:rsid w:val="00385F96"/>
    <w:rsid w:val="00391009"/>
    <w:rsid w:val="00396699"/>
    <w:rsid w:val="003B6F92"/>
    <w:rsid w:val="003D7A7C"/>
    <w:rsid w:val="003F6B96"/>
    <w:rsid w:val="0040672A"/>
    <w:rsid w:val="00407550"/>
    <w:rsid w:val="0041033D"/>
    <w:rsid w:val="00437648"/>
    <w:rsid w:val="0045542F"/>
    <w:rsid w:val="00465376"/>
    <w:rsid w:val="004708BB"/>
    <w:rsid w:val="00474802"/>
    <w:rsid w:val="00482A1C"/>
    <w:rsid w:val="004A6250"/>
    <w:rsid w:val="004D77F9"/>
    <w:rsid w:val="004D7C42"/>
    <w:rsid w:val="005032A2"/>
    <w:rsid w:val="0050541D"/>
    <w:rsid w:val="00512AF0"/>
    <w:rsid w:val="00522468"/>
    <w:rsid w:val="0052636F"/>
    <w:rsid w:val="0054491C"/>
    <w:rsid w:val="005A456B"/>
    <w:rsid w:val="005A5B8D"/>
    <w:rsid w:val="005A73E4"/>
    <w:rsid w:val="005C5860"/>
    <w:rsid w:val="005F2919"/>
    <w:rsid w:val="00646C1B"/>
    <w:rsid w:val="00675CE4"/>
    <w:rsid w:val="00703B5D"/>
    <w:rsid w:val="00716A43"/>
    <w:rsid w:val="00723AC9"/>
    <w:rsid w:val="00762144"/>
    <w:rsid w:val="00791129"/>
    <w:rsid w:val="007B063D"/>
    <w:rsid w:val="007B41D9"/>
    <w:rsid w:val="007C2F3E"/>
    <w:rsid w:val="007C5397"/>
    <w:rsid w:val="007D615B"/>
    <w:rsid w:val="007E48F3"/>
    <w:rsid w:val="007F0E0E"/>
    <w:rsid w:val="00802930"/>
    <w:rsid w:val="008127BD"/>
    <w:rsid w:val="00812DAF"/>
    <w:rsid w:val="00817A8D"/>
    <w:rsid w:val="00823EC9"/>
    <w:rsid w:val="00830F6B"/>
    <w:rsid w:val="008672D4"/>
    <w:rsid w:val="00874E0F"/>
    <w:rsid w:val="00882477"/>
    <w:rsid w:val="00882F01"/>
    <w:rsid w:val="00886273"/>
    <w:rsid w:val="008862E3"/>
    <w:rsid w:val="008B16D4"/>
    <w:rsid w:val="008E3E08"/>
    <w:rsid w:val="0090017D"/>
    <w:rsid w:val="009035AC"/>
    <w:rsid w:val="00922410"/>
    <w:rsid w:val="00932F68"/>
    <w:rsid w:val="00942B6F"/>
    <w:rsid w:val="00942C9A"/>
    <w:rsid w:val="009437C0"/>
    <w:rsid w:val="00951045"/>
    <w:rsid w:val="009544C1"/>
    <w:rsid w:val="009721CB"/>
    <w:rsid w:val="009B1576"/>
    <w:rsid w:val="009E4AA8"/>
    <w:rsid w:val="009F771A"/>
    <w:rsid w:val="00A1515A"/>
    <w:rsid w:val="00A663C5"/>
    <w:rsid w:val="00A6667A"/>
    <w:rsid w:val="00A71765"/>
    <w:rsid w:val="00A73F02"/>
    <w:rsid w:val="00A93206"/>
    <w:rsid w:val="00A93B24"/>
    <w:rsid w:val="00AA66F5"/>
    <w:rsid w:val="00AC4C5B"/>
    <w:rsid w:val="00AF5204"/>
    <w:rsid w:val="00B276AF"/>
    <w:rsid w:val="00B3641D"/>
    <w:rsid w:val="00B53659"/>
    <w:rsid w:val="00B723D2"/>
    <w:rsid w:val="00BB01A4"/>
    <w:rsid w:val="00BB62B1"/>
    <w:rsid w:val="00BC41A4"/>
    <w:rsid w:val="00BC4C04"/>
    <w:rsid w:val="00BC4FAE"/>
    <w:rsid w:val="00BF3D3F"/>
    <w:rsid w:val="00C10163"/>
    <w:rsid w:val="00C20872"/>
    <w:rsid w:val="00C24BB5"/>
    <w:rsid w:val="00C520DD"/>
    <w:rsid w:val="00C97FE4"/>
    <w:rsid w:val="00CA0973"/>
    <w:rsid w:val="00CD4E51"/>
    <w:rsid w:val="00CF5D4A"/>
    <w:rsid w:val="00D01AB7"/>
    <w:rsid w:val="00D25B56"/>
    <w:rsid w:val="00D30AE8"/>
    <w:rsid w:val="00D4223C"/>
    <w:rsid w:val="00D66ED4"/>
    <w:rsid w:val="00D7058D"/>
    <w:rsid w:val="00D80648"/>
    <w:rsid w:val="00DC08DD"/>
    <w:rsid w:val="00DC5E0F"/>
    <w:rsid w:val="00DE1A31"/>
    <w:rsid w:val="00DE5F9E"/>
    <w:rsid w:val="00DE64F1"/>
    <w:rsid w:val="00E234CD"/>
    <w:rsid w:val="00E526C1"/>
    <w:rsid w:val="00E538D8"/>
    <w:rsid w:val="00E769ED"/>
    <w:rsid w:val="00E85789"/>
    <w:rsid w:val="00EB4B5B"/>
    <w:rsid w:val="00ED288F"/>
    <w:rsid w:val="00EE62EF"/>
    <w:rsid w:val="00F07AA6"/>
    <w:rsid w:val="00F46177"/>
    <w:rsid w:val="00F4716C"/>
    <w:rsid w:val="00F51E0D"/>
    <w:rsid w:val="00F56674"/>
    <w:rsid w:val="00F91C2F"/>
    <w:rsid w:val="00FE6B82"/>
    <w:rsid w:val="00FE77DA"/>
    <w:rsid w:val="00FF15A4"/>
    <w:rsid w:val="00FF59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AF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12AF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512AF0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512AF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12AF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12AF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512AF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12AF0"/>
  </w:style>
  <w:style w:type="paragraph" w:styleId="Sangradetextonormal">
    <w:name w:val="Body Text Indent"/>
    <w:basedOn w:val="Normal"/>
    <w:rsid w:val="00512AF0"/>
    <w:pPr>
      <w:ind w:firstLine="1800"/>
      <w:jc w:val="both"/>
    </w:pPr>
  </w:style>
  <w:style w:type="paragraph" w:styleId="Sangra2detindependiente">
    <w:name w:val="Body Text Indent 2"/>
    <w:basedOn w:val="Normal"/>
    <w:rsid w:val="00512AF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512AF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1003</Words>
  <Characters>5517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2017-10-04T15:22:00Z</cp:lastPrinted>
  <dcterms:created xsi:type="dcterms:W3CDTF">2017-05-11T14:15:00Z</dcterms:created>
  <dcterms:modified xsi:type="dcterms:W3CDTF">2017-10-04T15:22:00Z</dcterms:modified>
</cp:coreProperties>
</file>