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923" w:rsidRPr="00C15923" w:rsidRDefault="00C15923" w:rsidP="00C15923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C15923">
        <w:rPr>
          <w:rFonts w:ascii="Book Antiqua" w:hAnsi="Book Antiqua"/>
          <w:bCs/>
          <w:lang w:val="es-AR"/>
        </w:rPr>
        <w:t>Yerba Buena, 03 de Diciembre de 2015</w:t>
      </w:r>
    </w:p>
    <w:p w:rsidR="00C15923" w:rsidRPr="0096215C" w:rsidRDefault="00C15923" w:rsidP="00C15923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96215C">
        <w:rPr>
          <w:rFonts w:ascii="Book Antiqua" w:hAnsi="Book Antiqua"/>
          <w:b/>
          <w:bCs/>
          <w:lang w:val="es-AR"/>
        </w:rPr>
        <w:t>ORDENANZA Nº 2017</w:t>
      </w:r>
    </w:p>
    <w:p w:rsidR="00C15923" w:rsidRPr="0096215C" w:rsidRDefault="00C15923" w:rsidP="00C15923">
      <w:pPr>
        <w:keepNext/>
        <w:spacing w:before="60" w:after="60"/>
        <w:rPr>
          <w:rFonts w:ascii="Book Antiqua" w:hAnsi="Book Antiqua"/>
          <w:b/>
        </w:rPr>
      </w:pPr>
      <w:r w:rsidRPr="0096215C">
        <w:rPr>
          <w:rFonts w:ascii="Book Antiqua" w:hAnsi="Book Antiqua"/>
          <w:b/>
        </w:rPr>
        <w:t>VISTO</w:t>
      </w:r>
      <w:r w:rsidR="00495611" w:rsidRPr="0096215C">
        <w:rPr>
          <w:rFonts w:ascii="Book Antiqua" w:hAnsi="Book Antiqua"/>
          <w:b/>
        </w:rPr>
        <w:t xml:space="preserve">: </w:t>
      </w:r>
    </w:p>
    <w:p w:rsidR="008B6F10" w:rsidRPr="0096215C" w:rsidRDefault="00495611" w:rsidP="00C15923">
      <w:pPr>
        <w:keepNext/>
        <w:spacing w:after="180"/>
        <w:jc w:val="both"/>
        <w:rPr>
          <w:rFonts w:ascii="Book Antiqua" w:hAnsi="Book Antiqua"/>
        </w:rPr>
      </w:pPr>
      <w:r w:rsidRPr="0096215C">
        <w:rPr>
          <w:rFonts w:ascii="Book Antiqua" w:hAnsi="Book Antiqua"/>
        </w:rPr>
        <w:t>El crecimiento desmedido de las urbanizaciones especiales, entendiendo como tales según Código de Planeamiento Urbano/94 como toda fracción de tierra cuya superficie sea igual o mayor a 2.500,00mts</w:t>
      </w:r>
      <w:r w:rsidRPr="0096215C">
        <w:rPr>
          <w:rFonts w:ascii="Book Antiqua" w:hAnsi="Book Antiqua"/>
          <w:vertAlign w:val="superscript"/>
        </w:rPr>
        <w:t>2</w:t>
      </w:r>
      <w:r w:rsidRPr="0096215C">
        <w:rPr>
          <w:rFonts w:ascii="Book Antiqua" w:hAnsi="Book Antiqua"/>
        </w:rPr>
        <w:t xml:space="preserve"> o tengan las características de manzanas conformadas; ya sea para conjunto habitacional o no habitacional, inclusive los loteos; y teniendo en cuenta tres informes de gran importancia municipal como ser: </w:t>
      </w:r>
    </w:p>
    <w:p w:rsidR="008B6F10" w:rsidRPr="0096215C" w:rsidRDefault="00495611" w:rsidP="00C15923">
      <w:pPr>
        <w:keepNext/>
        <w:spacing w:after="180"/>
        <w:jc w:val="both"/>
        <w:rPr>
          <w:rFonts w:ascii="Book Antiqua" w:hAnsi="Book Antiqua"/>
        </w:rPr>
      </w:pPr>
      <w:r w:rsidRPr="0096215C">
        <w:rPr>
          <w:rFonts w:ascii="Book Antiqua" w:hAnsi="Book Antiqua"/>
        </w:rPr>
        <w:t>A) Que los datos del Censo Nacional 2.010 en el estudio estadístico de la población humana, cuadro 1, demuestran un sorprendente crecimiento de la población a más de 75 mil habitantes en el Departamento Yerba Buena.</w:t>
      </w:r>
    </w:p>
    <w:p w:rsidR="008B6F10" w:rsidRPr="0096215C" w:rsidRDefault="00E44BCC" w:rsidP="00C15923">
      <w:pPr>
        <w:keepNext/>
        <w:spacing w:after="180"/>
        <w:jc w:val="both"/>
        <w:rPr>
          <w:rFonts w:ascii="Book Antiqua" w:hAnsi="Book Antiqua"/>
        </w:rPr>
      </w:pPr>
      <w:r w:rsidRPr="0096215C">
        <w:rPr>
          <w:rFonts w:ascii="Book Antiqua" w:hAnsi="Book Antiqua"/>
        </w:rPr>
        <w:t xml:space="preserve">Que </w:t>
      </w:r>
      <w:r w:rsidR="00495611" w:rsidRPr="0096215C">
        <w:rPr>
          <w:rFonts w:ascii="Book Antiqua" w:hAnsi="Book Antiqua"/>
        </w:rPr>
        <w:t xml:space="preserve">considerando </w:t>
      </w:r>
      <w:r w:rsidRPr="0096215C">
        <w:rPr>
          <w:rFonts w:ascii="Book Antiqua" w:hAnsi="Book Antiqua"/>
        </w:rPr>
        <w:t>su reducida superficie 160 Km</w:t>
      </w:r>
      <w:r w:rsidRPr="0096215C">
        <w:rPr>
          <w:rFonts w:ascii="Book Antiqua" w:hAnsi="Book Antiqua"/>
          <w:vertAlign w:val="superscript"/>
        </w:rPr>
        <w:t>2</w:t>
      </w:r>
      <w:r w:rsidR="00C15923" w:rsidRPr="0096215C">
        <w:rPr>
          <w:rFonts w:ascii="Book Antiqua" w:hAnsi="Book Antiqua"/>
        </w:rPr>
        <w:t xml:space="preserve">, </w:t>
      </w:r>
      <w:r w:rsidRPr="0096215C">
        <w:rPr>
          <w:rFonts w:ascii="Book Antiqua" w:hAnsi="Book Antiqua"/>
        </w:rPr>
        <w:t>se genera una densidad que alcanza un elevado valor de 469 habitantes por kilómetro cuadrado</w:t>
      </w:r>
      <w:r w:rsidR="00C15923" w:rsidRPr="0096215C">
        <w:rPr>
          <w:rFonts w:ascii="Book Antiqua" w:hAnsi="Book Antiqua"/>
        </w:rPr>
        <w:t xml:space="preserve">, </w:t>
      </w:r>
      <w:r w:rsidRPr="0096215C">
        <w:rPr>
          <w:rFonts w:ascii="Book Antiqua" w:hAnsi="Book Antiqua"/>
        </w:rPr>
        <w:t>valor sólo superado por escasos centros urbanos del país como Capital Federal</w:t>
      </w:r>
      <w:r w:rsidR="00C15923" w:rsidRPr="0096215C">
        <w:rPr>
          <w:rFonts w:ascii="Book Antiqua" w:hAnsi="Book Antiqua"/>
        </w:rPr>
        <w:t>.</w:t>
      </w:r>
    </w:p>
    <w:p w:rsidR="008B6F10" w:rsidRPr="0096215C" w:rsidRDefault="00E44BCC" w:rsidP="00C15923">
      <w:pPr>
        <w:keepNext/>
        <w:spacing w:after="180"/>
        <w:jc w:val="both"/>
        <w:rPr>
          <w:rFonts w:ascii="Book Antiqua" w:hAnsi="Book Antiqua"/>
        </w:rPr>
      </w:pPr>
      <w:r w:rsidRPr="0096215C">
        <w:rPr>
          <w:rFonts w:ascii="Book Antiqua" w:hAnsi="Book Antiqua"/>
        </w:rPr>
        <w:t>Que son 35 mil los habitantes menores de 24 años que en los próximos años buscarán formar su familia y un espacio donde vivir</w:t>
      </w:r>
      <w:r w:rsidR="00C15923" w:rsidRPr="0096215C">
        <w:rPr>
          <w:rFonts w:ascii="Book Antiqua" w:hAnsi="Book Antiqua"/>
        </w:rPr>
        <w:t xml:space="preserve">, </w:t>
      </w:r>
      <w:r w:rsidRPr="0096215C">
        <w:rPr>
          <w:rFonts w:ascii="Book Antiqua" w:hAnsi="Book Antiqua"/>
        </w:rPr>
        <w:t>incrementando aún más el valor de la densidad</w:t>
      </w:r>
      <w:r w:rsidR="00C15923" w:rsidRPr="0096215C">
        <w:rPr>
          <w:rFonts w:ascii="Book Antiqua" w:hAnsi="Book Antiqua"/>
        </w:rPr>
        <w:t>.</w:t>
      </w:r>
    </w:p>
    <w:p w:rsidR="004720A1" w:rsidRPr="00C15923" w:rsidRDefault="004720A1" w:rsidP="00C15923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4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/>
      </w:tblPr>
      <w:tblGrid>
        <w:gridCol w:w="1200"/>
        <w:gridCol w:w="1218"/>
        <w:gridCol w:w="1200"/>
        <w:gridCol w:w="1194"/>
        <w:gridCol w:w="1194"/>
        <w:gridCol w:w="1196"/>
        <w:gridCol w:w="1198"/>
      </w:tblGrid>
      <w:tr w:rsidR="004720A1" w:rsidRPr="00C15923" w:rsidTr="004C4665">
        <w:trPr>
          <w:trHeight w:val="255"/>
          <w:jc w:val="center"/>
        </w:trPr>
        <w:tc>
          <w:tcPr>
            <w:tcW w:w="1200" w:type="dxa"/>
            <w:vMerge w:val="restart"/>
            <w:shd w:val="clear" w:color="auto" w:fill="auto"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tem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4720A1" w:rsidRPr="00C15923" w:rsidRDefault="009D78D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A</w:t>
            </w:r>
            <w:r w:rsidR="004720A1" w:rsidRPr="00C15923">
              <w:rPr>
                <w:rFonts w:ascii="Book Antiqua" w:hAnsi="Book Antiqua"/>
                <w:szCs w:val="20"/>
              </w:rPr>
              <w:t>rgentina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4720A1" w:rsidRPr="00C15923" w:rsidRDefault="009D78D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T</w:t>
            </w:r>
            <w:r w:rsidR="004720A1" w:rsidRPr="00C15923">
              <w:rPr>
                <w:rFonts w:ascii="Book Antiqua" w:hAnsi="Book Antiqua"/>
                <w:szCs w:val="20"/>
              </w:rPr>
              <w:t>ucumán 2010</w:t>
            </w:r>
          </w:p>
        </w:tc>
        <w:tc>
          <w:tcPr>
            <w:tcW w:w="4800" w:type="dxa"/>
            <w:gridSpan w:val="4"/>
            <w:shd w:val="clear" w:color="auto" w:fill="auto"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Yerba Buena</w:t>
            </w:r>
          </w:p>
        </w:tc>
      </w:tr>
      <w:tr w:rsidR="004720A1" w:rsidRPr="00C15923" w:rsidTr="004C4665">
        <w:trPr>
          <w:trHeight w:val="255"/>
          <w:jc w:val="center"/>
        </w:trPr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991</w:t>
            </w:r>
          </w:p>
        </w:tc>
        <w:tc>
          <w:tcPr>
            <w:tcW w:w="1200" w:type="dxa"/>
            <w:vMerge w:val="restart"/>
            <w:shd w:val="clear" w:color="auto" w:fill="auto"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001</w:t>
            </w:r>
          </w:p>
        </w:tc>
        <w:tc>
          <w:tcPr>
            <w:tcW w:w="2400" w:type="dxa"/>
            <w:gridSpan w:val="2"/>
            <w:shd w:val="clear" w:color="auto" w:fill="auto"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2010</w:t>
            </w:r>
          </w:p>
        </w:tc>
      </w:tr>
      <w:tr w:rsidR="004720A1" w:rsidRPr="00C15923" w:rsidTr="004C4665">
        <w:trPr>
          <w:trHeight w:val="510"/>
          <w:jc w:val="center"/>
        </w:trPr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vMerge/>
            <w:vAlign w:val="center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200" w:type="dxa"/>
            <w:shd w:val="clear" w:color="auto" w:fill="auto"/>
            <w:vAlign w:val="center"/>
          </w:tcPr>
          <w:p w:rsidR="004720A1" w:rsidRPr="00C15923" w:rsidRDefault="0049561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>
              <w:rPr>
                <w:rFonts w:ascii="Book Antiqua" w:hAnsi="Book Antiqua"/>
                <w:szCs w:val="20"/>
              </w:rPr>
              <w:t>T</w:t>
            </w:r>
            <w:r w:rsidR="004720A1" w:rsidRPr="00C15923">
              <w:rPr>
                <w:rFonts w:ascii="Book Antiqua" w:hAnsi="Book Antiqua"/>
                <w:szCs w:val="20"/>
              </w:rPr>
              <w:t xml:space="preserve">otal </w:t>
            </w:r>
          </w:p>
        </w:tc>
        <w:tc>
          <w:tcPr>
            <w:tcW w:w="1200" w:type="dxa"/>
            <w:shd w:val="clear" w:color="auto" w:fill="auto"/>
            <w:vAlign w:val="center"/>
          </w:tcPr>
          <w:p w:rsidR="004720A1" w:rsidRPr="00C15923" w:rsidRDefault="0049561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495611">
              <w:rPr>
                <w:rFonts w:ascii="Book Antiqua" w:hAnsi="Book Antiqua"/>
                <w:sz w:val="22"/>
                <w:szCs w:val="20"/>
              </w:rPr>
              <w:t>M</w:t>
            </w:r>
            <w:r w:rsidR="004720A1" w:rsidRPr="00495611">
              <w:rPr>
                <w:rFonts w:ascii="Book Antiqua" w:hAnsi="Book Antiqua"/>
                <w:sz w:val="22"/>
                <w:szCs w:val="20"/>
              </w:rPr>
              <w:t>enores de</w:t>
            </w:r>
            <w:r w:rsidRPr="00495611">
              <w:rPr>
                <w:rFonts w:ascii="Book Antiqua" w:hAnsi="Book Antiqua"/>
                <w:sz w:val="22"/>
                <w:szCs w:val="20"/>
              </w:rPr>
              <w:t xml:space="preserve"> </w:t>
            </w:r>
            <w:r w:rsidR="004720A1" w:rsidRPr="00495611">
              <w:rPr>
                <w:rFonts w:ascii="Book Antiqua" w:hAnsi="Book Antiqua"/>
                <w:sz w:val="22"/>
                <w:szCs w:val="20"/>
              </w:rPr>
              <w:t>24 años</w:t>
            </w:r>
          </w:p>
        </w:tc>
      </w:tr>
      <w:tr w:rsidR="004720A1" w:rsidRPr="00C15923" w:rsidTr="004C4665">
        <w:trPr>
          <w:trHeight w:val="794"/>
          <w:jc w:val="center"/>
        </w:trPr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9561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>
              <w:rPr>
                <w:rFonts w:ascii="Book Antiqua" w:hAnsi="Book Antiqua"/>
                <w:szCs w:val="20"/>
              </w:rPr>
              <w:t>P</w:t>
            </w:r>
            <w:r w:rsidR="004720A1" w:rsidRPr="00C15923">
              <w:rPr>
                <w:rFonts w:ascii="Book Antiqua" w:hAnsi="Book Antiqua"/>
                <w:szCs w:val="20"/>
              </w:rPr>
              <w:t>oblación Total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0 x 10</w:t>
            </w:r>
            <w:r w:rsidRPr="00C15923">
              <w:rPr>
                <w:rFonts w:ascii="Book Antiqua" w:hAnsi="Book Antiqua"/>
                <w:szCs w:val="20"/>
                <w:vertAlign w:val="superscript"/>
              </w:rPr>
              <w:t>6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637FD8" w:rsidRPr="00C15923" w:rsidRDefault="00C15923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>
              <w:rPr>
                <w:rFonts w:ascii="Book Antiqua" w:hAnsi="Book Antiqua"/>
                <w:szCs w:val="20"/>
              </w:rPr>
              <w:t xml:space="preserve">, </w:t>
            </w:r>
            <w:r w:rsidR="004720A1" w:rsidRPr="00C15923">
              <w:rPr>
                <w:rFonts w:ascii="Book Antiqua" w:hAnsi="Book Antiqua"/>
                <w:szCs w:val="20"/>
              </w:rPr>
              <w:t>44 x 10</w:t>
            </w:r>
            <w:r w:rsidR="004720A1" w:rsidRPr="00C15923">
              <w:rPr>
                <w:rFonts w:ascii="Book Antiqua" w:hAnsi="Book Antiqua"/>
                <w:szCs w:val="20"/>
                <w:vertAlign w:val="superscript"/>
              </w:rPr>
              <w:t>6</w:t>
            </w:r>
          </w:p>
          <w:p w:rsidR="004720A1" w:rsidRPr="00C15923" w:rsidRDefault="00C15923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>
              <w:rPr>
                <w:rFonts w:ascii="Book Antiqua" w:hAnsi="Book Antiqua"/>
                <w:szCs w:val="20"/>
                <w:vertAlign w:val="superscript"/>
              </w:rPr>
              <w:t xml:space="preserve">º </w:t>
            </w:r>
            <w:r w:rsidR="004720A1" w:rsidRPr="00C15923">
              <w:rPr>
                <w:rFonts w:ascii="Book Antiqua" w:hAnsi="Book Antiqua"/>
                <w:szCs w:val="20"/>
                <w:vertAlign w:val="superscript"/>
              </w:rPr>
              <w:t>provincia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3</w:t>
            </w:r>
            <w:r w:rsidR="00C15923">
              <w:rPr>
                <w:rFonts w:ascii="Book Antiqua" w:hAnsi="Book Antiqua"/>
                <w:szCs w:val="20"/>
              </w:rPr>
              <w:t xml:space="preserve">, </w:t>
            </w:r>
            <w:r w:rsidRPr="00C15923">
              <w:rPr>
                <w:rFonts w:ascii="Book Antiqua" w:hAnsi="Book Antiqua"/>
                <w:szCs w:val="20"/>
              </w:rPr>
              <w:t>6 x 10</w:t>
            </w:r>
            <w:r w:rsidRPr="00C15923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637FD8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C15923">
              <w:rPr>
                <w:rFonts w:ascii="Book Antiqua" w:hAnsi="Book Antiqua"/>
                <w:szCs w:val="20"/>
              </w:rPr>
              <w:t>3</w:t>
            </w:r>
            <w:r w:rsidR="00C15923">
              <w:rPr>
                <w:rFonts w:ascii="Book Antiqua" w:hAnsi="Book Antiqua"/>
                <w:szCs w:val="20"/>
              </w:rPr>
              <w:t xml:space="preserve">, </w:t>
            </w:r>
            <w:r w:rsidRPr="00C15923">
              <w:rPr>
                <w:rFonts w:ascii="Book Antiqua" w:hAnsi="Book Antiqua"/>
                <w:szCs w:val="20"/>
              </w:rPr>
              <w:t>7 x 10</w:t>
            </w:r>
            <w:r w:rsidRPr="00C15923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  <w:vertAlign w:val="superscript"/>
              </w:rPr>
              <w:t>+ 46%</w:t>
            </w:r>
            <w:r w:rsidR="00C15923">
              <w:rPr>
                <w:rFonts w:ascii="Book Antiqua" w:hAnsi="Book Antiqua"/>
                <w:szCs w:val="20"/>
                <w:vertAlign w:val="superscript"/>
              </w:rPr>
              <w:t>)</w:t>
            </w:r>
            <w:r w:rsidR="008B6F10">
              <w:rPr>
                <w:rFonts w:ascii="Book Antiqua" w:hAnsi="Book Antiqua"/>
                <w:szCs w:val="20"/>
                <w:vertAlign w:val="superscript"/>
              </w:rPr>
              <w:t xml:space="preserve"> 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637FD8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  <w:vertAlign w:val="superscript"/>
              </w:rPr>
            </w:pPr>
            <w:r w:rsidRPr="00C15923">
              <w:rPr>
                <w:rFonts w:ascii="Book Antiqua" w:hAnsi="Book Antiqua"/>
                <w:szCs w:val="20"/>
              </w:rPr>
              <w:t>5 x 10</w:t>
            </w:r>
            <w:r w:rsidRPr="00C15923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  <w:vertAlign w:val="superscript"/>
              </w:rPr>
              <w:t>+ 19%</w:t>
            </w:r>
            <w:r w:rsidR="00C15923">
              <w:rPr>
                <w:rFonts w:ascii="Book Antiqua" w:hAnsi="Book Antiqua"/>
                <w:szCs w:val="20"/>
                <w:vertAlign w:val="superscript"/>
              </w:rPr>
              <w:t>)</w:t>
            </w:r>
            <w:r w:rsidR="008B6F10">
              <w:rPr>
                <w:rFonts w:ascii="Book Antiqua" w:hAnsi="Book Antiqua"/>
                <w:szCs w:val="20"/>
                <w:vertAlign w:val="superscript"/>
              </w:rPr>
              <w:t xml:space="preserve"> 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5</w:t>
            </w:r>
            <w:r w:rsidR="00C15923">
              <w:rPr>
                <w:rFonts w:ascii="Book Antiqua" w:hAnsi="Book Antiqua"/>
                <w:szCs w:val="20"/>
              </w:rPr>
              <w:t xml:space="preserve">, </w:t>
            </w:r>
            <w:r w:rsidRPr="00C15923">
              <w:rPr>
                <w:rFonts w:ascii="Book Antiqua" w:hAnsi="Book Antiqua"/>
                <w:szCs w:val="20"/>
              </w:rPr>
              <w:t>3 x 10</w:t>
            </w:r>
            <w:r w:rsidRPr="00C15923">
              <w:rPr>
                <w:rFonts w:ascii="Book Antiqua" w:hAnsi="Book Antiqua"/>
                <w:szCs w:val="20"/>
                <w:vertAlign w:val="superscript"/>
              </w:rPr>
              <w:t>3</w:t>
            </w:r>
          </w:p>
        </w:tc>
      </w:tr>
      <w:tr w:rsidR="004720A1" w:rsidRPr="00C15923" w:rsidTr="004C4665">
        <w:trPr>
          <w:trHeight w:val="794"/>
          <w:jc w:val="center"/>
        </w:trPr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9561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>
              <w:rPr>
                <w:rFonts w:ascii="Book Antiqua" w:hAnsi="Book Antiqua"/>
                <w:szCs w:val="20"/>
              </w:rPr>
              <w:t>D</w:t>
            </w:r>
            <w:r w:rsidR="004720A1" w:rsidRPr="00C15923">
              <w:rPr>
                <w:rFonts w:ascii="Book Antiqua" w:hAnsi="Book Antiqua"/>
                <w:szCs w:val="20"/>
              </w:rPr>
              <w:t>ensidad ab/km2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4</w:t>
            </w:r>
            <w:r w:rsidR="00C15923">
              <w:rPr>
                <w:rFonts w:ascii="Book Antiqua" w:hAnsi="Book Antiqua"/>
                <w:szCs w:val="20"/>
              </w:rPr>
              <w:t xml:space="preserve">, </w:t>
            </w:r>
            <w:r w:rsidRPr="00C15923">
              <w:rPr>
                <w:rFonts w:ascii="Book Antiqua" w:hAnsi="Book Antiqua"/>
                <w:szCs w:val="20"/>
              </w:rPr>
              <w:t>4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4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72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98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C15923">
              <w:rPr>
                <w:rFonts w:ascii="Book Antiqua" w:hAnsi="Book Antiqua"/>
                <w:szCs w:val="20"/>
              </w:rPr>
              <w:t>69</w:t>
            </w:r>
          </w:p>
        </w:tc>
        <w:tc>
          <w:tcPr>
            <w:tcW w:w="1200" w:type="dxa"/>
            <w:shd w:val="clear" w:color="auto" w:fill="auto"/>
          </w:tcPr>
          <w:p w:rsidR="004720A1" w:rsidRPr="00C15923" w:rsidRDefault="004720A1" w:rsidP="00C15923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</w:tbl>
    <w:p w:rsidR="004720A1" w:rsidRPr="00C15923" w:rsidRDefault="008D01CA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</w:rPr>
        <w:t>Cuadro 1</w:t>
      </w:r>
      <w:r w:rsidR="00C15923">
        <w:rPr>
          <w:rFonts w:ascii="Book Antiqua" w:hAnsi="Book Antiqua"/>
        </w:rPr>
        <w:t xml:space="preserve">. </w:t>
      </w:r>
      <w:r w:rsidRPr="00C15923">
        <w:rPr>
          <w:rFonts w:ascii="Book Antiqua" w:hAnsi="Book Antiqua"/>
        </w:rPr>
        <w:t>Evolución de la Población y sus Características en el Departamento</w:t>
      </w:r>
    </w:p>
    <w:p w:rsidR="00637FD8" w:rsidRPr="00C15923" w:rsidRDefault="008D01CA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</w:rPr>
        <w:t>Yerba Buena</w:t>
      </w:r>
      <w:r w:rsidR="00C15923">
        <w:rPr>
          <w:rFonts w:ascii="Book Antiqua" w:hAnsi="Book Antiqua"/>
        </w:rPr>
        <w:t xml:space="preserve"> </w:t>
      </w:r>
      <w:r w:rsidRPr="00C15923">
        <w:rPr>
          <w:rFonts w:ascii="Book Antiqua" w:hAnsi="Book Antiqua"/>
        </w:rPr>
        <w:t>Tucumán</w:t>
      </w:r>
    </w:p>
    <w:p w:rsidR="00637FD8" w:rsidRPr="00C15923" w:rsidRDefault="008D01CA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</w:rPr>
        <w:t>B</w:t>
      </w:r>
      <w:r w:rsidR="00C15923">
        <w:rPr>
          <w:rFonts w:ascii="Book Antiqua" w:hAnsi="Book Antiqua"/>
        </w:rPr>
        <w:t>)</w:t>
      </w:r>
      <w:r w:rsidR="008B6F10">
        <w:rPr>
          <w:rFonts w:ascii="Book Antiqua" w:hAnsi="Book Antiqua"/>
        </w:rPr>
        <w:t xml:space="preserve"> </w:t>
      </w:r>
      <w:r w:rsidRPr="00C15923">
        <w:rPr>
          <w:rFonts w:ascii="Book Antiqua" w:hAnsi="Book Antiqua"/>
        </w:rPr>
        <w:t>Que existen estudios que muestran que la respuesta a la necesidad de espacio físico de esa realidad demográfica en Yerba Buena ha generado una construcción desordenada</w:t>
      </w:r>
      <w:r w:rsidR="008B6F10">
        <w:rPr>
          <w:rFonts w:ascii="Book Antiqua" w:hAnsi="Book Antiqua"/>
        </w:rPr>
        <w:t xml:space="preserve"> </w:t>
      </w:r>
      <w:r w:rsidR="00C15923">
        <w:rPr>
          <w:rFonts w:ascii="Book Antiqua" w:hAnsi="Book Antiqua"/>
        </w:rPr>
        <w:t>(</w:t>
      </w:r>
      <w:r w:rsidRPr="00C15923">
        <w:rPr>
          <w:rFonts w:ascii="Book Antiqua" w:hAnsi="Book Antiqua"/>
        </w:rPr>
        <w:t>Rev</w:t>
      </w:r>
      <w:r w:rsidR="00C15923">
        <w:rPr>
          <w:rFonts w:ascii="Book Antiqua" w:hAnsi="Book Antiqua"/>
        </w:rPr>
        <w:t xml:space="preserve">. </w:t>
      </w:r>
      <w:r w:rsidRPr="00C15923">
        <w:rPr>
          <w:rFonts w:ascii="Book Antiqua" w:hAnsi="Book Antiqua"/>
        </w:rPr>
        <w:t>Arquitectura</w:t>
      </w:r>
      <w:r w:rsidR="00495611">
        <w:rPr>
          <w:rFonts w:ascii="Book Antiqua" w:hAnsi="Book Antiqua"/>
        </w:rPr>
        <w:t xml:space="preserve"> </w:t>
      </w:r>
      <w:r w:rsidRPr="00C15923">
        <w:rPr>
          <w:rFonts w:ascii="Book Antiqua" w:hAnsi="Book Antiqua"/>
        </w:rPr>
        <w:t>&amp;</w:t>
      </w:r>
      <w:r w:rsidR="00495611">
        <w:rPr>
          <w:rFonts w:ascii="Book Antiqua" w:hAnsi="Book Antiqua"/>
        </w:rPr>
        <w:t xml:space="preserve"> </w:t>
      </w:r>
      <w:r w:rsidRPr="00C15923">
        <w:rPr>
          <w:rFonts w:ascii="Book Antiqua" w:hAnsi="Book Antiqua"/>
        </w:rPr>
        <w:t>Construcción</w:t>
      </w:r>
      <w:r w:rsidR="00C15923">
        <w:rPr>
          <w:rFonts w:ascii="Book Antiqua" w:hAnsi="Book Antiqua"/>
        </w:rPr>
        <w:t xml:space="preserve">, </w:t>
      </w:r>
      <w:r w:rsidRPr="00C15923">
        <w:rPr>
          <w:rFonts w:ascii="Book Antiqua" w:hAnsi="Book Antiqua"/>
        </w:rPr>
        <w:t>edición N</w:t>
      </w:r>
      <w:r w:rsidR="00C15923">
        <w:rPr>
          <w:rFonts w:ascii="Book Antiqua" w:hAnsi="Book Antiqua"/>
        </w:rPr>
        <w:t xml:space="preserve">º </w:t>
      </w:r>
      <w:r w:rsidRPr="00C15923">
        <w:rPr>
          <w:rFonts w:ascii="Book Antiqua" w:hAnsi="Book Antiqua"/>
        </w:rPr>
        <w:t>306 del año 2</w:t>
      </w:r>
      <w:r w:rsidR="00C15923">
        <w:rPr>
          <w:rFonts w:ascii="Book Antiqua" w:hAnsi="Book Antiqua"/>
        </w:rPr>
        <w:t xml:space="preserve">. </w:t>
      </w:r>
      <w:r w:rsidRPr="00C15923">
        <w:rPr>
          <w:rFonts w:ascii="Book Antiqua" w:hAnsi="Book Antiqua"/>
        </w:rPr>
        <w:t>010</w:t>
      </w:r>
      <w:r w:rsidR="00C15923">
        <w:rPr>
          <w:rFonts w:ascii="Book Antiqua" w:hAnsi="Book Antiqua"/>
        </w:rPr>
        <w:t>)</w:t>
      </w:r>
      <w:r w:rsidR="008B6F10">
        <w:rPr>
          <w:rFonts w:ascii="Book Antiqua" w:hAnsi="Book Antiqua"/>
        </w:rPr>
        <w:t xml:space="preserve"> </w:t>
      </w:r>
      <w:r w:rsidRPr="00C15923">
        <w:rPr>
          <w:rFonts w:ascii="Book Antiqua" w:hAnsi="Book Antiqua"/>
        </w:rPr>
        <w:t>que p</w:t>
      </w:r>
      <w:r w:rsidR="00583B18" w:rsidRPr="00C15923">
        <w:rPr>
          <w:rFonts w:ascii="Book Antiqua" w:hAnsi="Book Antiqua"/>
        </w:rPr>
        <w:t>rovoca problemas tanto sociales</w:t>
      </w:r>
      <w:r w:rsidR="00C15923">
        <w:rPr>
          <w:rFonts w:ascii="Book Antiqua" w:hAnsi="Book Antiqua"/>
        </w:rPr>
        <w:t xml:space="preserve">, </w:t>
      </w:r>
      <w:r w:rsidR="00583B18" w:rsidRPr="00C15923">
        <w:rPr>
          <w:rFonts w:ascii="Book Antiqua" w:hAnsi="Book Antiqua"/>
        </w:rPr>
        <w:t>como ambientales</w:t>
      </w:r>
      <w:r w:rsidR="00C15923">
        <w:rPr>
          <w:rFonts w:ascii="Book Antiqua" w:hAnsi="Book Antiqua"/>
        </w:rPr>
        <w:t>,</w:t>
      </w:r>
      <w:r w:rsidR="008B6F10">
        <w:rPr>
          <w:rFonts w:ascii="Book Antiqua" w:hAnsi="Book Antiqua"/>
        </w:rPr>
        <w:t xml:space="preserve"> </w:t>
      </w:r>
      <w:r w:rsidR="00C15923">
        <w:rPr>
          <w:rFonts w:ascii="Book Antiqua" w:hAnsi="Book Antiqua"/>
        </w:rPr>
        <w:t>(</w:t>
      </w:r>
      <w:r w:rsidR="00583B18" w:rsidRPr="00C15923">
        <w:rPr>
          <w:rFonts w:ascii="Book Antiqua" w:hAnsi="Book Antiqua"/>
        </w:rPr>
        <w:t>contaminación del aire</w:t>
      </w:r>
      <w:r w:rsidR="00C15923">
        <w:rPr>
          <w:rFonts w:ascii="Book Antiqua" w:hAnsi="Book Antiqua"/>
        </w:rPr>
        <w:t xml:space="preserve">, </w:t>
      </w:r>
      <w:r w:rsidR="00583B18" w:rsidRPr="00C15923">
        <w:rPr>
          <w:rFonts w:ascii="Book Antiqua" w:hAnsi="Book Antiqua"/>
        </w:rPr>
        <w:t>calidad del agua</w:t>
      </w:r>
      <w:r w:rsidR="00C15923">
        <w:rPr>
          <w:rFonts w:ascii="Book Antiqua" w:hAnsi="Book Antiqua"/>
        </w:rPr>
        <w:t xml:space="preserve">, </w:t>
      </w:r>
      <w:r w:rsidR="00583B18" w:rsidRPr="00C15923">
        <w:rPr>
          <w:rFonts w:ascii="Book Antiqua" w:hAnsi="Book Antiqua"/>
        </w:rPr>
        <w:t>gestión de residuos</w:t>
      </w:r>
      <w:r w:rsidR="00C15923">
        <w:rPr>
          <w:rFonts w:ascii="Book Antiqua" w:hAnsi="Book Antiqua"/>
        </w:rPr>
        <w:t xml:space="preserve">, </w:t>
      </w:r>
      <w:r w:rsidR="00583B18" w:rsidRPr="00C15923">
        <w:rPr>
          <w:rFonts w:ascii="Book Antiqua" w:hAnsi="Book Antiqua"/>
        </w:rPr>
        <w:t>transporte</w:t>
      </w:r>
      <w:r w:rsidR="00C15923">
        <w:rPr>
          <w:rFonts w:ascii="Book Antiqua" w:hAnsi="Book Antiqua"/>
        </w:rPr>
        <w:t xml:space="preserve">, </w:t>
      </w:r>
      <w:r w:rsidR="00583B18" w:rsidRPr="00C15923">
        <w:rPr>
          <w:rFonts w:ascii="Book Antiqua" w:hAnsi="Book Antiqua"/>
        </w:rPr>
        <w:t>uso de suelo</w:t>
      </w:r>
      <w:r w:rsidR="00C15923">
        <w:rPr>
          <w:rFonts w:ascii="Book Antiqua" w:hAnsi="Book Antiqua"/>
        </w:rPr>
        <w:t xml:space="preserve">, </w:t>
      </w:r>
      <w:r w:rsidR="00583B18" w:rsidRPr="00C15923">
        <w:rPr>
          <w:rFonts w:ascii="Book Antiqua" w:hAnsi="Book Antiqua"/>
        </w:rPr>
        <w:t>etc</w:t>
      </w:r>
      <w:r w:rsidR="00C15923">
        <w:rPr>
          <w:rFonts w:ascii="Book Antiqua" w:hAnsi="Book Antiqua"/>
        </w:rPr>
        <w:t>)</w:t>
      </w:r>
      <w:r w:rsidR="008B6F10">
        <w:rPr>
          <w:rFonts w:ascii="Book Antiqua" w:hAnsi="Book Antiqua"/>
        </w:rPr>
        <w:t xml:space="preserve"> </w:t>
      </w:r>
      <w:r w:rsidR="00583B18" w:rsidRPr="00C15923">
        <w:rPr>
          <w:rFonts w:ascii="Book Antiqua" w:hAnsi="Book Antiqua"/>
        </w:rPr>
        <w:t>y una dificultad cada vez mayor para brindar servicios públicos adecuados y eficientes</w:t>
      </w:r>
      <w:r w:rsidR="00C15923">
        <w:rPr>
          <w:rFonts w:ascii="Book Antiqua" w:hAnsi="Book Antiqua"/>
        </w:rPr>
        <w:t xml:space="preserve">; </w:t>
      </w:r>
      <w:r w:rsidR="00583B18" w:rsidRPr="00C15923">
        <w:rPr>
          <w:rFonts w:ascii="Book Antiqua" w:hAnsi="Book Antiqua"/>
        </w:rPr>
        <w:t>y</w:t>
      </w:r>
    </w:p>
    <w:p w:rsidR="00637FD8" w:rsidRPr="00637429" w:rsidRDefault="00637429" w:rsidP="00637429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37429">
        <w:rPr>
          <w:rFonts w:ascii="Book Antiqua" w:hAnsi="Book Antiqua"/>
          <w:b/>
        </w:rPr>
        <w:lastRenderedPageBreak/>
        <w:t>EL CONCEJO DELIBERANTE SANCIONA CON FUERZA DE ORDENANZA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PRIMERO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OBJETO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La presente Ordenanza establece las condici</w:t>
      </w:r>
      <w:r w:rsidR="006F3108" w:rsidRPr="00C15923">
        <w:rPr>
          <w:rFonts w:ascii="Book Antiqua" w:hAnsi="Book Antiqua"/>
        </w:rPr>
        <w:t>ones para la aprobación de las U</w:t>
      </w:r>
      <w:r w:rsidR="00CE5DD5" w:rsidRPr="00C15923">
        <w:rPr>
          <w:rFonts w:ascii="Book Antiqua" w:hAnsi="Book Antiqua"/>
        </w:rPr>
        <w:t xml:space="preserve">rbanizaciones </w:t>
      </w:r>
      <w:r w:rsidR="006F3108" w:rsidRPr="00C15923">
        <w:rPr>
          <w:rFonts w:ascii="Book Antiqua" w:hAnsi="Book Antiqua"/>
        </w:rPr>
        <w:t>Especiales</w:t>
      </w:r>
      <w:r>
        <w:rPr>
          <w:rFonts w:ascii="Book Antiqua" w:hAnsi="Book Antiqua"/>
        </w:rPr>
        <w:t xml:space="preserve">. </w:t>
      </w:r>
      <w:r w:rsidR="006F3108" w:rsidRPr="00C15923">
        <w:rPr>
          <w:rFonts w:ascii="Book Antiqua" w:hAnsi="Book Antiqua"/>
        </w:rPr>
        <w:t>Entiéndase por Urbanizaciones E</w:t>
      </w:r>
      <w:r w:rsidR="00CE5DD5" w:rsidRPr="00C15923">
        <w:rPr>
          <w:rFonts w:ascii="Book Antiqua" w:hAnsi="Book Antiqua"/>
        </w:rPr>
        <w:t>speciales lo d</w:t>
      </w:r>
      <w:r w:rsidR="006F3108" w:rsidRPr="00C15923">
        <w:rPr>
          <w:rFonts w:ascii="Book Antiqua" w:hAnsi="Book Antiqua"/>
        </w:rPr>
        <w:t>ispuesto en Capítulo 2 Apartado</w:t>
      </w:r>
      <w:r w:rsidR="00CE5DD5" w:rsidRPr="00C15923">
        <w:rPr>
          <w:rFonts w:ascii="Book Antiqua" w:hAnsi="Book Antiqua"/>
        </w:rPr>
        <w:t xml:space="preserve"> 2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2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1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1 de la Ordenanza 613/94 Código de Planeamiento Urbano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“Todo emprendimiento público o privado localizado de cualquiera de las zonas y/o unidades ambientales del Ejido Municipal que se desarrollen en una fracción de tierra cuya superficie sea igual o mayor a 2500 m</w:t>
      </w:r>
      <w:r w:rsidR="00CE5DD5" w:rsidRPr="00C15923">
        <w:rPr>
          <w:rFonts w:ascii="Book Antiqua" w:hAnsi="Book Antiqua"/>
          <w:vertAlign w:val="superscript"/>
        </w:rPr>
        <w:t>2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o tengan las características de manzanas conformadas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ya sea para conjunto habitacional o no habitacional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comercial o de servicio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inclusive los loteos”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SEGUNDO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APROBACIÓN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Para la aprobación de las urbanizaciones especiales los titulares del proyecto presentarán toda la documentación técnica referida a la misma de acuerdo a lo establecido por Ordenanza 613/94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Códi</w:t>
      </w:r>
      <w:r w:rsidR="006F3108" w:rsidRPr="00C15923">
        <w:rPr>
          <w:rFonts w:ascii="Book Antiqua" w:hAnsi="Book Antiqua"/>
        </w:rPr>
        <w:t>go de Planeamiento Urbano</w:t>
      </w:r>
      <w:r>
        <w:rPr>
          <w:rFonts w:ascii="Book Antiqua" w:hAnsi="Book Antiqua"/>
        </w:rPr>
        <w:t xml:space="preserve">. </w:t>
      </w:r>
      <w:r w:rsidR="006F3108" w:rsidRPr="00C15923">
        <w:rPr>
          <w:rFonts w:ascii="Book Antiqua" w:hAnsi="Book Antiqua"/>
        </w:rPr>
        <w:t>Las aé</w:t>
      </w:r>
      <w:r w:rsidR="00CE5DD5" w:rsidRPr="00C15923">
        <w:rPr>
          <w:rFonts w:ascii="Book Antiqua" w:hAnsi="Book Antiqua"/>
        </w:rPr>
        <w:t>reas competentes del Departamento Ejecutivo Municipal evaluarán el proyecto y podrán emitir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Factibilidad Positiva o de Factibilidad Negativa de acuerdo a la re</w:t>
      </w:r>
      <w:r w:rsidR="006F3108" w:rsidRPr="00C15923">
        <w:rPr>
          <w:rFonts w:ascii="Book Antiqua" w:hAnsi="Book Antiqua"/>
        </w:rPr>
        <w:t>glamentación vigente</w:t>
      </w:r>
      <w:r>
        <w:rPr>
          <w:rFonts w:ascii="Book Antiqua" w:hAnsi="Book Antiqua"/>
        </w:rPr>
        <w:t xml:space="preserve">. </w:t>
      </w:r>
      <w:r w:rsidR="006F3108" w:rsidRPr="00C15923">
        <w:rPr>
          <w:rFonts w:ascii="Book Antiqua" w:hAnsi="Book Antiqua"/>
        </w:rPr>
        <w:t>El Departamento Ejecutivo Municipal</w:t>
      </w:r>
      <w:r w:rsidR="00CE5DD5" w:rsidRPr="00C15923">
        <w:rPr>
          <w:rFonts w:ascii="Book Antiqua" w:hAnsi="Book Antiqua"/>
        </w:rPr>
        <w:t xml:space="preserve"> podrá solicitar ampliación o aclaración de la documentación técnica cuando lo considere necesario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Si el proyecto obtuviere la factibilidad positiva será elevado al Concejo Deliberante para su análisis y aprobación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Si el proyecto obtuviere factibilidad negativa será informado al Concejo Deliberante para su conocimiento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TERCERO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APROBACIONES</w:t>
      </w:r>
      <w:r>
        <w:rPr>
          <w:rFonts w:ascii="Book Antiqua" w:hAnsi="Book Antiqua"/>
        </w:rPr>
        <w:t xml:space="preserve">. </w:t>
      </w:r>
      <w:r w:rsidR="006F3108" w:rsidRPr="00C15923">
        <w:rPr>
          <w:rFonts w:ascii="Book Antiqua" w:hAnsi="Book Antiqua"/>
        </w:rPr>
        <w:t>Todos los Proyectos de Urbanizaciones E</w:t>
      </w:r>
      <w:r w:rsidR="00CE5DD5" w:rsidRPr="00C15923">
        <w:rPr>
          <w:rFonts w:ascii="Book Antiqua" w:hAnsi="Book Antiqua"/>
        </w:rPr>
        <w:t>speciales que hayan iniciado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mediante acto administrativo formal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la presentación de documentación técnica para su aprobación en sede administrativa del Departamento Ejecutivo Municipal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quedan comprendidos por esta Ordenanza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En consecuencia QUEDAN SUSPENDIDAS todas las autorizaciones provisorias o c</w:t>
      </w:r>
      <w:r w:rsidR="006F3108" w:rsidRPr="00C15923">
        <w:rPr>
          <w:rFonts w:ascii="Book Antiqua" w:hAnsi="Book Antiqua"/>
        </w:rPr>
        <w:t xml:space="preserve">ondicionales y por </w:t>
      </w:r>
      <w:r w:rsidR="00CE5DD5" w:rsidRPr="00C15923">
        <w:rPr>
          <w:rFonts w:ascii="Book Antiqua" w:hAnsi="Book Antiqua"/>
        </w:rPr>
        <w:t>tanto la continuidad del emprendimiento hasta tanto se complete la aprobación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CUARTO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INICIO DE OBRA</w:t>
      </w:r>
      <w:r>
        <w:rPr>
          <w:rFonts w:ascii="Book Antiqua" w:hAnsi="Book Antiqua"/>
        </w:rPr>
        <w:t xml:space="preserve">. </w:t>
      </w:r>
      <w:r w:rsidR="006F3108" w:rsidRPr="00C15923">
        <w:rPr>
          <w:rFonts w:ascii="Book Antiqua" w:hAnsi="Book Antiqua"/>
        </w:rPr>
        <w:t>Los responsables de la U</w:t>
      </w:r>
      <w:r w:rsidR="00CE5DD5" w:rsidRPr="00C15923">
        <w:rPr>
          <w:rFonts w:ascii="Book Antiqua" w:hAnsi="Book Antiqua"/>
        </w:rPr>
        <w:t xml:space="preserve">rbanización </w:t>
      </w:r>
      <w:r w:rsidR="006F3108" w:rsidRPr="00C15923">
        <w:rPr>
          <w:rFonts w:ascii="Book Antiqua" w:hAnsi="Book Antiqua"/>
        </w:rPr>
        <w:t>E</w:t>
      </w:r>
      <w:r w:rsidR="00CE5DD5" w:rsidRPr="00C15923">
        <w:rPr>
          <w:rFonts w:ascii="Book Antiqua" w:hAnsi="Book Antiqua"/>
        </w:rPr>
        <w:t>special no podrán iniciar las obras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en ninguna de sus etapas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si no</w:t>
      </w:r>
      <w:r w:rsidR="00495611">
        <w:rPr>
          <w:rFonts w:ascii="Book Antiqua" w:hAnsi="Book Antiqua"/>
        </w:rPr>
        <w:t xml:space="preserve"> </w:t>
      </w:r>
      <w:r w:rsidR="00CE5DD5" w:rsidRPr="00C15923">
        <w:rPr>
          <w:rFonts w:ascii="Book Antiqua" w:hAnsi="Book Antiqua"/>
        </w:rPr>
        <w:t>cuentan con la Aprobación del Concejo Deliberante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QUINTO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INFORME DE ESTADO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El Departamento Ejecutivo Municipal a través de la Secretaría de Obras Públicas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notificará en forma fehaciente a los titulares y resp</w:t>
      </w:r>
      <w:r w:rsidR="00585D31" w:rsidRPr="00C15923">
        <w:rPr>
          <w:rFonts w:ascii="Book Antiqua" w:hAnsi="Book Antiqua"/>
        </w:rPr>
        <w:t>onsables técnicos de todas las U</w:t>
      </w:r>
      <w:r w:rsidR="00CE5DD5" w:rsidRPr="00C15923">
        <w:rPr>
          <w:rFonts w:ascii="Book Antiqua" w:hAnsi="Book Antiqua"/>
        </w:rPr>
        <w:t xml:space="preserve">rbanizaciones </w:t>
      </w:r>
      <w:r w:rsidR="00585D31" w:rsidRPr="00C15923">
        <w:rPr>
          <w:rFonts w:ascii="Book Antiqua" w:hAnsi="Book Antiqua"/>
        </w:rPr>
        <w:t>E</w:t>
      </w:r>
      <w:r w:rsidR="00CE5DD5" w:rsidRPr="00C15923">
        <w:rPr>
          <w:rFonts w:ascii="Book Antiqua" w:hAnsi="Book Antiqua"/>
        </w:rPr>
        <w:t>speciales en trámite de la presente norma y remitirá al Concejo Deliberante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en un plazo máximo de treinta días hábiles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el detalle completo d</w:t>
      </w:r>
      <w:r w:rsidR="00585D31" w:rsidRPr="00C15923">
        <w:rPr>
          <w:rFonts w:ascii="Book Antiqua" w:hAnsi="Book Antiqua"/>
        </w:rPr>
        <w:t>e los pedidos de aprobación de Urbanizaciones E</w:t>
      </w:r>
      <w:r w:rsidR="00CE5DD5" w:rsidRPr="00C15923">
        <w:rPr>
          <w:rFonts w:ascii="Book Antiqua" w:hAnsi="Book Antiqua"/>
        </w:rPr>
        <w:t>speciales iniciados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con una síntesis descriptiva somera de sus características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localización</w:t>
      </w:r>
      <w:r>
        <w:rPr>
          <w:rFonts w:ascii="Book Antiqua" w:hAnsi="Book Antiqua"/>
        </w:rPr>
        <w:t xml:space="preserve">, </w:t>
      </w:r>
      <w:r w:rsidR="00585D31" w:rsidRPr="00C15923">
        <w:rPr>
          <w:rFonts w:ascii="Book Antiqua" w:hAnsi="Book Antiqua"/>
        </w:rPr>
        <w:t>estado en que se</w:t>
      </w:r>
      <w:r w:rsidR="00495611">
        <w:rPr>
          <w:rFonts w:ascii="Book Antiqua" w:hAnsi="Book Antiqua"/>
        </w:rPr>
        <w:t xml:space="preserve"> </w:t>
      </w:r>
      <w:r w:rsidR="00585D31" w:rsidRPr="00C15923">
        <w:rPr>
          <w:rFonts w:ascii="Book Antiqua" w:hAnsi="Book Antiqua"/>
        </w:rPr>
        <w:t>encuentra el</w:t>
      </w:r>
      <w:r w:rsidR="00CE5DD5" w:rsidRPr="00C15923">
        <w:rPr>
          <w:rFonts w:ascii="Book Antiqua" w:hAnsi="Book Antiqua"/>
        </w:rPr>
        <w:t xml:space="preserve"> trámite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si posee algún autorización provisoria de algún tipo y toda información que considere de relevancia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SEXTO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ACTUALIZACIÓN NORMATIVA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Crear en el ámbito del Concejo Deliberante una Comisión especial que analice la conveniencia y necesidad de actualización de la normativa que regula el ordenamiento urbano de la ciudad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la que deberá expedirse respecto de los procedimientos a seguir para su elaboración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 xml:space="preserve">La </w:t>
      </w:r>
      <w:r w:rsidR="00CE5DD5" w:rsidRPr="00C15923">
        <w:rPr>
          <w:rFonts w:ascii="Book Antiqua" w:hAnsi="Book Antiqua"/>
        </w:rPr>
        <w:lastRenderedPageBreak/>
        <w:t>Comisión especial podrá integrar a su se</w:t>
      </w:r>
      <w:r w:rsidR="00585D31" w:rsidRPr="00C15923">
        <w:rPr>
          <w:rFonts w:ascii="Book Antiqua" w:hAnsi="Book Antiqua"/>
        </w:rPr>
        <w:t>no a M</w:t>
      </w:r>
      <w:r w:rsidR="00CE5DD5" w:rsidRPr="00C15923">
        <w:rPr>
          <w:rFonts w:ascii="Book Antiqua" w:hAnsi="Book Antiqua"/>
        </w:rPr>
        <w:t>iembros del Departamento Ejecutivo Municipal y a especialistas del medio</w:t>
      </w:r>
      <w:r>
        <w:rPr>
          <w:rFonts w:ascii="Book Antiqua" w:hAnsi="Book Antiqua"/>
        </w:rPr>
        <w:t xml:space="preserve">. </w:t>
      </w:r>
      <w:r w:rsidR="00CE5DD5" w:rsidRPr="00C15923">
        <w:rPr>
          <w:rFonts w:ascii="Book Antiqua" w:hAnsi="Book Antiqua"/>
        </w:rPr>
        <w:t>La Comisión presentará ante el Cuerpo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en un plazo de 90</w:t>
      </w:r>
      <w:r w:rsidR="008B6F10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CE5DD5" w:rsidRPr="00C15923">
        <w:rPr>
          <w:rFonts w:ascii="Book Antiqua" w:hAnsi="Book Antiqua"/>
        </w:rPr>
        <w:t>noventa</w:t>
      </w:r>
      <w:r>
        <w:rPr>
          <w:rFonts w:ascii="Book Antiqua" w:hAnsi="Book Antiqua"/>
        </w:rPr>
        <w:t>)</w:t>
      </w:r>
      <w:r w:rsidR="008B6F10">
        <w:rPr>
          <w:rFonts w:ascii="Book Antiqua" w:hAnsi="Book Antiqua"/>
        </w:rPr>
        <w:t xml:space="preserve"> </w:t>
      </w:r>
      <w:r w:rsidR="00CE5DD5" w:rsidRPr="00C15923">
        <w:rPr>
          <w:rFonts w:ascii="Book Antiqua" w:hAnsi="Book Antiqua"/>
        </w:rPr>
        <w:t>días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sus recomendaciones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SEPTIMO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DERÓGUESE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total o parcialmente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según corresponda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toda Ordenanza que se contraponga a lo normado en la presente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OCTAVO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ESTABLÉZCASE plena vigencia de la presente Ordenanza a partir de su sanción y promulgación</w:t>
      </w:r>
      <w:r>
        <w:rPr>
          <w:rFonts w:ascii="Book Antiqua" w:hAnsi="Book Antiqua"/>
        </w:rPr>
        <w:t>.</w:t>
      </w:r>
    </w:p>
    <w:p w:rsidR="008B6F10" w:rsidRDefault="00C15923" w:rsidP="00C15923">
      <w:pPr>
        <w:keepNext/>
        <w:tabs>
          <w:tab w:val="left" w:pos="1080"/>
        </w:tabs>
        <w:spacing w:after="180"/>
        <w:jc w:val="both"/>
        <w:rPr>
          <w:rFonts w:ascii="Book Antiqua" w:hAnsi="Book Antiqua"/>
        </w:rPr>
      </w:pPr>
      <w:r w:rsidRPr="00C15923">
        <w:rPr>
          <w:rFonts w:ascii="Book Antiqua" w:hAnsi="Book Antiqua"/>
          <w:u w:val="single"/>
        </w:rPr>
        <w:t>ARTÍCULO</w:t>
      </w:r>
      <w:r w:rsidR="007920C7" w:rsidRPr="00C15923">
        <w:rPr>
          <w:rFonts w:ascii="Book Antiqua" w:hAnsi="Book Antiqua"/>
          <w:u w:val="single"/>
        </w:rPr>
        <w:t xml:space="preserve"> NOVENO</w:t>
      </w:r>
      <w:r w:rsidR="00495611" w:rsidRPr="00495611">
        <w:rPr>
          <w:rFonts w:ascii="Book Antiqua" w:hAnsi="Book Antiqua"/>
        </w:rPr>
        <w:t xml:space="preserve">: </w:t>
      </w:r>
      <w:r w:rsidR="00CE5DD5" w:rsidRPr="00C15923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CE5DD5" w:rsidRPr="00C15923">
        <w:rPr>
          <w:rFonts w:ascii="Book Antiqua" w:hAnsi="Book Antiqua"/>
        </w:rPr>
        <w:t>REGÍSTRESE Y ARCHÍVESE</w:t>
      </w:r>
      <w:r>
        <w:rPr>
          <w:rFonts w:ascii="Book Antiqua" w:hAnsi="Book Antiqua"/>
        </w:rPr>
        <w:t>.</w:t>
      </w:r>
    </w:p>
    <w:sectPr w:rsidR="008B6F10" w:rsidSect="000C22BB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68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F2D3C" w:rsidRDefault="009F2D3C">
      <w:r>
        <w:separator/>
      </w:r>
    </w:p>
  </w:endnote>
  <w:endnote w:type="continuationSeparator" w:id="0">
    <w:p w:rsidR="009F2D3C" w:rsidRDefault="009F2D3C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5D31" w:rsidRDefault="008F4D58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585D31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85D31" w:rsidRDefault="00585D31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5D31" w:rsidRPr="000C22BB" w:rsidRDefault="00585D31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F2D3C" w:rsidRDefault="009F2D3C">
      <w:r>
        <w:separator/>
      </w:r>
    </w:p>
  </w:footnote>
  <w:footnote w:type="continuationSeparator" w:id="0">
    <w:p w:rsidR="009F2D3C" w:rsidRDefault="009F2D3C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85D31" w:rsidRDefault="00585D31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585D31" w:rsidRDefault="00585D31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60485"/>
    <w:rsid w:val="000625CB"/>
    <w:rsid w:val="00062A75"/>
    <w:rsid w:val="00085D10"/>
    <w:rsid w:val="000C22BB"/>
    <w:rsid w:val="000C7B2F"/>
    <w:rsid w:val="000D0814"/>
    <w:rsid w:val="000E2D64"/>
    <w:rsid w:val="000F69D0"/>
    <w:rsid w:val="001006A9"/>
    <w:rsid w:val="00134DB6"/>
    <w:rsid w:val="00137D5D"/>
    <w:rsid w:val="00160A2B"/>
    <w:rsid w:val="001641C3"/>
    <w:rsid w:val="001857E9"/>
    <w:rsid w:val="001B7B7E"/>
    <w:rsid w:val="002053BA"/>
    <w:rsid w:val="002076C9"/>
    <w:rsid w:val="00225D0E"/>
    <w:rsid w:val="00251E39"/>
    <w:rsid w:val="00275203"/>
    <w:rsid w:val="00287FF7"/>
    <w:rsid w:val="0029360F"/>
    <w:rsid w:val="002B1413"/>
    <w:rsid w:val="002D2654"/>
    <w:rsid w:val="002D32FA"/>
    <w:rsid w:val="003268B8"/>
    <w:rsid w:val="00344842"/>
    <w:rsid w:val="00361CE5"/>
    <w:rsid w:val="0037530C"/>
    <w:rsid w:val="00376531"/>
    <w:rsid w:val="00385345"/>
    <w:rsid w:val="003F4087"/>
    <w:rsid w:val="00420349"/>
    <w:rsid w:val="00441599"/>
    <w:rsid w:val="004720A1"/>
    <w:rsid w:val="00474A75"/>
    <w:rsid w:val="00495611"/>
    <w:rsid w:val="004C4665"/>
    <w:rsid w:val="004E3735"/>
    <w:rsid w:val="00520D0F"/>
    <w:rsid w:val="00530C33"/>
    <w:rsid w:val="005710A4"/>
    <w:rsid w:val="00583B18"/>
    <w:rsid w:val="00584B79"/>
    <w:rsid w:val="00585A5E"/>
    <w:rsid w:val="00585D31"/>
    <w:rsid w:val="00590795"/>
    <w:rsid w:val="0060578C"/>
    <w:rsid w:val="00614EAF"/>
    <w:rsid w:val="00615CBE"/>
    <w:rsid w:val="00626BB7"/>
    <w:rsid w:val="00637429"/>
    <w:rsid w:val="00637FD8"/>
    <w:rsid w:val="0064608A"/>
    <w:rsid w:val="0067008B"/>
    <w:rsid w:val="0067137B"/>
    <w:rsid w:val="00676970"/>
    <w:rsid w:val="00687BE7"/>
    <w:rsid w:val="00687D33"/>
    <w:rsid w:val="0069240E"/>
    <w:rsid w:val="006E3064"/>
    <w:rsid w:val="006F3108"/>
    <w:rsid w:val="007107DD"/>
    <w:rsid w:val="007254D4"/>
    <w:rsid w:val="007355A2"/>
    <w:rsid w:val="00746647"/>
    <w:rsid w:val="00763EE3"/>
    <w:rsid w:val="007710D8"/>
    <w:rsid w:val="007920C7"/>
    <w:rsid w:val="007B7CF0"/>
    <w:rsid w:val="007D3049"/>
    <w:rsid w:val="007D6551"/>
    <w:rsid w:val="00816F87"/>
    <w:rsid w:val="008273F6"/>
    <w:rsid w:val="00850762"/>
    <w:rsid w:val="008552CE"/>
    <w:rsid w:val="00872D63"/>
    <w:rsid w:val="008A2613"/>
    <w:rsid w:val="008A7A30"/>
    <w:rsid w:val="008B1EC9"/>
    <w:rsid w:val="008B281C"/>
    <w:rsid w:val="008B6F10"/>
    <w:rsid w:val="008D01CA"/>
    <w:rsid w:val="008F4D58"/>
    <w:rsid w:val="00927F15"/>
    <w:rsid w:val="009334D8"/>
    <w:rsid w:val="0096215C"/>
    <w:rsid w:val="0098240C"/>
    <w:rsid w:val="009B7D2F"/>
    <w:rsid w:val="009C7FD7"/>
    <w:rsid w:val="009D285F"/>
    <w:rsid w:val="009D78D1"/>
    <w:rsid w:val="009F2D3C"/>
    <w:rsid w:val="009F31B8"/>
    <w:rsid w:val="009F48DE"/>
    <w:rsid w:val="00A000D2"/>
    <w:rsid w:val="00A573E8"/>
    <w:rsid w:val="00AA2B53"/>
    <w:rsid w:val="00AB60AA"/>
    <w:rsid w:val="00AE0C87"/>
    <w:rsid w:val="00AE7DEA"/>
    <w:rsid w:val="00AF540C"/>
    <w:rsid w:val="00AF7F88"/>
    <w:rsid w:val="00B3355D"/>
    <w:rsid w:val="00B34C63"/>
    <w:rsid w:val="00B74DEE"/>
    <w:rsid w:val="00B8623F"/>
    <w:rsid w:val="00BE1BEA"/>
    <w:rsid w:val="00C069C2"/>
    <w:rsid w:val="00C07E61"/>
    <w:rsid w:val="00C15923"/>
    <w:rsid w:val="00C23C36"/>
    <w:rsid w:val="00C369E2"/>
    <w:rsid w:val="00CC20DC"/>
    <w:rsid w:val="00CE5DD5"/>
    <w:rsid w:val="00CF2A8A"/>
    <w:rsid w:val="00D04B22"/>
    <w:rsid w:val="00D863B8"/>
    <w:rsid w:val="00DA2965"/>
    <w:rsid w:val="00DA42A8"/>
    <w:rsid w:val="00DC58F9"/>
    <w:rsid w:val="00DD0B37"/>
    <w:rsid w:val="00DE32D0"/>
    <w:rsid w:val="00DE3713"/>
    <w:rsid w:val="00E03EC4"/>
    <w:rsid w:val="00E1410B"/>
    <w:rsid w:val="00E15D34"/>
    <w:rsid w:val="00E44BCC"/>
    <w:rsid w:val="00E646DC"/>
    <w:rsid w:val="00E64702"/>
    <w:rsid w:val="00E76400"/>
    <w:rsid w:val="00EB0A7B"/>
    <w:rsid w:val="00ED51F7"/>
    <w:rsid w:val="00EE4F6B"/>
    <w:rsid w:val="00F3291A"/>
    <w:rsid w:val="00F623CA"/>
    <w:rsid w:val="00F64C3C"/>
    <w:rsid w:val="00F67634"/>
    <w:rsid w:val="00F72E1C"/>
    <w:rsid w:val="00F93467"/>
    <w:rsid w:val="00F93718"/>
    <w:rsid w:val="00FA46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848</Words>
  <Characters>4667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5504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29</cp:revision>
  <cp:lastPrinted>2017-10-04T15:23:00Z</cp:lastPrinted>
  <dcterms:created xsi:type="dcterms:W3CDTF">2017-05-11T14:17:00Z</dcterms:created>
  <dcterms:modified xsi:type="dcterms:W3CDTF">2017-10-04T15:23:00Z</dcterms:modified>
</cp:coreProperties>
</file>