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194A3126" w:rsidP="194A3126">
      <w:pPr>
        <w:keepNext/>
        <w:spacing w:after="360" w:line="240" w:lineRule="auto"/>
        <w:jc w:val="right"/>
        <w:rPr>
          <w:rFonts w:ascii="Book Antiqua" w:hAnsi="Book Antiqua" w:cs="Times New Roman"/>
          <w:sz w:val="24"/>
          <w:szCs w:val="24"/>
        </w:rPr>
      </w:pPr>
      <w:r w:rsidRPr="194A3126">
        <w:rPr>
          <w:rFonts w:ascii="Book Antiqua" w:hAnsi="Book Antiqua" w:cs="Times New Roman"/>
          <w:sz w:val="24"/>
          <w:szCs w:val="24"/>
        </w:rPr>
        <w:t>Yerba Buena, 15 de junio de 2017</w:t>
      </w:r>
    </w:p>
    <w:p w:rsidR="00696019" w:rsidRPr="00BF05F3" w:rsidRDefault="194A3126" w:rsidP="194A3126">
      <w:pPr>
        <w:keepNext/>
        <w:spacing w:before="60" w:after="180" w:line="240" w:lineRule="auto"/>
        <w:jc w:val="left"/>
        <w:rPr>
          <w:rFonts w:ascii="Book Antiqua" w:hAnsi="Book Antiqua" w:cs="Times New Roman"/>
          <w:b/>
          <w:bCs/>
          <w:sz w:val="24"/>
          <w:szCs w:val="24"/>
          <w:u w:val="single"/>
        </w:rPr>
      </w:pPr>
      <w:r w:rsidRPr="194A3126">
        <w:rPr>
          <w:rFonts w:ascii="Book Antiqua" w:hAnsi="Book Antiqua" w:cs="Times New Roman"/>
          <w:b/>
          <w:bCs/>
          <w:sz w:val="24"/>
          <w:szCs w:val="24"/>
        </w:rPr>
        <w:t>ORDENANZA Nº 2086</w:t>
      </w:r>
    </w:p>
    <w:p w:rsidR="00696019" w:rsidRPr="00DF0C6C" w:rsidRDefault="194A3126" w:rsidP="194A3126">
      <w:pPr>
        <w:keepNext/>
        <w:spacing w:before="60" w:after="60" w:line="240" w:lineRule="auto"/>
        <w:jc w:val="left"/>
        <w:rPr>
          <w:rFonts w:ascii="Book Antiqua" w:hAnsi="Book Antiqua" w:cs="Times New Roman"/>
          <w:b/>
          <w:bCs/>
          <w:sz w:val="24"/>
          <w:szCs w:val="24"/>
        </w:rPr>
      </w:pPr>
      <w:r w:rsidRPr="194A3126">
        <w:rPr>
          <w:rFonts w:ascii="Book Antiqua" w:hAnsi="Book Antiqua" w:cs="Times New Roman"/>
          <w:b/>
          <w:bCs/>
          <w:sz w:val="24"/>
          <w:szCs w:val="24"/>
        </w:rPr>
        <w:t>VISTO:</w:t>
      </w:r>
    </w:p>
    <w:p w:rsidR="002D575E" w:rsidRPr="00DF0C6C" w:rsidRDefault="194A3126" w:rsidP="194A3126">
      <w:pPr>
        <w:keepNext/>
        <w:spacing w:after="180" w:line="240" w:lineRule="auto"/>
        <w:rPr>
          <w:rFonts w:ascii="Book Antiqua" w:hAnsi="Book Antiqua" w:cs="Times New Roman"/>
          <w:sz w:val="24"/>
          <w:szCs w:val="24"/>
        </w:rPr>
      </w:pPr>
      <w:r w:rsidRPr="194A3126">
        <w:rPr>
          <w:rFonts w:ascii="Book Antiqua" w:hAnsi="Book Antiqua" w:cs="Times New Roman"/>
          <w:sz w:val="24"/>
          <w:szCs w:val="24"/>
        </w:rPr>
        <w:t>El Expediente N° 397-Y-16, mediante el cual el Departamento Ejecutivo Municipal eleva el Expediente N° 6.892-M17-F-16, conteniendo la Documentación Técnica de Mensura y División del Padrón N° 381.850; y</w:t>
      </w:r>
    </w:p>
    <w:p w:rsidR="00696019" w:rsidRPr="00DF0C6C" w:rsidRDefault="194A3126" w:rsidP="194A3126">
      <w:pPr>
        <w:keepNext/>
        <w:spacing w:before="60" w:after="60" w:line="240" w:lineRule="auto"/>
        <w:jc w:val="left"/>
        <w:rPr>
          <w:rFonts w:ascii="Book Antiqua" w:hAnsi="Book Antiqua" w:cs="Times New Roman"/>
          <w:b/>
          <w:bCs/>
          <w:sz w:val="24"/>
          <w:szCs w:val="24"/>
        </w:rPr>
      </w:pPr>
      <w:r w:rsidRPr="194A3126">
        <w:rPr>
          <w:rFonts w:ascii="Book Antiqua" w:hAnsi="Book Antiqua" w:cs="Times New Roman"/>
          <w:b/>
          <w:bCs/>
          <w:sz w:val="24"/>
          <w:szCs w:val="24"/>
        </w:rPr>
        <w:t>CONSIDERANDO:</w:t>
      </w:r>
    </w:p>
    <w:p w:rsidR="00B77880" w:rsidRPr="00DF0C6C" w:rsidRDefault="194A3126" w:rsidP="194A3126">
      <w:pPr>
        <w:keepNext/>
        <w:spacing w:after="180" w:line="240" w:lineRule="auto"/>
        <w:rPr>
          <w:rFonts w:ascii="Book Antiqua" w:hAnsi="Book Antiqua" w:cs="Times New Roman"/>
          <w:sz w:val="24"/>
          <w:szCs w:val="24"/>
        </w:rPr>
      </w:pPr>
      <w:r w:rsidRPr="194A3126">
        <w:rPr>
          <w:rFonts w:ascii="Book Antiqua" w:hAnsi="Book Antiqua" w:cs="Times New Roman"/>
          <w:sz w:val="24"/>
          <w:szCs w:val="24"/>
        </w:rPr>
        <w:t>Que mediante Expediente N° 313-F-16, el Sr. Ferrer Pablo Raúl, solicita el tratamiento por Vía de Excepción de la Documentación Técnica contenida en el Expediente N° 6.892-M17-F-16, correspondiente a una Mensura y División del Padrón N° 381.850, de su propiedad;</w:t>
      </w:r>
    </w:p>
    <w:p w:rsidR="194A3126" w:rsidRDefault="194A3126" w:rsidP="194A3126">
      <w:pPr>
        <w:spacing w:after="180" w:line="240" w:lineRule="auto"/>
        <w:rPr>
          <w:rFonts w:ascii="Book Antiqua" w:hAnsi="Book Antiqua" w:cs="Times New Roman"/>
          <w:sz w:val="24"/>
          <w:szCs w:val="24"/>
        </w:rPr>
      </w:pPr>
      <w:r w:rsidRPr="194A3126">
        <w:rPr>
          <w:rFonts w:ascii="Book Antiqua" w:hAnsi="Book Antiqua" w:cs="Times New Roman"/>
          <w:sz w:val="24"/>
          <w:szCs w:val="24"/>
        </w:rPr>
        <w:t>Que se trata de la división de una propiedad de 1.817,57 m</w:t>
      </w:r>
      <w:r w:rsidRPr="00566391">
        <w:rPr>
          <w:rFonts w:ascii="Book Antiqua" w:hAnsi="Book Antiqua" w:cs="Times New Roman"/>
          <w:sz w:val="24"/>
          <w:szCs w:val="24"/>
          <w:vertAlign w:val="superscript"/>
        </w:rPr>
        <w:t>2</w:t>
      </w:r>
      <w:r w:rsidRPr="194A3126">
        <w:rPr>
          <w:rFonts w:ascii="Book Antiqua" w:hAnsi="Book Antiqua" w:cs="Times New Roman"/>
          <w:sz w:val="24"/>
          <w:szCs w:val="24"/>
        </w:rPr>
        <w:t>, en dos fracciones de 1.020,5869 m2 y 781,2702 m2, de manera tal de que la Fracción II queda sobre calle Italia y en el fondo de la misma se ubicaría la Fracción I, con un acceso a ésta de 4m.de ancho;</w:t>
      </w:r>
    </w:p>
    <w:p w:rsidR="194A3126" w:rsidRDefault="194A3126" w:rsidP="194A3126">
      <w:pPr>
        <w:spacing w:after="180" w:line="240" w:lineRule="auto"/>
        <w:rPr>
          <w:rFonts w:ascii="Book Antiqua" w:hAnsi="Book Antiqua" w:cs="Times New Roman"/>
          <w:sz w:val="24"/>
          <w:szCs w:val="24"/>
        </w:rPr>
      </w:pPr>
      <w:r w:rsidRPr="194A3126">
        <w:rPr>
          <w:rFonts w:ascii="Book Antiqua" w:hAnsi="Book Antiqua" w:cs="Times New Roman"/>
          <w:sz w:val="24"/>
          <w:szCs w:val="24"/>
        </w:rPr>
        <w:t>Que el Departamento Ejecutivo Municipal considera que la propuesta no es factible pues la fracción I debe tener garantizado un acceso con un ancho mínimo de 5m y ser una servidumbre de paso, aún cuando las superficies de las parcelas resultantes se encuadran en la Ordenanza N° 613;</w:t>
      </w:r>
    </w:p>
    <w:p w:rsidR="194A3126" w:rsidRDefault="194A3126" w:rsidP="194A3126">
      <w:pPr>
        <w:spacing w:after="180" w:line="240" w:lineRule="auto"/>
        <w:rPr>
          <w:rFonts w:ascii="Book Antiqua" w:hAnsi="Book Antiqua" w:cs="Times New Roman"/>
          <w:sz w:val="24"/>
          <w:szCs w:val="24"/>
        </w:rPr>
      </w:pPr>
      <w:r w:rsidRPr="194A3126">
        <w:rPr>
          <w:rFonts w:ascii="Book Antiqua" w:hAnsi="Book Antiqua" w:cs="Times New Roman"/>
          <w:sz w:val="24"/>
          <w:szCs w:val="24"/>
        </w:rPr>
        <w:t>Que la disposición de un acceso con un ancho mínimo de 5m, se encuentra en el Punto 2.2.2.10., Inciso c) y se corresponde al ancho de las calles de circulación interna de los Estacionamientos de nuevos edificios, no siendo éste el caso que debe aplicarse en el tratamiento de la Documentación Técnica;</w:t>
      </w:r>
    </w:p>
    <w:p w:rsidR="194A3126" w:rsidRDefault="194A3126" w:rsidP="194A3126">
      <w:pPr>
        <w:spacing w:after="180" w:line="240" w:lineRule="auto"/>
        <w:rPr>
          <w:rFonts w:ascii="Book Antiqua" w:hAnsi="Book Antiqua" w:cs="Times New Roman"/>
          <w:sz w:val="24"/>
          <w:szCs w:val="24"/>
        </w:rPr>
      </w:pPr>
      <w:r w:rsidRPr="194A3126">
        <w:rPr>
          <w:rFonts w:ascii="Book Antiqua" w:hAnsi="Book Antiqua" w:cs="Times New Roman"/>
          <w:sz w:val="24"/>
          <w:szCs w:val="24"/>
        </w:rPr>
        <w:t>Que en la propuesta la vía de acceso es una vía exclusiva, donde no debe realizarse ninguna construcción, ya que los dueños de los terrenos son hermanos, logrando conservar el carácter de esta Ciudad ya que se prevén amplios espacios verdes;</w:t>
      </w:r>
    </w:p>
    <w:p w:rsidR="194A3126" w:rsidRDefault="194A3126" w:rsidP="194A3126">
      <w:pPr>
        <w:spacing w:after="180" w:line="240" w:lineRule="auto"/>
        <w:rPr>
          <w:rFonts w:ascii="Book Antiqua" w:hAnsi="Book Antiqua" w:cs="Times New Roman"/>
          <w:sz w:val="24"/>
          <w:szCs w:val="24"/>
        </w:rPr>
      </w:pPr>
      <w:r w:rsidRPr="194A3126">
        <w:rPr>
          <w:rFonts w:ascii="Book Antiqua" w:hAnsi="Book Antiqua" w:cs="Times New Roman"/>
          <w:sz w:val="24"/>
          <w:szCs w:val="24"/>
        </w:rPr>
        <w:t>Que por tratarse la Ordenanza N° 613, de la norma general, el apartarse de ella, para casos puntuales, es una facultad exclusiva y excluyente del Concejo Deliberante;</w:t>
      </w:r>
    </w:p>
    <w:p w:rsidR="00B77880" w:rsidRPr="00DF0C6C" w:rsidRDefault="194A3126" w:rsidP="194A3126">
      <w:pPr>
        <w:keepNext/>
        <w:spacing w:before="240" w:after="240" w:line="240" w:lineRule="auto"/>
        <w:ind w:left="1843" w:right="1843"/>
        <w:jc w:val="center"/>
        <w:rPr>
          <w:rFonts w:ascii="Book Antiqua" w:hAnsi="Book Antiqua" w:cs="Times New Roman"/>
          <w:sz w:val="24"/>
          <w:szCs w:val="24"/>
        </w:rPr>
      </w:pPr>
      <w:r w:rsidRPr="194A3126">
        <w:rPr>
          <w:rFonts w:ascii="Book Antiqua" w:hAnsi="Book Antiqua" w:cs="Times New Roman"/>
          <w:b/>
          <w:bCs/>
          <w:sz w:val="24"/>
          <w:szCs w:val="24"/>
        </w:rPr>
        <w:t>EL CONCEJO DELIBERANTE SANCIONA CON FUERZA DE ORDENANZA</w:t>
      </w:r>
      <w:r w:rsidRPr="194A3126">
        <w:rPr>
          <w:rFonts w:ascii="Book Antiqua" w:hAnsi="Book Antiqua" w:cs="Times New Roman"/>
          <w:sz w:val="24"/>
          <w:szCs w:val="24"/>
        </w:rPr>
        <w:t>:</w:t>
      </w:r>
    </w:p>
    <w:p w:rsidR="00B77880" w:rsidRDefault="00B52CBF" w:rsidP="00050040">
      <w:pPr>
        <w:keepNext/>
        <w:spacing w:after="180" w:line="240" w:lineRule="auto"/>
        <w:rPr>
          <w:rFonts w:ascii="Book Antiqua" w:hAnsi="Book Antiqua" w:cs="Times New Roman"/>
          <w:sz w:val="24"/>
        </w:rPr>
      </w:pPr>
      <w:r w:rsidRPr="194A3126">
        <w:rPr>
          <w:rFonts w:ascii="Book Antiqua" w:hAnsi="Book Antiqua" w:cs="Times New Roman"/>
          <w:sz w:val="24"/>
          <w:szCs w:val="24"/>
          <w:u w:val="single"/>
        </w:rPr>
        <w:t>ARTÍCULO PRIMERO</w:t>
      </w:r>
      <w:r w:rsidRPr="194A3126">
        <w:rPr>
          <w:rFonts w:ascii="Book Antiqua" w:hAnsi="Book Antiqua" w:cs="Times New Roman"/>
          <w:sz w:val="24"/>
          <w:szCs w:val="24"/>
        </w:rPr>
        <w:t xml:space="preserve">: </w:t>
      </w:r>
      <w:r w:rsidRPr="194A3126">
        <w:rPr>
          <w:rFonts w:ascii="Book Antiqua" w:hAnsi="Book Antiqua" w:cs="Times New Roman"/>
          <w:b/>
          <w:bCs/>
          <w:sz w:val="24"/>
          <w:szCs w:val="24"/>
        </w:rPr>
        <w:t>AUTORIZASE</w:t>
      </w:r>
      <w:r w:rsidRPr="194A3126">
        <w:rPr>
          <w:rFonts w:ascii="Book Antiqua" w:hAnsi="Book Antiqua" w:cs="Times New Roman"/>
          <w:sz w:val="24"/>
          <w:szCs w:val="24"/>
        </w:rPr>
        <w:t xml:space="preserve"> al Departamento Ejecutivo Municipal a aprobar por vía de excepción la Documentación Técnica de Mensura y División que se tramita mediante Expediente N° 6.892-M17-F-17, propiedad del Sr. Pablo Raúl Ferrer, DNI N° 28.476.055, según la propuesta efectuada, identificada con el Padrón N° 381.850, C:I, Secc</w:t>
      </w:r>
      <w:bookmarkStart w:id="0" w:name="_GoBack"/>
      <w:bookmarkEnd w:id="0"/>
      <w:r w:rsidRPr="194A3126">
        <w:rPr>
          <w:rFonts w:ascii="Book Antiqua" w:hAnsi="Book Antiqua" w:cs="Times New Roman"/>
          <w:sz w:val="24"/>
          <w:szCs w:val="24"/>
        </w:rPr>
        <w:t>.: M, Manz: 50, Parcela 40B.</w:t>
      </w:r>
      <w:r w:rsidR="009E5561" w:rsidRPr="009E5561">
        <w:fldChar w:fldCharType="begin"/>
      </w:r>
      <w:r w:rsidR="00E40B4B">
        <w:rPr>
          <w:rFonts w:ascii="Book Antiqua" w:hAnsi="Book Antiqua" w:cs="Times New Roman"/>
          <w:sz w:val="24"/>
        </w:rPr>
        <w:instrText xml:space="preserve"> KEYWORDS  \* Upper  \* MERGEFORMAT </w:instrText>
      </w:r>
      <w:r w:rsidR="009E5561">
        <w:rPr>
          <w:rFonts w:ascii="Book Antiqua" w:hAnsi="Book Antiqua" w:cs="Times New Roman"/>
          <w:sz w:val="24"/>
        </w:rPr>
        <w:fldChar w:fldCharType="end"/>
      </w:r>
    </w:p>
    <w:p w:rsidR="008F7C4B" w:rsidRDefault="194A3126" w:rsidP="194A3126">
      <w:pPr>
        <w:keepNext/>
        <w:spacing w:after="180" w:line="240" w:lineRule="auto"/>
        <w:rPr>
          <w:rFonts w:ascii="Book Antiqua" w:hAnsi="Book Antiqua" w:cs="Times New Roman"/>
          <w:sz w:val="24"/>
          <w:szCs w:val="24"/>
        </w:rPr>
      </w:pPr>
      <w:r w:rsidRPr="194A3126">
        <w:rPr>
          <w:rFonts w:ascii="Book Antiqua" w:hAnsi="Book Antiqua" w:cs="Times New Roman"/>
          <w:sz w:val="24"/>
          <w:szCs w:val="24"/>
          <w:u w:val="single"/>
        </w:rPr>
        <w:t>ARTÍCULO SEGUNDO</w:t>
      </w:r>
      <w:r w:rsidRPr="194A3126">
        <w:rPr>
          <w:rFonts w:ascii="Book Antiqua" w:hAnsi="Book Antiqua" w:cs="Times New Roman"/>
          <w:sz w:val="24"/>
          <w:szCs w:val="24"/>
        </w:rPr>
        <w:t>: COMUNÍQUESE, REGÍSTRESE Y ARCHIVESE.</w:t>
      </w:r>
    </w:p>
    <w:sectPr w:rsidR="008F7C4B" w:rsidSect="003711C5">
      <w:footerReference w:type="default" r:id="rId7"/>
      <w:pgSz w:w="11906" w:h="16838"/>
      <w:pgMar w:top="1417" w:right="1134" w:bottom="1134" w:left="1701" w:header="709" w:footer="709" w:gutter="0"/>
      <w:pgNumType w:start="290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1E39" w:rsidRDefault="00321E39" w:rsidP="009C069C">
      <w:pPr>
        <w:spacing w:after="0" w:line="240" w:lineRule="auto"/>
      </w:pPr>
      <w:r>
        <w:separator/>
      </w:r>
    </w:p>
  </w:endnote>
  <w:endnote w:type="continuationSeparator" w:id="0">
    <w:p w:rsidR="00321E39" w:rsidRDefault="00321E39"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3711C5"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1E39" w:rsidRDefault="00321E39" w:rsidP="009C069C">
      <w:pPr>
        <w:spacing w:after="0" w:line="240" w:lineRule="auto"/>
      </w:pPr>
      <w:r>
        <w:separator/>
      </w:r>
    </w:p>
  </w:footnote>
  <w:footnote w:type="continuationSeparator" w:id="0">
    <w:p w:rsidR="00321E39" w:rsidRDefault="00321E39"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114DC1"/>
    <w:rsid w:val="001206E6"/>
    <w:rsid w:val="00162C36"/>
    <w:rsid w:val="001A032A"/>
    <w:rsid w:val="001B7F53"/>
    <w:rsid w:val="001D2359"/>
    <w:rsid w:val="001F695C"/>
    <w:rsid w:val="00213D89"/>
    <w:rsid w:val="00261D35"/>
    <w:rsid w:val="002748D8"/>
    <w:rsid w:val="0027661F"/>
    <w:rsid w:val="002C7BA2"/>
    <w:rsid w:val="002D575E"/>
    <w:rsid w:val="002E7979"/>
    <w:rsid w:val="00303A3B"/>
    <w:rsid w:val="003049CA"/>
    <w:rsid w:val="00312D41"/>
    <w:rsid w:val="00321E39"/>
    <w:rsid w:val="00345DB5"/>
    <w:rsid w:val="00363EC1"/>
    <w:rsid w:val="00365ABD"/>
    <w:rsid w:val="003711C5"/>
    <w:rsid w:val="00393ACF"/>
    <w:rsid w:val="00430D77"/>
    <w:rsid w:val="004444ED"/>
    <w:rsid w:val="004609E4"/>
    <w:rsid w:val="004630DA"/>
    <w:rsid w:val="00464792"/>
    <w:rsid w:val="004947CB"/>
    <w:rsid w:val="004D546D"/>
    <w:rsid w:val="004E14B0"/>
    <w:rsid w:val="004E7AA5"/>
    <w:rsid w:val="00500B16"/>
    <w:rsid w:val="0050553F"/>
    <w:rsid w:val="005154B1"/>
    <w:rsid w:val="00534733"/>
    <w:rsid w:val="005461CB"/>
    <w:rsid w:val="00561BA2"/>
    <w:rsid w:val="00566391"/>
    <w:rsid w:val="00570A47"/>
    <w:rsid w:val="00587312"/>
    <w:rsid w:val="005E5A4F"/>
    <w:rsid w:val="00604CEC"/>
    <w:rsid w:val="00634D43"/>
    <w:rsid w:val="00662E84"/>
    <w:rsid w:val="00671D55"/>
    <w:rsid w:val="0068012E"/>
    <w:rsid w:val="00690638"/>
    <w:rsid w:val="00696019"/>
    <w:rsid w:val="006F2884"/>
    <w:rsid w:val="00735DE5"/>
    <w:rsid w:val="00740AC8"/>
    <w:rsid w:val="00777811"/>
    <w:rsid w:val="007857DA"/>
    <w:rsid w:val="007A66BD"/>
    <w:rsid w:val="007B611E"/>
    <w:rsid w:val="007C4D97"/>
    <w:rsid w:val="007D7EEA"/>
    <w:rsid w:val="007E22F6"/>
    <w:rsid w:val="007E507C"/>
    <w:rsid w:val="007E6ABD"/>
    <w:rsid w:val="007F191F"/>
    <w:rsid w:val="007F7BDB"/>
    <w:rsid w:val="007F7CAE"/>
    <w:rsid w:val="008621F2"/>
    <w:rsid w:val="008C2BF7"/>
    <w:rsid w:val="008C3DE9"/>
    <w:rsid w:val="008D6600"/>
    <w:rsid w:val="008F7C4B"/>
    <w:rsid w:val="00906948"/>
    <w:rsid w:val="00912599"/>
    <w:rsid w:val="009465CB"/>
    <w:rsid w:val="009510FD"/>
    <w:rsid w:val="0098221F"/>
    <w:rsid w:val="00982750"/>
    <w:rsid w:val="00986A3B"/>
    <w:rsid w:val="009A566C"/>
    <w:rsid w:val="009A7D9F"/>
    <w:rsid w:val="009C069C"/>
    <w:rsid w:val="009C7254"/>
    <w:rsid w:val="009E5561"/>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C6EF7"/>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90AC7"/>
    <w:rsid w:val="00FC52D3"/>
    <w:rsid w:val="194A312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BF6A1D-D953-4926-8AE7-55B98F84A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354</Words>
  <Characters>1950</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6</cp:revision>
  <cp:lastPrinted>2017-10-04T15:24:00Z</cp:lastPrinted>
  <dcterms:created xsi:type="dcterms:W3CDTF">2017-09-08T16:38:00Z</dcterms:created>
  <dcterms:modified xsi:type="dcterms:W3CDTF">2017-10-04T15:24:00Z</dcterms:modified>
</cp:coreProperties>
</file>