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F4C" w:rsidRPr="008F1F4C" w:rsidRDefault="008F1F4C" w:rsidP="008F1F4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>Yerba Buena, 28 de Octubre de 2002</w:t>
      </w:r>
    </w:p>
    <w:p w:rsidR="008F1F4C" w:rsidRPr="008F1F4C" w:rsidRDefault="008F1F4C" w:rsidP="008F1F4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F1F4C">
        <w:rPr>
          <w:rFonts w:ascii="Book Antiqua" w:hAnsi="Book Antiqua"/>
          <w:b/>
          <w:sz w:val="24"/>
        </w:rPr>
        <w:t>ORDENANZA Nº 1264</w:t>
      </w:r>
    </w:p>
    <w:p w:rsidR="008F1F4C" w:rsidRPr="008F1F4C" w:rsidRDefault="008F1F4C" w:rsidP="008F1F4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F1F4C">
        <w:rPr>
          <w:rFonts w:ascii="Book Antiqua" w:hAnsi="Book Antiqua"/>
          <w:b/>
          <w:sz w:val="24"/>
        </w:rPr>
        <w:t>VISTO:</w:t>
      </w:r>
    </w:p>
    <w:p w:rsidR="00F43CAB" w:rsidRPr="008F1F4C" w:rsidRDefault="008F1F4C" w:rsidP="008F1F4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F729A" w:rsidRPr="008F1F4C">
        <w:rPr>
          <w:rFonts w:ascii="Book Antiqua" w:hAnsi="Book Antiqua"/>
          <w:sz w:val="24"/>
        </w:rPr>
        <w:t>La</w:t>
      </w:r>
      <w:r w:rsidR="009B3156" w:rsidRPr="008F1F4C">
        <w:rPr>
          <w:rFonts w:ascii="Book Antiqua" w:hAnsi="Book Antiqua"/>
          <w:sz w:val="24"/>
        </w:rPr>
        <w:t xml:space="preserve"> </w:t>
      </w:r>
      <w:r w:rsidR="0033186A" w:rsidRPr="008F1F4C">
        <w:rPr>
          <w:rFonts w:ascii="Book Antiqua" w:hAnsi="Book Antiqua"/>
          <w:sz w:val="24"/>
        </w:rPr>
        <w:t>Ordenanza Tributaria Municipal</w:t>
      </w:r>
      <w:r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33186A" w:rsidRPr="008F1F4C">
        <w:rPr>
          <w:rFonts w:ascii="Book Antiqua" w:hAnsi="Book Antiqua"/>
          <w:sz w:val="24"/>
        </w:rPr>
        <w:t>430 de fecha 16/09/91 y sus modificatorias</w:t>
      </w:r>
      <w:r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vigente en este Municipio</w:t>
      </w:r>
      <w:r>
        <w:rPr>
          <w:rFonts w:ascii="Book Antiqua" w:hAnsi="Book Antiqua"/>
          <w:sz w:val="24"/>
        </w:rPr>
        <w:t xml:space="preserve">; </w:t>
      </w:r>
      <w:r w:rsidR="0033186A" w:rsidRPr="008F1F4C">
        <w:rPr>
          <w:rFonts w:ascii="Book Antiqua" w:hAnsi="Book Antiqua"/>
          <w:sz w:val="24"/>
        </w:rPr>
        <w:t>y</w:t>
      </w:r>
    </w:p>
    <w:p w:rsidR="008F1F4C" w:rsidRPr="008F1F4C" w:rsidRDefault="008F1F4C" w:rsidP="008F1F4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F1F4C">
        <w:rPr>
          <w:rFonts w:ascii="Book Antiqua" w:hAnsi="Book Antiqua"/>
          <w:b/>
          <w:sz w:val="24"/>
        </w:rPr>
        <w:t>CONSIDERANDO:</w:t>
      </w:r>
    </w:p>
    <w:p w:rsidR="000153BB" w:rsidRPr="008F1F4C" w:rsidRDefault="008F1F4C" w:rsidP="008F1F4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B14BC" w:rsidRPr="008F1F4C">
        <w:rPr>
          <w:rFonts w:ascii="Book Antiqua" w:hAnsi="Book Antiqua"/>
          <w:sz w:val="24"/>
        </w:rPr>
        <w:t>Que</w:t>
      </w:r>
      <w:r w:rsidR="00167D23" w:rsidRPr="008F1F4C">
        <w:rPr>
          <w:rFonts w:ascii="Book Antiqua" w:hAnsi="Book Antiqua"/>
          <w:sz w:val="24"/>
        </w:rPr>
        <w:t xml:space="preserve"> </w:t>
      </w:r>
      <w:r w:rsidR="0033186A" w:rsidRPr="008F1F4C">
        <w:rPr>
          <w:rFonts w:ascii="Book Antiqua" w:hAnsi="Book Antiqua"/>
          <w:sz w:val="24"/>
        </w:rPr>
        <w:t>en su Título VI</w:t>
      </w:r>
      <w:r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Capítulo III</w:t>
      </w:r>
      <w:r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Notificaciones</w:t>
      </w:r>
      <w:r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sanciones e intimaciones</w:t>
      </w:r>
      <w:r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Artículo 40</w:t>
      </w:r>
      <w:r>
        <w:rPr>
          <w:rFonts w:ascii="Book Antiqua" w:hAnsi="Book Antiqua"/>
          <w:sz w:val="24"/>
        </w:rPr>
        <w:t xml:space="preserve">º </w:t>
      </w:r>
      <w:r w:rsidR="0033186A" w:rsidRPr="008F1F4C">
        <w:rPr>
          <w:rFonts w:ascii="Book Antiqua" w:hAnsi="Book Antiqua"/>
          <w:sz w:val="24"/>
        </w:rPr>
        <w:t>se establece la forma en que deben realizarse las actuaciones administrativas originadas por la aplicación del referido Código</w:t>
      </w:r>
      <w:r>
        <w:rPr>
          <w:rFonts w:ascii="Book Antiqua" w:hAnsi="Book Antiqua"/>
          <w:sz w:val="24"/>
        </w:rPr>
        <w:t xml:space="preserve">; </w:t>
      </w:r>
    </w:p>
    <w:p w:rsidR="000153BB" w:rsidRPr="008F1F4C" w:rsidRDefault="006F729A" w:rsidP="008F1F4C">
      <w:pPr>
        <w:keepNext/>
        <w:spacing w:after="180" w:line="240" w:lineRule="auto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 xml:space="preserve">Que </w:t>
      </w:r>
      <w:r w:rsidR="0033186A" w:rsidRPr="008F1F4C">
        <w:rPr>
          <w:rFonts w:ascii="Book Antiqua" w:hAnsi="Book Antiqua"/>
          <w:sz w:val="24"/>
        </w:rPr>
        <w:t>en la práctica está demostrado que por la cantidad de documentación que debe entregarse por aplicación del citado Artículo</w:t>
      </w:r>
      <w:r w:rsidR="008F1F4C"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es imposible hacerlo exclusivamente por Personal de la Dirección de Rentas</w:t>
      </w:r>
      <w:r w:rsidR="008F1F4C">
        <w:rPr>
          <w:rFonts w:ascii="Book Antiqua" w:hAnsi="Book Antiqua"/>
          <w:sz w:val="24"/>
        </w:rPr>
        <w:t xml:space="preserve">; </w:t>
      </w:r>
      <w:r w:rsidR="0033186A" w:rsidRPr="008F1F4C">
        <w:rPr>
          <w:rFonts w:ascii="Book Antiqua" w:hAnsi="Book Antiqua"/>
          <w:sz w:val="24"/>
        </w:rPr>
        <w:t>como así también deben preverse otros modos de notificación cuando el destinatario se niegue a la recepción de la documentación y</w:t>
      </w:r>
      <w:r w:rsidR="008F1F4C"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además</w:t>
      </w:r>
      <w:r w:rsidR="008F1F4C">
        <w:rPr>
          <w:rFonts w:ascii="Book Antiqua" w:hAnsi="Book Antiqua"/>
          <w:sz w:val="24"/>
        </w:rPr>
        <w:t xml:space="preserve">, </w:t>
      </w:r>
      <w:r w:rsidR="0033186A" w:rsidRPr="008F1F4C">
        <w:rPr>
          <w:rFonts w:ascii="Book Antiqua" w:hAnsi="Book Antiqua"/>
          <w:sz w:val="24"/>
        </w:rPr>
        <w:t>para imprimir celeridad y seguridad al trámite de notificación</w:t>
      </w:r>
      <w:r w:rsidR="008F1F4C">
        <w:rPr>
          <w:rFonts w:ascii="Book Antiqua" w:hAnsi="Book Antiqua"/>
          <w:sz w:val="24"/>
        </w:rPr>
        <w:t xml:space="preserve">; </w:t>
      </w:r>
    </w:p>
    <w:p w:rsidR="000153BB" w:rsidRPr="008F1F4C" w:rsidRDefault="0033186A" w:rsidP="008F1F4C">
      <w:pPr>
        <w:keepNext/>
        <w:spacing w:after="180" w:line="240" w:lineRule="auto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>Que la autoridad de aplicación señala la necesidad arriba indicada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expresándose en concordancia el Sr</w:t>
      </w:r>
      <w:r w:rsidR="008F1F4C">
        <w:rPr>
          <w:rFonts w:ascii="Book Antiqua" w:hAnsi="Book Antiqua"/>
          <w:sz w:val="24"/>
        </w:rPr>
        <w:t xml:space="preserve">. </w:t>
      </w:r>
      <w:r w:rsidRPr="008F1F4C">
        <w:rPr>
          <w:rFonts w:ascii="Book Antiqua" w:hAnsi="Book Antiqua"/>
          <w:sz w:val="24"/>
        </w:rPr>
        <w:t>Secretario de Hacienda y la Dirección de Asuntos Jurídicos</w:t>
      </w:r>
      <w:r w:rsidR="008F1F4C">
        <w:rPr>
          <w:rFonts w:ascii="Book Antiqua" w:hAnsi="Book Antiqua"/>
          <w:sz w:val="24"/>
        </w:rPr>
        <w:t xml:space="preserve">; </w:t>
      </w:r>
    </w:p>
    <w:p w:rsidR="000153BB" w:rsidRPr="008F1F4C" w:rsidRDefault="004E6200" w:rsidP="008F1F4C">
      <w:pPr>
        <w:keepNext/>
        <w:spacing w:after="180" w:line="240" w:lineRule="auto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 xml:space="preserve">Por ello y en </w:t>
      </w:r>
      <w:r w:rsidR="00912751" w:rsidRPr="008F1F4C">
        <w:rPr>
          <w:rFonts w:ascii="Book Antiqua" w:hAnsi="Book Antiqua"/>
          <w:sz w:val="24"/>
        </w:rPr>
        <w:t xml:space="preserve">virtud </w:t>
      </w:r>
      <w:r w:rsidRPr="008F1F4C">
        <w:rPr>
          <w:rFonts w:ascii="Book Antiqua" w:hAnsi="Book Antiqua"/>
          <w:sz w:val="24"/>
        </w:rPr>
        <w:t xml:space="preserve">de las facultades que le confiere el Decreto </w:t>
      </w:r>
      <w:r w:rsidR="00C95833" w:rsidRPr="008F1F4C">
        <w:rPr>
          <w:rFonts w:ascii="Book Antiqua" w:hAnsi="Book Antiqua"/>
          <w:sz w:val="24"/>
        </w:rPr>
        <w:t xml:space="preserve">Provincial </w:t>
      </w:r>
      <w:r w:rsidRPr="008F1F4C">
        <w:rPr>
          <w:rFonts w:ascii="Book Antiqua" w:hAnsi="Book Antiqua"/>
          <w:sz w:val="24"/>
        </w:rPr>
        <w:t>N</w:t>
      </w:r>
      <w:r w:rsidR="008F1F4C">
        <w:rPr>
          <w:rFonts w:ascii="Book Antiqua" w:hAnsi="Book Antiqua"/>
          <w:sz w:val="24"/>
        </w:rPr>
        <w:t xml:space="preserve">º </w:t>
      </w:r>
      <w:r w:rsidRPr="008F1F4C">
        <w:rPr>
          <w:rFonts w:ascii="Book Antiqua" w:hAnsi="Book Antiqua"/>
          <w:sz w:val="24"/>
        </w:rPr>
        <w:t>82</w:t>
      </w:r>
      <w:r w:rsidR="00912751" w:rsidRPr="008F1F4C">
        <w:rPr>
          <w:rFonts w:ascii="Book Antiqua" w:hAnsi="Book Antiqua"/>
          <w:sz w:val="24"/>
        </w:rPr>
        <w:t>2/1 de fecha 19 de mayo de 2000</w:t>
      </w:r>
      <w:r w:rsidR="008F1F4C">
        <w:rPr>
          <w:rFonts w:ascii="Book Antiqua" w:hAnsi="Book Antiqua"/>
          <w:sz w:val="24"/>
        </w:rPr>
        <w:t xml:space="preserve">, </w:t>
      </w:r>
      <w:r w:rsidR="00912751" w:rsidRPr="008F1F4C">
        <w:rPr>
          <w:rFonts w:ascii="Book Antiqua" w:hAnsi="Book Antiqua"/>
          <w:sz w:val="24"/>
        </w:rPr>
        <w:t>emitido por el Poder ejecutivo Provincial</w:t>
      </w:r>
      <w:r w:rsidR="008F1F4C">
        <w:rPr>
          <w:rFonts w:ascii="Book Antiqua" w:hAnsi="Book Antiqua"/>
          <w:sz w:val="24"/>
        </w:rPr>
        <w:t xml:space="preserve">, </w:t>
      </w:r>
    </w:p>
    <w:p w:rsidR="008F1F4C" w:rsidRPr="008F1F4C" w:rsidRDefault="008F1F4C" w:rsidP="008F1F4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F1F4C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F1F4C" w:rsidRPr="008F1F4C" w:rsidRDefault="008F1F4C" w:rsidP="008F1F4C">
      <w:pPr>
        <w:keepNext/>
        <w:spacing w:after="180" w:line="240" w:lineRule="auto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74760" w:rsidRPr="008F1F4C">
        <w:rPr>
          <w:rFonts w:ascii="Book Antiqua" w:hAnsi="Book Antiqua"/>
          <w:sz w:val="24"/>
        </w:rPr>
        <w:t>MODIFICASE el Titulo VI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Capítulo III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Notificaciones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sanciones e Intimaciones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Artículo 40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el que queda redactado de la siguiente manera</w:t>
      </w:r>
      <w:r>
        <w:rPr>
          <w:rFonts w:ascii="Book Antiqua" w:hAnsi="Book Antiqua"/>
          <w:sz w:val="24"/>
        </w:rPr>
        <w:t xml:space="preserve">: </w:t>
      </w:r>
      <w:r w:rsidR="00574760" w:rsidRPr="008F1F4C">
        <w:rPr>
          <w:rFonts w:ascii="Book Antiqua" w:hAnsi="Book Antiqua"/>
          <w:sz w:val="24"/>
        </w:rPr>
        <w:t>“En las actuaciones administrativas originadas por la aplicación de este Código y Ordenanza Tributarias Especiales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las notificaciones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citaciones e intimaciones</w:t>
      </w:r>
      <w:r>
        <w:rPr>
          <w:rFonts w:ascii="Book Antiqua" w:hAnsi="Book Antiqua"/>
          <w:sz w:val="24"/>
        </w:rPr>
        <w:t xml:space="preserve">, </w:t>
      </w:r>
      <w:r w:rsidR="00574760" w:rsidRPr="008F1F4C">
        <w:rPr>
          <w:rFonts w:ascii="Book Antiqua" w:hAnsi="Book Antiqua"/>
          <w:sz w:val="24"/>
        </w:rPr>
        <w:t>se harán</w:t>
      </w:r>
      <w:r>
        <w:rPr>
          <w:rFonts w:ascii="Book Antiqua" w:hAnsi="Book Antiqua"/>
          <w:sz w:val="24"/>
        </w:rPr>
        <w:t xml:space="preserve">: </w:t>
      </w:r>
    </w:p>
    <w:p w:rsidR="000153BB" w:rsidRPr="008F1F4C" w:rsidRDefault="0033186A" w:rsidP="008F1F4C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>Por constancia firmada por el interesado en el respectivo expediente</w:t>
      </w:r>
      <w:r w:rsidR="008F1F4C">
        <w:rPr>
          <w:rFonts w:ascii="Book Antiqua" w:hAnsi="Book Antiqua"/>
          <w:sz w:val="24"/>
        </w:rPr>
        <w:t xml:space="preserve">. </w:t>
      </w:r>
    </w:p>
    <w:p w:rsidR="000153BB" w:rsidRPr="008F1F4C" w:rsidRDefault="0033186A" w:rsidP="008F1F4C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>Por cédula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 xml:space="preserve">carta certificada con aviso de retorno o telegrama </w:t>
      </w:r>
      <w:r w:rsidR="00605396" w:rsidRPr="008F1F4C">
        <w:rPr>
          <w:rFonts w:ascii="Book Antiqua" w:hAnsi="Book Antiqua"/>
          <w:sz w:val="24"/>
        </w:rPr>
        <w:t>colacionado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a cuyo efecto se convendrá con el correo la forma de hacerlo con la mayor urgencia y seguridad</w:t>
      </w:r>
      <w:r w:rsidR="008F1F4C">
        <w:rPr>
          <w:rFonts w:ascii="Book Antiqua" w:hAnsi="Book Antiqua"/>
          <w:sz w:val="24"/>
        </w:rPr>
        <w:t xml:space="preserve">; </w:t>
      </w:r>
      <w:r w:rsidRPr="008F1F4C">
        <w:rPr>
          <w:rFonts w:ascii="Book Antiqua" w:hAnsi="Book Antiqua"/>
          <w:sz w:val="24"/>
        </w:rPr>
        <w:t>el aviso de retorno servirá de suficiente prueba de la notificación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siempre que la carta haya sido entregada en el domicilio del contribuyente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aunque aparezca suscripto por un tercero</w:t>
      </w:r>
      <w:r w:rsidR="008F1F4C">
        <w:rPr>
          <w:rFonts w:ascii="Book Antiqua" w:hAnsi="Book Antiqua"/>
          <w:sz w:val="24"/>
        </w:rPr>
        <w:t xml:space="preserve">. </w:t>
      </w:r>
    </w:p>
    <w:p w:rsidR="000153BB" w:rsidRPr="008F1F4C" w:rsidRDefault="0033186A" w:rsidP="008F1F4C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>Personalmente por un empleado del Organismo fiscal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quien dejará constancia en la copia de la notificación de la diligencia practicada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con indicación de día y hora en que se efectuó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exigiendo la firma del interesado o de un tercero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a su ruego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si éste no supiere o no pudiere firmar</w:t>
      </w:r>
      <w:r w:rsidR="008F1F4C">
        <w:rPr>
          <w:rFonts w:ascii="Book Antiqua" w:hAnsi="Book Antiqua"/>
          <w:sz w:val="24"/>
        </w:rPr>
        <w:t xml:space="preserve">. </w:t>
      </w:r>
    </w:p>
    <w:p w:rsidR="000153BB" w:rsidRPr="008F1F4C" w:rsidRDefault="0033186A" w:rsidP="008F1F4C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>Si el destinatario no estuviese o éste o sus representantes se negaren a firmar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 xml:space="preserve">procederá el empleado a dejar constancia de este hecho y en tal caso se procederá a fijar en la puerta de su domicilio el instrumento al que se hace </w:t>
      </w:r>
      <w:r w:rsidR="00605396" w:rsidRPr="008F1F4C">
        <w:rPr>
          <w:rFonts w:ascii="Book Antiqua" w:hAnsi="Book Antiqua"/>
          <w:sz w:val="24"/>
        </w:rPr>
        <w:t>mención El acta labrada por el empleado notificador hará fe mientras no se demuestre su falsedad</w:t>
      </w:r>
      <w:r w:rsidR="008F1F4C">
        <w:rPr>
          <w:rFonts w:ascii="Book Antiqua" w:hAnsi="Book Antiqua"/>
          <w:sz w:val="24"/>
        </w:rPr>
        <w:t xml:space="preserve">. </w:t>
      </w:r>
    </w:p>
    <w:p w:rsidR="000153BB" w:rsidRPr="008F1F4C" w:rsidRDefault="00605396" w:rsidP="008F1F4C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lastRenderedPageBreak/>
        <w:t>Por nota o esquela numerada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con firma o firma facsimilar del funcionario autorizado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remitida en la forma y en las condiciones que determine la autoridad de aplicación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para su emisión y demás recaudos</w:t>
      </w:r>
      <w:r w:rsidR="008F1F4C">
        <w:rPr>
          <w:rFonts w:ascii="Book Antiqua" w:hAnsi="Book Antiqua"/>
          <w:sz w:val="24"/>
        </w:rPr>
        <w:t xml:space="preserve">. </w:t>
      </w:r>
    </w:p>
    <w:p w:rsidR="000153BB" w:rsidRPr="008F1F4C" w:rsidRDefault="00605396" w:rsidP="008F1F4C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</w:rPr>
        <w:t xml:space="preserve">En caso de que no pudiera practicarse la notificación por los medios </w:t>
      </w:r>
      <w:r w:rsidR="008F1F4C">
        <w:rPr>
          <w:rFonts w:ascii="Book Antiqua" w:hAnsi="Book Antiqua"/>
          <w:sz w:val="24"/>
        </w:rPr>
        <w:t>previsto</w:t>
      </w:r>
      <w:r w:rsidRPr="008F1F4C">
        <w:rPr>
          <w:rFonts w:ascii="Book Antiqua" w:hAnsi="Book Antiqua"/>
          <w:sz w:val="24"/>
        </w:rPr>
        <w:t>s en los incisos anteriores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por edictos publicados por 3</w:t>
      </w:r>
      <w:r w:rsidR="000153BB" w:rsidRPr="008F1F4C">
        <w:rPr>
          <w:rFonts w:ascii="Book Antiqua" w:hAnsi="Book Antiqua"/>
          <w:sz w:val="24"/>
        </w:rPr>
        <w:t xml:space="preserve"> </w:t>
      </w:r>
      <w:r w:rsidR="008F1F4C">
        <w:rPr>
          <w:rFonts w:ascii="Book Antiqua" w:hAnsi="Book Antiqua"/>
          <w:sz w:val="24"/>
        </w:rPr>
        <w:t xml:space="preserve"> (</w:t>
      </w:r>
      <w:r w:rsidRPr="008F1F4C">
        <w:rPr>
          <w:rFonts w:ascii="Book Antiqua" w:hAnsi="Book Antiqua"/>
          <w:sz w:val="24"/>
        </w:rPr>
        <w:t>tres</w:t>
      </w:r>
      <w:r w:rsidR="008F1F4C">
        <w:rPr>
          <w:rFonts w:ascii="Book Antiqua" w:hAnsi="Book Antiqua"/>
          <w:sz w:val="24"/>
        </w:rPr>
        <w:t xml:space="preserve">) </w:t>
      </w:r>
      <w:r w:rsidR="000153BB" w:rsidRPr="008F1F4C">
        <w:rPr>
          <w:rFonts w:ascii="Book Antiqua" w:hAnsi="Book Antiqua"/>
          <w:sz w:val="24"/>
        </w:rPr>
        <w:t xml:space="preserve"> </w:t>
      </w:r>
      <w:r w:rsidRPr="008F1F4C">
        <w:rPr>
          <w:rFonts w:ascii="Book Antiqua" w:hAnsi="Book Antiqua"/>
          <w:sz w:val="24"/>
        </w:rPr>
        <w:t>días sin perjuicios de las diligencias que el organismo fiscal pueda disponer para hacer llegar a conocimiento del interesado la notificación</w:t>
      </w:r>
      <w:r w:rsidR="008F1F4C">
        <w:rPr>
          <w:rFonts w:ascii="Book Antiqua" w:hAnsi="Book Antiqua"/>
          <w:sz w:val="24"/>
        </w:rPr>
        <w:t xml:space="preserve">, </w:t>
      </w:r>
      <w:r w:rsidRPr="008F1F4C">
        <w:rPr>
          <w:rFonts w:ascii="Book Antiqua" w:hAnsi="Book Antiqua"/>
          <w:sz w:val="24"/>
        </w:rPr>
        <w:t>citación o intimación de pago”</w:t>
      </w:r>
      <w:r w:rsidR="008F1F4C">
        <w:rPr>
          <w:rFonts w:ascii="Book Antiqua" w:hAnsi="Book Antiqua"/>
          <w:sz w:val="24"/>
        </w:rPr>
        <w:t xml:space="preserve">. </w:t>
      </w:r>
    </w:p>
    <w:p w:rsidR="006F2884" w:rsidRPr="008F1F4C" w:rsidRDefault="008F1F4C" w:rsidP="008F1F4C">
      <w:pPr>
        <w:keepNext/>
        <w:spacing w:after="180" w:line="240" w:lineRule="auto"/>
        <w:rPr>
          <w:rFonts w:ascii="Book Antiqua" w:hAnsi="Book Antiqua"/>
          <w:sz w:val="24"/>
        </w:rPr>
      </w:pPr>
      <w:r w:rsidRPr="008F1F4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8F1F4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605396" w:rsidRPr="008F1F4C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8F1F4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8F1F4C" w:rsidSect="008F1F4C">
      <w:footerReference w:type="default" r:id="rId8"/>
      <w:pgSz w:w="11906" w:h="16838"/>
      <w:pgMar w:top="1417" w:right="1134" w:bottom="1134" w:left="1701" w:header="709" w:footer="709" w:gutter="0"/>
      <w:pgNumType w:start="11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D71" w:rsidRDefault="00F84D71" w:rsidP="00F84D71">
      <w:pPr>
        <w:spacing w:after="0" w:line="240" w:lineRule="auto"/>
      </w:pPr>
      <w:r>
        <w:separator/>
      </w:r>
    </w:p>
  </w:endnote>
  <w:endnote w:type="continuationSeparator" w:id="0">
    <w:p w:rsidR="00F84D71" w:rsidRDefault="00F84D71" w:rsidP="00F8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D71" w:rsidRPr="006256C2" w:rsidRDefault="00F84D7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D71" w:rsidRDefault="00F84D71" w:rsidP="00F84D71">
      <w:pPr>
        <w:spacing w:after="0" w:line="240" w:lineRule="auto"/>
      </w:pPr>
      <w:r>
        <w:separator/>
      </w:r>
    </w:p>
  </w:footnote>
  <w:footnote w:type="continuationSeparator" w:id="0">
    <w:p w:rsidR="00F84D71" w:rsidRDefault="00F84D71" w:rsidP="00F84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0C5C3A"/>
    <w:multiLevelType w:val="hybridMultilevel"/>
    <w:tmpl w:val="D9B6BBA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71AE4"/>
    <w:multiLevelType w:val="hybridMultilevel"/>
    <w:tmpl w:val="A9E8D15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14BC"/>
    <w:rsid w:val="00013389"/>
    <w:rsid w:val="000153BB"/>
    <w:rsid w:val="00051463"/>
    <w:rsid w:val="00060AC3"/>
    <w:rsid w:val="000776C1"/>
    <w:rsid w:val="00090BE6"/>
    <w:rsid w:val="000D307D"/>
    <w:rsid w:val="000D6F58"/>
    <w:rsid w:val="0014511C"/>
    <w:rsid w:val="00167D23"/>
    <w:rsid w:val="00222916"/>
    <w:rsid w:val="002D575E"/>
    <w:rsid w:val="00306AA3"/>
    <w:rsid w:val="0032624F"/>
    <w:rsid w:val="0033186A"/>
    <w:rsid w:val="003349F0"/>
    <w:rsid w:val="003E657F"/>
    <w:rsid w:val="00450D46"/>
    <w:rsid w:val="0045192D"/>
    <w:rsid w:val="00470F3D"/>
    <w:rsid w:val="004E0468"/>
    <w:rsid w:val="004E6200"/>
    <w:rsid w:val="00501889"/>
    <w:rsid w:val="005269DA"/>
    <w:rsid w:val="00574760"/>
    <w:rsid w:val="0058497B"/>
    <w:rsid w:val="00585E70"/>
    <w:rsid w:val="005952EA"/>
    <w:rsid w:val="005C6E23"/>
    <w:rsid w:val="005F2CBB"/>
    <w:rsid w:val="00605396"/>
    <w:rsid w:val="006256C2"/>
    <w:rsid w:val="006537C9"/>
    <w:rsid w:val="006E08DA"/>
    <w:rsid w:val="006F2884"/>
    <w:rsid w:val="006F729A"/>
    <w:rsid w:val="007015D2"/>
    <w:rsid w:val="0071448B"/>
    <w:rsid w:val="00751E99"/>
    <w:rsid w:val="007877C5"/>
    <w:rsid w:val="00796318"/>
    <w:rsid w:val="00797478"/>
    <w:rsid w:val="007B73E1"/>
    <w:rsid w:val="007B7D0E"/>
    <w:rsid w:val="007E6ABD"/>
    <w:rsid w:val="007F1AB9"/>
    <w:rsid w:val="00852429"/>
    <w:rsid w:val="008B14BC"/>
    <w:rsid w:val="008F1F4C"/>
    <w:rsid w:val="00912751"/>
    <w:rsid w:val="00990215"/>
    <w:rsid w:val="009B3156"/>
    <w:rsid w:val="009D56B0"/>
    <w:rsid w:val="00A14983"/>
    <w:rsid w:val="00A2720F"/>
    <w:rsid w:val="00A27773"/>
    <w:rsid w:val="00A40E92"/>
    <w:rsid w:val="00A64B0C"/>
    <w:rsid w:val="00A703B2"/>
    <w:rsid w:val="00AF62E2"/>
    <w:rsid w:val="00B046AD"/>
    <w:rsid w:val="00B923D8"/>
    <w:rsid w:val="00B92CF0"/>
    <w:rsid w:val="00BB2ED4"/>
    <w:rsid w:val="00C049C7"/>
    <w:rsid w:val="00C43B20"/>
    <w:rsid w:val="00C52693"/>
    <w:rsid w:val="00C7753F"/>
    <w:rsid w:val="00C95833"/>
    <w:rsid w:val="00CC21C7"/>
    <w:rsid w:val="00CE1123"/>
    <w:rsid w:val="00CE1AF9"/>
    <w:rsid w:val="00CE4DC5"/>
    <w:rsid w:val="00CE6D88"/>
    <w:rsid w:val="00D2275E"/>
    <w:rsid w:val="00E34AE4"/>
    <w:rsid w:val="00E47BB3"/>
    <w:rsid w:val="00E80075"/>
    <w:rsid w:val="00EC71E3"/>
    <w:rsid w:val="00F43CAB"/>
    <w:rsid w:val="00F47E2C"/>
    <w:rsid w:val="00F847B2"/>
    <w:rsid w:val="00F84D71"/>
    <w:rsid w:val="00FB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EC0C6C-CAFF-4A1C-8B98-A9D91CDB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F84D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4D7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4D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4D7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08BC0-224D-4A6C-BF73-97C88B4EF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2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2017-02-17T21:07:00Z</dcterms:created>
  <dcterms:modified xsi:type="dcterms:W3CDTF">2018-07-06T13:06:00Z</dcterms:modified>
</cp:coreProperties>
</file>