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79C4" w:rsidRPr="005D79C4" w:rsidRDefault="005D79C4" w:rsidP="005D79C4">
      <w:pPr>
        <w:pStyle w:val="Sangradetextonormal"/>
        <w:keepNext/>
        <w:spacing w:after="180"/>
        <w:ind w:firstLine="0"/>
        <w:jc w:val="right"/>
        <w:rPr>
          <w:rFonts w:ascii="Book Antiqua" w:hAnsi="Book Antiqua"/>
          <w:bCs/>
          <w:lang w:val="es-AR"/>
        </w:rPr>
      </w:pPr>
      <w:r w:rsidRPr="005D79C4">
        <w:rPr>
          <w:rFonts w:ascii="Book Antiqua" w:hAnsi="Book Antiqua"/>
          <w:bCs/>
          <w:lang w:val="es-AR"/>
        </w:rPr>
        <w:t>Yerba Buena, 11 de Mayo de 2006</w:t>
      </w:r>
    </w:p>
    <w:p w:rsidR="005D79C4" w:rsidRPr="005D79C4" w:rsidRDefault="005D79C4" w:rsidP="005D79C4">
      <w:pPr>
        <w:pStyle w:val="Sangradetextonormal"/>
        <w:keepNext/>
        <w:spacing w:before="480" w:after="180"/>
        <w:ind w:firstLine="0"/>
        <w:jc w:val="left"/>
        <w:rPr>
          <w:rFonts w:ascii="Book Antiqua" w:hAnsi="Book Antiqua"/>
          <w:b/>
          <w:bCs/>
        </w:rPr>
      </w:pPr>
      <w:r w:rsidRPr="005D79C4">
        <w:rPr>
          <w:rFonts w:ascii="Book Antiqua" w:hAnsi="Book Antiqua"/>
          <w:b/>
          <w:bCs/>
        </w:rPr>
        <w:t>ORDENANZA Nº 1515</w:t>
      </w:r>
    </w:p>
    <w:p w:rsidR="005D79C4" w:rsidRPr="005D79C4" w:rsidRDefault="005D79C4" w:rsidP="005D79C4">
      <w:pPr>
        <w:pStyle w:val="Sangradetextonormal"/>
        <w:keepNext/>
        <w:spacing w:before="240" w:after="60"/>
        <w:ind w:firstLine="0"/>
        <w:jc w:val="left"/>
        <w:rPr>
          <w:rFonts w:ascii="Book Antiqua" w:hAnsi="Book Antiqua"/>
          <w:b/>
          <w:bCs/>
        </w:rPr>
      </w:pPr>
      <w:r w:rsidRPr="005D79C4">
        <w:rPr>
          <w:rFonts w:ascii="Book Antiqua" w:hAnsi="Book Antiqua"/>
          <w:b/>
          <w:bCs/>
        </w:rPr>
        <w:t>VISTO:</w:t>
      </w:r>
    </w:p>
    <w:p w:rsidR="00A2645E" w:rsidRPr="005D79C4" w:rsidRDefault="005D79C4" w:rsidP="005D79C4">
      <w:pPr>
        <w:pStyle w:val="Sangradetextonormal"/>
        <w:keepNext/>
        <w:spacing w:after="180"/>
        <w:ind w:firstLine="0"/>
        <w:rPr>
          <w:rFonts w:ascii="Book Antiqua" w:hAnsi="Book Antiqua"/>
        </w:rPr>
      </w:pPr>
      <w:r>
        <w:rPr>
          <w:rFonts w:ascii="Book Antiqua" w:hAnsi="Book Antiqua"/>
          <w:bCs/>
        </w:rPr>
        <w:t xml:space="preserve"> </w:t>
      </w:r>
      <w:r w:rsidR="00FE6D9E" w:rsidRPr="005D79C4">
        <w:rPr>
          <w:rFonts w:ascii="Book Antiqua" w:hAnsi="Book Antiqua"/>
        </w:rPr>
        <w:t>El Decreto N</w:t>
      </w:r>
      <w:r>
        <w:rPr>
          <w:rFonts w:ascii="Book Antiqua" w:hAnsi="Book Antiqua"/>
        </w:rPr>
        <w:t xml:space="preserve">º </w:t>
      </w:r>
      <w:r w:rsidR="00FE6D9E" w:rsidRPr="005D79C4">
        <w:rPr>
          <w:rFonts w:ascii="Book Antiqua" w:hAnsi="Book Antiqua"/>
        </w:rPr>
        <w:t>1219/7</w:t>
      </w:r>
      <w:r w:rsidR="009A2477" w:rsidRPr="005D79C4">
        <w:rPr>
          <w:rFonts w:ascii="Book Antiqua" w:hAnsi="Book Antiqua"/>
        </w:rPr>
        <w:t xml:space="preserve"> </w:t>
      </w:r>
      <w:r>
        <w:rPr>
          <w:rFonts w:ascii="Book Antiqua" w:hAnsi="Book Antiqua"/>
        </w:rPr>
        <w:t xml:space="preserve"> (</w:t>
      </w:r>
      <w:r w:rsidR="00FE6D9E" w:rsidRPr="005D79C4">
        <w:rPr>
          <w:rFonts w:ascii="Book Antiqua" w:hAnsi="Book Antiqua"/>
        </w:rPr>
        <w:t>MSC</w:t>
      </w:r>
      <w:r>
        <w:rPr>
          <w:rFonts w:ascii="Book Antiqua" w:hAnsi="Book Antiqua"/>
        </w:rPr>
        <w:t xml:space="preserve">) </w:t>
      </w:r>
      <w:r w:rsidR="009A2477" w:rsidRPr="005D79C4">
        <w:rPr>
          <w:rFonts w:ascii="Book Antiqua" w:hAnsi="Book Antiqua"/>
        </w:rPr>
        <w:t xml:space="preserve"> </w:t>
      </w:r>
      <w:r w:rsidR="00FE6D9E" w:rsidRPr="005D79C4">
        <w:rPr>
          <w:rFonts w:ascii="Book Antiqua" w:hAnsi="Book Antiqua"/>
        </w:rPr>
        <w:t>y su modificatoria el Decreto N</w:t>
      </w:r>
      <w:r>
        <w:rPr>
          <w:rFonts w:ascii="Book Antiqua" w:hAnsi="Book Antiqua"/>
        </w:rPr>
        <w:t xml:space="preserve">º </w:t>
      </w:r>
      <w:r w:rsidR="00FE6D9E" w:rsidRPr="005D79C4">
        <w:rPr>
          <w:rFonts w:ascii="Book Antiqua" w:hAnsi="Book Antiqua"/>
        </w:rPr>
        <w:t>1240/7</w:t>
      </w:r>
      <w:r w:rsidR="009A2477" w:rsidRPr="005D79C4">
        <w:rPr>
          <w:rFonts w:ascii="Book Antiqua" w:hAnsi="Book Antiqua"/>
        </w:rPr>
        <w:t xml:space="preserve"> </w:t>
      </w:r>
      <w:r>
        <w:rPr>
          <w:rFonts w:ascii="Book Antiqua" w:hAnsi="Book Antiqua"/>
        </w:rPr>
        <w:t xml:space="preserve"> (</w:t>
      </w:r>
      <w:r w:rsidR="00FE6D9E" w:rsidRPr="005D79C4">
        <w:rPr>
          <w:rFonts w:ascii="Book Antiqua" w:hAnsi="Book Antiqua"/>
        </w:rPr>
        <w:t>MSC</w:t>
      </w:r>
      <w:r>
        <w:rPr>
          <w:rFonts w:ascii="Book Antiqua" w:hAnsi="Book Antiqua"/>
        </w:rPr>
        <w:t xml:space="preserve">) </w:t>
      </w:r>
      <w:r w:rsidR="009A2477" w:rsidRPr="005D79C4">
        <w:rPr>
          <w:rFonts w:ascii="Book Antiqua" w:hAnsi="Book Antiqua"/>
        </w:rPr>
        <w:t xml:space="preserve"> </w:t>
      </w:r>
      <w:r w:rsidR="00FE6D9E" w:rsidRPr="005D79C4">
        <w:rPr>
          <w:rFonts w:ascii="Book Antiqua" w:hAnsi="Book Antiqua"/>
        </w:rPr>
        <w:t>emitidos por el Superior Gobierno de la Provincia</w:t>
      </w:r>
      <w:r>
        <w:rPr>
          <w:rFonts w:ascii="Book Antiqua" w:hAnsi="Book Antiqua"/>
        </w:rPr>
        <w:t xml:space="preserve">; </w:t>
      </w:r>
      <w:r w:rsidR="00FE6D9E" w:rsidRPr="005D79C4">
        <w:rPr>
          <w:rFonts w:ascii="Book Antiqua" w:hAnsi="Book Antiqua"/>
        </w:rPr>
        <w:t>y</w:t>
      </w:r>
    </w:p>
    <w:p w:rsidR="005D79C4" w:rsidRPr="005D79C4" w:rsidRDefault="005D79C4" w:rsidP="005D79C4">
      <w:pPr>
        <w:pStyle w:val="Sangra2detindependiente"/>
        <w:keepNext/>
        <w:spacing w:before="240" w:after="60"/>
        <w:ind w:firstLine="0"/>
        <w:jc w:val="left"/>
        <w:rPr>
          <w:rFonts w:ascii="Book Antiqua" w:hAnsi="Book Antiqua"/>
          <w:b/>
          <w:bCs/>
        </w:rPr>
      </w:pPr>
      <w:r w:rsidRPr="005D79C4">
        <w:rPr>
          <w:rFonts w:ascii="Book Antiqua" w:hAnsi="Book Antiqua"/>
          <w:b/>
          <w:bCs/>
        </w:rPr>
        <w:t>CONSIDERANDO:</w:t>
      </w:r>
    </w:p>
    <w:p w:rsidR="009A2477" w:rsidRPr="005D79C4" w:rsidRDefault="005D79C4" w:rsidP="005D79C4">
      <w:pPr>
        <w:pStyle w:val="Sangra2detindependiente"/>
        <w:keepNext/>
        <w:spacing w:after="180"/>
        <w:ind w:firstLine="0"/>
        <w:rPr>
          <w:rFonts w:ascii="Book Antiqua" w:hAnsi="Book Antiqua"/>
        </w:rPr>
      </w:pPr>
      <w:r>
        <w:rPr>
          <w:rFonts w:ascii="Book Antiqua" w:hAnsi="Book Antiqua"/>
          <w:bCs/>
        </w:rPr>
        <w:t xml:space="preserve"> </w:t>
      </w:r>
      <w:r w:rsidR="00FE6D9E" w:rsidRPr="005D79C4">
        <w:rPr>
          <w:rFonts w:ascii="Book Antiqua" w:hAnsi="Book Antiqua"/>
        </w:rPr>
        <w:t>Que su dictado obedece a la necesidad de reglamentar los horarios de apertura y cierre de actividades nocturnas por parte de locales bailables</w:t>
      </w:r>
      <w:r>
        <w:rPr>
          <w:rFonts w:ascii="Book Antiqua" w:hAnsi="Book Antiqua"/>
        </w:rPr>
        <w:t xml:space="preserve">, </w:t>
      </w:r>
      <w:r w:rsidR="00FE6D9E" w:rsidRPr="005D79C4">
        <w:rPr>
          <w:rFonts w:ascii="Book Antiqua" w:hAnsi="Book Antiqua"/>
        </w:rPr>
        <w:t>de espectáculos públicos</w:t>
      </w:r>
      <w:r>
        <w:rPr>
          <w:rFonts w:ascii="Book Antiqua" w:hAnsi="Book Antiqua"/>
        </w:rPr>
        <w:t xml:space="preserve">, </w:t>
      </w:r>
      <w:r w:rsidR="00FE6D9E" w:rsidRPr="005D79C4">
        <w:rPr>
          <w:rFonts w:ascii="Book Antiqua" w:hAnsi="Book Antiqua"/>
        </w:rPr>
        <w:t>boites y todos aquellos establecimientos nocturnos que se conocen con el nombre genérico de “boliches”</w:t>
      </w:r>
      <w:r>
        <w:rPr>
          <w:rFonts w:ascii="Book Antiqua" w:hAnsi="Book Antiqua"/>
        </w:rPr>
        <w:t xml:space="preserve">, </w:t>
      </w:r>
      <w:r w:rsidR="00FE6D9E" w:rsidRPr="005D79C4">
        <w:rPr>
          <w:rFonts w:ascii="Book Antiqua" w:hAnsi="Book Antiqua"/>
        </w:rPr>
        <w:t>como así también a la necesidad de poner límites horarios al expendio de bebidas alcohólicas de todo tipo en determinadas franjas horarias</w:t>
      </w:r>
      <w:r>
        <w:rPr>
          <w:rFonts w:ascii="Book Antiqua" w:hAnsi="Book Antiqua"/>
        </w:rPr>
        <w:t xml:space="preserve">, </w:t>
      </w:r>
      <w:r w:rsidR="00FE6D9E" w:rsidRPr="005D79C4">
        <w:rPr>
          <w:rFonts w:ascii="Book Antiqua" w:hAnsi="Book Antiqua"/>
        </w:rPr>
        <w:t xml:space="preserve">tal como se manifiesta en el </w:t>
      </w:r>
      <w:r w:rsidR="007C5428" w:rsidRPr="005D79C4">
        <w:rPr>
          <w:rFonts w:ascii="Book Antiqua" w:hAnsi="Book Antiqua"/>
        </w:rPr>
        <w:t>VISTO</w:t>
      </w:r>
      <w:r w:rsidR="00FE6D9E" w:rsidRPr="005D79C4">
        <w:rPr>
          <w:rFonts w:ascii="Book Antiqua" w:hAnsi="Book Antiqua"/>
        </w:rPr>
        <w:t>del Decreto N</w:t>
      </w:r>
      <w:r>
        <w:rPr>
          <w:rFonts w:ascii="Book Antiqua" w:hAnsi="Book Antiqua"/>
        </w:rPr>
        <w:t xml:space="preserve">º </w:t>
      </w:r>
      <w:r w:rsidR="00FE6D9E" w:rsidRPr="005D79C4">
        <w:rPr>
          <w:rFonts w:ascii="Book Antiqua" w:hAnsi="Book Antiqua"/>
        </w:rPr>
        <w:t>1219/7</w:t>
      </w:r>
      <w:r>
        <w:rPr>
          <w:rFonts w:ascii="Book Antiqua" w:hAnsi="Book Antiqua"/>
        </w:rPr>
        <w:t xml:space="preserve">; </w:t>
      </w:r>
    </w:p>
    <w:p w:rsidR="009A2477" w:rsidRPr="005D79C4" w:rsidRDefault="00FE6D9E" w:rsidP="005D79C4">
      <w:pPr>
        <w:pStyle w:val="Sangra2detindependiente"/>
        <w:keepNext/>
        <w:spacing w:after="180"/>
        <w:ind w:firstLine="0"/>
        <w:rPr>
          <w:rFonts w:ascii="Book Antiqua" w:hAnsi="Book Antiqua"/>
        </w:rPr>
      </w:pPr>
      <w:r w:rsidRPr="005D79C4">
        <w:rPr>
          <w:rFonts w:ascii="Book Antiqua" w:hAnsi="Book Antiqua"/>
        </w:rPr>
        <w:t>Que las autoridades provinciales</w:t>
      </w:r>
      <w:r w:rsidR="005D79C4">
        <w:rPr>
          <w:rFonts w:ascii="Book Antiqua" w:hAnsi="Book Antiqua"/>
        </w:rPr>
        <w:t xml:space="preserve">, </w:t>
      </w:r>
      <w:r w:rsidRPr="005D79C4">
        <w:rPr>
          <w:rFonts w:ascii="Book Antiqua" w:hAnsi="Book Antiqua"/>
        </w:rPr>
        <w:t>han considerado que se deben establecer límites a las acciones privadas</w:t>
      </w:r>
      <w:r w:rsidR="005D79C4">
        <w:rPr>
          <w:rFonts w:ascii="Book Antiqua" w:hAnsi="Book Antiqua"/>
        </w:rPr>
        <w:t xml:space="preserve">, </w:t>
      </w:r>
      <w:r w:rsidRPr="005D79C4">
        <w:rPr>
          <w:rFonts w:ascii="Book Antiqua" w:hAnsi="Book Antiqua"/>
        </w:rPr>
        <w:t>que de alguna manera atentan contra todos los ciudadanos</w:t>
      </w:r>
      <w:r w:rsidR="005D79C4">
        <w:rPr>
          <w:rFonts w:ascii="Book Antiqua" w:hAnsi="Book Antiqua"/>
        </w:rPr>
        <w:t xml:space="preserve">; </w:t>
      </w:r>
    </w:p>
    <w:p w:rsidR="009A2477" w:rsidRPr="005D79C4" w:rsidRDefault="00FE6D9E" w:rsidP="005D79C4">
      <w:pPr>
        <w:pStyle w:val="Sangra2detindependiente"/>
        <w:keepNext/>
        <w:spacing w:after="180"/>
        <w:ind w:firstLine="0"/>
        <w:rPr>
          <w:rFonts w:ascii="Book Antiqua" w:hAnsi="Book Antiqua"/>
        </w:rPr>
      </w:pPr>
      <w:r w:rsidRPr="005D79C4">
        <w:rPr>
          <w:rFonts w:ascii="Book Antiqua" w:hAnsi="Book Antiqua"/>
        </w:rPr>
        <w:t>Que el Municipio de Yerba Buena</w:t>
      </w:r>
      <w:r w:rsidR="005D79C4">
        <w:rPr>
          <w:rFonts w:ascii="Book Antiqua" w:hAnsi="Book Antiqua"/>
        </w:rPr>
        <w:t xml:space="preserve">, </w:t>
      </w:r>
      <w:r w:rsidRPr="005D79C4">
        <w:rPr>
          <w:rFonts w:ascii="Book Antiqua" w:hAnsi="Book Antiqua"/>
        </w:rPr>
        <w:t>no debe permanecer ajeno a estas normas que no pretenden cercenar derechos</w:t>
      </w:r>
      <w:r w:rsidR="005D79C4">
        <w:rPr>
          <w:rFonts w:ascii="Book Antiqua" w:hAnsi="Book Antiqua"/>
        </w:rPr>
        <w:t xml:space="preserve">, </w:t>
      </w:r>
      <w:r w:rsidRPr="005D79C4">
        <w:rPr>
          <w:rFonts w:ascii="Book Antiqua" w:hAnsi="Book Antiqua"/>
        </w:rPr>
        <w:t>sino que por el contrario tienden a preservar la salud y el bienestar de toda una comunidad</w:t>
      </w:r>
      <w:r w:rsidR="005D79C4">
        <w:rPr>
          <w:rFonts w:ascii="Book Antiqua" w:hAnsi="Book Antiqua"/>
        </w:rPr>
        <w:t xml:space="preserve">; </w:t>
      </w:r>
    </w:p>
    <w:p w:rsidR="009A2477" w:rsidRPr="005D79C4" w:rsidRDefault="00FE6D9E" w:rsidP="005D79C4">
      <w:pPr>
        <w:pStyle w:val="Sangra2detindependiente"/>
        <w:keepNext/>
        <w:spacing w:after="180"/>
        <w:ind w:firstLine="0"/>
        <w:rPr>
          <w:rFonts w:ascii="Book Antiqua" w:hAnsi="Book Antiqua"/>
        </w:rPr>
      </w:pPr>
      <w:r w:rsidRPr="005D79C4">
        <w:rPr>
          <w:rFonts w:ascii="Book Antiqua" w:hAnsi="Book Antiqua"/>
        </w:rPr>
        <w:t>Que las iniciativas del Poder Ejecutivo que conlleven normas de regulación permitiendo que tanto los jóvenes como los no tan jóvenes puedan disfrutar de veladas bajo los principios de sana diversión</w:t>
      </w:r>
      <w:r w:rsidR="005D79C4">
        <w:rPr>
          <w:rFonts w:ascii="Book Antiqua" w:hAnsi="Book Antiqua"/>
        </w:rPr>
        <w:t xml:space="preserve">, </w:t>
      </w:r>
      <w:r w:rsidRPr="005D79C4">
        <w:rPr>
          <w:rFonts w:ascii="Book Antiqua" w:hAnsi="Book Antiqua"/>
        </w:rPr>
        <w:t>dentro de los carriles que impliquen prudencia</w:t>
      </w:r>
      <w:r w:rsidR="005D79C4">
        <w:rPr>
          <w:rFonts w:ascii="Book Antiqua" w:hAnsi="Book Antiqua"/>
        </w:rPr>
        <w:t xml:space="preserve">, </w:t>
      </w:r>
      <w:r w:rsidRPr="005D79C4">
        <w:rPr>
          <w:rFonts w:ascii="Book Antiqua" w:hAnsi="Book Antiqua"/>
        </w:rPr>
        <w:t>deben ser acompañadas por normas de similares características aplicables dentro de nuestro territorio</w:t>
      </w:r>
      <w:r w:rsidR="005D79C4">
        <w:rPr>
          <w:rFonts w:ascii="Book Antiqua" w:hAnsi="Book Antiqua"/>
        </w:rPr>
        <w:t xml:space="preserve">; </w:t>
      </w:r>
    </w:p>
    <w:p w:rsidR="00A2645E" w:rsidRPr="005D79C4" w:rsidRDefault="005D79C4" w:rsidP="005D79C4">
      <w:pPr>
        <w:pStyle w:val="Textoindependiente2"/>
        <w:keepNext/>
        <w:spacing w:before="240" w:after="240"/>
        <w:ind w:left="1843" w:right="1843"/>
        <w:jc w:val="center"/>
        <w:rPr>
          <w:rFonts w:ascii="Book Antiqua" w:hAnsi="Book Antiqua"/>
        </w:rPr>
      </w:pPr>
      <w:r w:rsidRPr="005D79C4">
        <w:rPr>
          <w:rFonts w:ascii="Book Antiqua" w:hAnsi="Book Antiqua"/>
        </w:rPr>
        <w:t>EL CONCEJO DELIBERANTE SANCIONA CON FUERZA DE ORDENANZA</w:t>
      </w:r>
      <w:bookmarkStart w:id="0" w:name="_GoBack"/>
    </w:p>
    <w:bookmarkEnd w:id="0"/>
    <w:p w:rsidR="005D79C4" w:rsidRPr="005D79C4" w:rsidRDefault="005D79C4" w:rsidP="005D79C4">
      <w:pPr>
        <w:keepNext/>
        <w:spacing w:after="180"/>
        <w:jc w:val="both"/>
        <w:rPr>
          <w:rFonts w:ascii="Book Antiqua" w:hAnsi="Book Antiqua"/>
          <w:lang w:val="es-AR"/>
        </w:rPr>
      </w:pPr>
      <w:r w:rsidRPr="005D79C4">
        <w:rPr>
          <w:rFonts w:ascii="Book Antiqua" w:hAnsi="Book Antiqua"/>
          <w:bCs/>
          <w:u w:val="single"/>
          <w:lang w:val="es-AR"/>
        </w:rPr>
        <w:t>ARTÍCULO PRIMERO:</w:t>
      </w:r>
      <w:r>
        <w:rPr>
          <w:rFonts w:ascii="Book Antiqua" w:hAnsi="Book Antiqua"/>
          <w:bCs/>
          <w:lang w:val="es-AR"/>
        </w:rPr>
        <w:t xml:space="preserve"> </w:t>
      </w:r>
      <w:r w:rsidR="00FE6D9E" w:rsidRPr="005D79C4">
        <w:rPr>
          <w:rFonts w:ascii="Book Antiqua" w:hAnsi="Book Antiqua"/>
          <w:bCs/>
          <w:lang w:val="es-AR"/>
        </w:rPr>
        <w:t>ADHIERASE</w:t>
      </w:r>
      <w:r w:rsidR="00FE6D9E" w:rsidRPr="005D79C4">
        <w:rPr>
          <w:rFonts w:ascii="Book Antiqua" w:hAnsi="Book Antiqua"/>
          <w:lang w:val="es-AR"/>
        </w:rPr>
        <w:t xml:space="preserve"> la Municipalidad de Yerba Buena a las disposiciones del Decreto N</w:t>
      </w:r>
      <w:r>
        <w:rPr>
          <w:rFonts w:ascii="Book Antiqua" w:hAnsi="Book Antiqua"/>
          <w:lang w:val="es-AR"/>
        </w:rPr>
        <w:t xml:space="preserve">º </w:t>
      </w:r>
      <w:r w:rsidR="00FE6D9E" w:rsidRPr="005D79C4">
        <w:rPr>
          <w:rFonts w:ascii="Book Antiqua" w:hAnsi="Book Antiqua"/>
          <w:lang w:val="es-AR"/>
        </w:rPr>
        <w:t>1219/7</w:t>
      </w:r>
      <w:r w:rsidR="009A2477" w:rsidRPr="005D79C4">
        <w:rPr>
          <w:rFonts w:ascii="Book Antiqua" w:hAnsi="Book Antiqua"/>
          <w:lang w:val="es-AR"/>
        </w:rPr>
        <w:t xml:space="preserve"> </w:t>
      </w:r>
      <w:r>
        <w:rPr>
          <w:rFonts w:ascii="Book Antiqua" w:hAnsi="Book Antiqua"/>
          <w:lang w:val="es-AR"/>
        </w:rPr>
        <w:t xml:space="preserve"> (</w:t>
      </w:r>
      <w:r w:rsidR="00FE6D9E" w:rsidRPr="005D79C4">
        <w:rPr>
          <w:rFonts w:ascii="Book Antiqua" w:hAnsi="Book Antiqua"/>
          <w:lang w:val="es-AR"/>
        </w:rPr>
        <w:t>MSC</w:t>
      </w:r>
      <w:r>
        <w:rPr>
          <w:rFonts w:ascii="Book Antiqua" w:hAnsi="Book Antiqua"/>
          <w:lang w:val="es-AR"/>
        </w:rPr>
        <w:t xml:space="preserve">) </w:t>
      </w:r>
      <w:r w:rsidR="009A2477" w:rsidRPr="005D79C4">
        <w:rPr>
          <w:rFonts w:ascii="Book Antiqua" w:hAnsi="Book Antiqua"/>
          <w:lang w:val="es-AR"/>
        </w:rPr>
        <w:t xml:space="preserve"> </w:t>
      </w:r>
      <w:r w:rsidR="00FE6D9E" w:rsidRPr="005D79C4">
        <w:rPr>
          <w:rFonts w:ascii="Book Antiqua" w:hAnsi="Book Antiqua"/>
          <w:lang w:val="es-AR"/>
        </w:rPr>
        <w:t>y su modificatorio Decreto N</w:t>
      </w:r>
      <w:r>
        <w:rPr>
          <w:rFonts w:ascii="Book Antiqua" w:hAnsi="Book Antiqua"/>
          <w:lang w:val="es-AR"/>
        </w:rPr>
        <w:t xml:space="preserve">º </w:t>
      </w:r>
      <w:r w:rsidR="00FE6D9E" w:rsidRPr="005D79C4">
        <w:rPr>
          <w:rFonts w:ascii="Book Antiqua" w:hAnsi="Book Antiqua"/>
          <w:lang w:val="es-AR"/>
        </w:rPr>
        <w:t>1240/7</w:t>
      </w:r>
      <w:r w:rsidR="009A2477" w:rsidRPr="005D79C4">
        <w:rPr>
          <w:rFonts w:ascii="Book Antiqua" w:hAnsi="Book Antiqua"/>
          <w:lang w:val="es-AR"/>
        </w:rPr>
        <w:t xml:space="preserve"> </w:t>
      </w:r>
      <w:r>
        <w:rPr>
          <w:rFonts w:ascii="Book Antiqua" w:hAnsi="Book Antiqua"/>
          <w:lang w:val="es-AR"/>
        </w:rPr>
        <w:t xml:space="preserve"> (</w:t>
      </w:r>
      <w:r w:rsidR="00FE6D9E" w:rsidRPr="005D79C4">
        <w:rPr>
          <w:rFonts w:ascii="Book Antiqua" w:hAnsi="Book Antiqua"/>
          <w:lang w:val="es-AR"/>
        </w:rPr>
        <w:t>MSC</w:t>
      </w:r>
      <w:r>
        <w:rPr>
          <w:rFonts w:ascii="Book Antiqua" w:hAnsi="Book Antiqua"/>
          <w:lang w:val="es-AR"/>
        </w:rPr>
        <w:t xml:space="preserve">) </w:t>
      </w:r>
      <w:r w:rsidR="009A2477" w:rsidRPr="005D79C4">
        <w:rPr>
          <w:rFonts w:ascii="Book Antiqua" w:hAnsi="Book Antiqua"/>
          <w:lang w:val="es-AR"/>
        </w:rPr>
        <w:t xml:space="preserve"> </w:t>
      </w:r>
      <w:r w:rsidR="00FE6D9E" w:rsidRPr="005D79C4">
        <w:rPr>
          <w:rFonts w:ascii="Book Antiqua" w:hAnsi="Book Antiqua"/>
          <w:lang w:val="es-AR"/>
        </w:rPr>
        <w:t>emitidos por el Poder Ejecutivo Provincial el 02/05/06 y 03/05/06</w:t>
      </w:r>
      <w:r>
        <w:rPr>
          <w:rFonts w:ascii="Book Antiqua" w:hAnsi="Book Antiqua"/>
          <w:lang w:val="es-AR"/>
        </w:rPr>
        <w:t xml:space="preserve">, </w:t>
      </w:r>
      <w:r w:rsidR="00FE6D9E" w:rsidRPr="005D79C4">
        <w:rPr>
          <w:rFonts w:ascii="Book Antiqua" w:hAnsi="Book Antiqua"/>
          <w:lang w:val="es-AR"/>
        </w:rPr>
        <w:t>respectivamente</w:t>
      </w:r>
      <w:r>
        <w:rPr>
          <w:rFonts w:ascii="Book Antiqua" w:hAnsi="Book Antiqua"/>
          <w:lang w:val="es-AR"/>
        </w:rPr>
        <w:t xml:space="preserve">, </w:t>
      </w:r>
      <w:r w:rsidR="00FE6D9E" w:rsidRPr="005D79C4">
        <w:rPr>
          <w:rFonts w:ascii="Book Antiqua" w:hAnsi="Book Antiqua"/>
          <w:lang w:val="es-AR"/>
        </w:rPr>
        <w:t>determinándose en consecuencia como obligatorias</w:t>
      </w:r>
      <w:r>
        <w:rPr>
          <w:rFonts w:ascii="Book Antiqua" w:hAnsi="Book Antiqua"/>
          <w:lang w:val="es-AR"/>
        </w:rPr>
        <w:t xml:space="preserve">, </w:t>
      </w:r>
      <w:r w:rsidR="00FE6D9E" w:rsidRPr="005D79C4">
        <w:rPr>
          <w:rFonts w:ascii="Book Antiqua" w:hAnsi="Book Antiqua"/>
          <w:lang w:val="es-AR"/>
        </w:rPr>
        <w:t>las siguientes normas</w:t>
      </w:r>
      <w:r>
        <w:rPr>
          <w:rFonts w:ascii="Book Antiqua" w:hAnsi="Book Antiqua"/>
          <w:lang w:val="es-AR"/>
        </w:rPr>
        <w:t xml:space="preserve">, </w:t>
      </w:r>
      <w:r w:rsidR="00FE6D9E" w:rsidRPr="005D79C4">
        <w:rPr>
          <w:rFonts w:ascii="Book Antiqua" w:hAnsi="Book Antiqua"/>
          <w:lang w:val="es-AR"/>
        </w:rPr>
        <w:t>en todo el ámbito del territorio Municipal</w:t>
      </w:r>
      <w:r>
        <w:rPr>
          <w:rFonts w:ascii="Book Antiqua" w:hAnsi="Book Antiqua"/>
          <w:lang w:val="es-AR"/>
        </w:rPr>
        <w:t xml:space="preserve">: </w:t>
      </w:r>
    </w:p>
    <w:p w:rsidR="009A2477" w:rsidRPr="005D79C4" w:rsidRDefault="00D82966" w:rsidP="005D79C4">
      <w:pPr>
        <w:pStyle w:val="Sangra3detindependiente"/>
        <w:keepNext/>
        <w:spacing w:after="180"/>
        <w:ind w:firstLine="0"/>
        <w:rPr>
          <w:rFonts w:ascii="Book Antiqua" w:hAnsi="Book Antiqua"/>
        </w:rPr>
      </w:pPr>
      <w:r w:rsidRPr="005D79C4">
        <w:rPr>
          <w:rFonts w:ascii="Book Antiqua" w:hAnsi="Book Antiqua"/>
        </w:rPr>
        <w:t>1</w:t>
      </w:r>
      <w:r w:rsidR="005D79C4">
        <w:rPr>
          <w:rFonts w:ascii="Book Antiqua" w:hAnsi="Book Antiqua"/>
        </w:rPr>
        <w:t xml:space="preserve">. </w:t>
      </w:r>
      <w:r w:rsidRPr="005D79C4">
        <w:rPr>
          <w:rFonts w:ascii="Book Antiqua" w:hAnsi="Book Antiqua"/>
        </w:rPr>
        <w:t>El horario de apertura y cierre de los establecimientos donde se ejerce actividades de locales bailables</w:t>
      </w:r>
      <w:r w:rsidR="005D79C4">
        <w:rPr>
          <w:rFonts w:ascii="Book Antiqua" w:hAnsi="Book Antiqua"/>
        </w:rPr>
        <w:t xml:space="preserve">; </w:t>
      </w:r>
      <w:r w:rsidRPr="005D79C4">
        <w:rPr>
          <w:rFonts w:ascii="Book Antiqua" w:hAnsi="Book Antiqua"/>
        </w:rPr>
        <w:t>boites</w:t>
      </w:r>
      <w:r w:rsidR="005D79C4">
        <w:rPr>
          <w:rFonts w:ascii="Book Antiqua" w:hAnsi="Book Antiqua"/>
        </w:rPr>
        <w:t xml:space="preserve">, </w:t>
      </w:r>
      <w:r w:rsidRPr="005D79C4">
        <w:rPr>
          <w:rFonts w:ascii="Book Antiqua" w:hAnsi="Book Antiqua"/>
        </w:rPr>
        <w:t>pub</w:t>
      </w:r>
      <w:r w:rsidR="005D79C4">
        <w:rPr>
          <w:rFonts w:ascii="Book Antiqua" w:hAnsi="Book Antiqua"/>
        </w:rPr>
        <w:t xml:space="preserve">, </w:t>
      </w:r>
      <w:r w:rsidRPr="005D79C4">
        <w:rPr>
          <w:rFonts w:ascii="Book Antiqua" w:hAnsi="Book Antiqua"/>
        </w:rPr>
        <w:t>boliches</w:t>
      </w:r>
      <w:r w:rsidR="005D79C4">
        <w:rPr>
          <w:rFonts w:ascii="Book Antiqua" w:hAnsi="Book Antiqua"/>
        </w:rPr>
        <w:t xml:space="preserve">, </w:t>
      </w:r>
      <w:r w:rsidRPr="005D79C4">
        <w:rPr>
          <w:rFonts w:ascii="Book Antiqua" w:hAnsi="Book Antiqua"/>
        </w:rPr>
        <w:t>salas de espectáculos nocturnos</w:t>
      </w:r>
      <w:r w:rsidR="005D79C4">
        <w:rPr>
          <w:rFonts w:ascii="Book Antiqua" w:hAnsi="Book Antiqua"/>
        </w:rPr>
        <w:t xml:space="preserve">, </w:t>
      </w:r>
      <w:r w:rsidRPr="005D79C4">
        <w:rPr>
          <w:rFonts w:ascii="Book Antiqua" w:hAnsi="Book Antiqua"/>
        </w:rPr>
        <w:t>recitales y otros similares será entre las 22</w:t>
      </w:r>
      <w:r w:rsidR="005D79C4">
        <w:rPr>
          <w:rFonts w:ascii="Book Antiqua" w:hAnsi="Book Antiqua"/>
        </w:rPr>
        <w:t xml:space="preserve">. </w:t>
      </w:r>
      <w:r w:rsidRPr="005D79C4">
        <w:rPr>
          <w:rFonts w:ascii="Book Antiqua" w:hAnsi="Book Antiqua"/>
        </w:rPr>
        <w:t xml:space="preserve">00 </w:t>
      </w:r>
      <w:r w:rsidR="005D79C4">
        <w:rPr>
          <w:rFonts w:ascii="Book Antiqua" w:hAnsi="Book Antiqua"/>
        </w:rPr>
        <w:t xml:space="preserve"> (</w:t>
      </w:r>
      <w:r w:rsidRPr="005D79C4">
        <w:rPr>
          <w:rFonts w:ascii="Book Antiqua" w:hAnsi="Book Antiqua"/>
        </w:rPr>
        <w:t>veintidós</w:t>
      </w:r>
      <w:r w:rsidR="005D79C4">
        <w:rPr>
          <w:rFonts w:ascii="Book Antiqua" w:hAnsi="Book Antiqua"/>
        </w:rPr>
        <w:t xml:space="preserve">) </w:t>
      </w:r>
      <w:r w:rsidRPr="005D79C4">
        <w:rPr>
          <w:rFonts w:ascii="Book Antiqua" w:hAnsi="Book Antiqua"/>
        </w:rPr>
        <w:t xml:space="preserve"> y las 4 </w:t>
      </w:r>
      <w:r w:rsidR="005D79C4">
        <w:rPr>
          <w:rFonts w:ascii="Book Antiqua" w:hAnsi="Book Antiqua"/>
        </w:rPr>
        <w:t xml:space="preserve"> (</w:t>
      </w:r>
      <w:r w:rsidRPr="005D79C4">
        <w:rPr>
          <w:rFonts w:ascii="Book Antiqua" w:hAnsi="Book Antiqua"/>
        </w:rPr>
        <w:t>cuatro</w:t>
      </w:r>
      <w:r w:rsidR="005D79C4">
        <w:rPr>
          <w:rFonts w:ascii="Book Antiqua" w:hAnsi="Book Antiqua"/>
        </w:rPr>
        <w:t xml:space="preserve">) </w:t>
      </w:r>
      <w:r w:rsidRPr="005D79C4">
        <w:rPr>
          <w:rFonts w:ascii="Book Antiqua" w:hAnsi="Book Antiqua"/>
        </w:rPr>
        <w:t xml:space="preserve"> horas del día siguiente respectivamente</w:t>
      </w:r>
      <w:r w:rsidR="005D79C4">
        <w:rPr>
          <w:rFonts w:ascii="Book Antiqua" w:hAnsi="Book Antiqua"/>
        </w:rPr>
        <w:t xml:space="preserve">. </w:t>
      </w:r>
    </w:p>
    <w:p w:rsidR="009A2477" w:rsidRPr="005D79C4" w:rsidRDefault="00D82966" w:rsidP="005D79C4">
      <w:pPr>
        <w:keepNext/>
        <w:spacing w:after="180"/>
        <w:jc w:val="both"/>
        <w:rPr>
          <w:rFonts w:ascii="Book Antiqua" w:hAnsi="Book Antiqua"/>
          <w:lang w:val="es-AR"/>
        </w:rPr>
      </w:pPr>
      <w:r w:rsidRPr="005D79C4">
        <w:rPr>
          <w:rFonts w:ascii="Book Antiqua" w:hAnsi="Book Antiqua"/>
          <w:lang w:val="es-AR"/>
        </w:rPr>
        <w:t>2</w:t>
      </w:r>
      <w:r w:rsidR="005D79C4">
        <w:rPr>
          <w:rFonts w:ascii="Book Antiqua" w:hAnsi="Book Antiqua"/>
          <w:lang w:val="es-AR"/>
        </w:rPr>
        <w:t xml:space="preserve">. </w:t>
      </w:r>
      <w:r w:rsidRPr="005D79C4">
        <w:rPr>
          <w:rFonts w:ascii="Book Antiqua" w:hAnsi="Book Antiqua"/>
          <w:lang w:val="es-AR"/>
        </w:rPr>
        <w:t>El horario de expendio de bebidas con alcohol de cualquier clase o naturaleza</w:t>
      </w:r>
      <w:r w:rsidR="005D79C4">
        <w:rPr>
          <w:rFonts w:ascii="Book Antiqua" w:hAnsi="Book Antiqua"/>
          <w:lang w:val="es-AR"/>
        </w:rPr>
        <w:t xml:space="preserve">, </w:t>
      </w:r>
      <w:r w:rsidRPr="005D79C4">
        <w:rPr>
          <w:rFonts w:ascii="Book Antiqua" w:hAnsi="Book Antiqua"/>
          <w:lang w:val="es-AR"/>
        </w:rPr>
        <w:t>en envases cerrados o abiertos</w:t>
      </w:r>
      <w:r w:rsidR="005D79C4">
        <w:rPr>
          <w:rFonts w:ascii="Book Antiqua" w:hAnsi="Book Antiqua"/>
          <w:lang w:val="es-AR"/>
        </w:rPr>
        <w:t xml:space="preserve">, </w:t>
      </w:r>
      <w:r w:rsidRPr="005D79C4">
        <w:rPr>
          <w:rFonts w:ascii="Book Antiqua" w:hAnsi="Book Antiqua"/>
          <w:lang w:val="es-AR"/>
        </w:rPr>
        <w:t>en los kioscos</w:t>
      </w:r>
      <w:r w:rsidR="005D79C4">
        <w:rPr>
          <w:rFonts w:ascii="Book Antiqua" w:hAnsi="Book Antiqua"/>
          <w:lang w:val="es-AR"/>
        </w:rPr>
        <w:t xml:space="preserve">, </w:t>
      </w:r>
      <w:r w:rsidRPr="005D79C4">
        <w:rPr>
          <w:rFonts w:ascii="Book Antiqua" w:hAnsi="Book Antiqua"/>
          <w:lang w:val="es-AR"/>
        </w:rPr>
        <w:t>maxikioscos</w:t>
      </w:r>
      <w:r w:rsidR="005D79C4">
        <w:rPr>
          <w:rFonts w:ascii="Book Antiqua" w:hAnsi="Book Antiqua"/>
          <w:lang w:val="es-AR"/>
        </w:rPr>
        <w:t xml:space="preserve">, </w:t>
      </w:r>
      <w:r w:rsidRPr="005D79C4">
        <w:rPr>
          <w:rFonts w:ascii="Book Antiqua" w:hAnsi="Book Antiqua"/>
          <w:lang w:val="es-AR"/>
        </w:rPr>
        <w:t>drugstores u otros establecimientos similares está prohibido entre las 03</w:t>
      </w:r>
      <w:r w:rsidR="005D79C4">
        <w:rPr>
          <w:rFonts w:ascii="Book Antiqua" w:hAnsi="Book Antiqua"/>
          <w:lang w:val="es-AR"/>
        </w:rPr>
        <w:t xml:space="preserve">. </w:t>
      </w:r>
      <w:r w:rsidRPr="005D79C4">
        <w:rPr>
          <w:rFonts w:ascii="Book Antiqua" w:hAnsi="Book Antiqua"/>
          <w:lang w:val="es-AR"/>
        </w:rPr>
        <w:t>00 horas y 09</w:t>
      </w:r>
      <w:r w:rsidR="005D79C4">
        <w:rPr>
          <w:rFonts w:ascii="Book Antiqua" w:hAnsi="Book Antiqua"/>
          <w:lang w:val="es-AR"/>
        </w:rPr>
        <w:t xml:space="preserve">. </w:t>
      </w:r>
      <w:r w:rsidRPr="005D79C4">
        <w:rPr>
          <w:rFonts w:ascii="Book Antiqua" w:hAnsi="Book Antiqua"/>
          <w:lang w:val="es-AR"/>
        </w:rPr>
        <w:t>00 horas del mismo día</w:t>
      </w:r>
      <w:r w:rsidR="005D79C4">
        <w:rPr>
          <w:rFonts w:ascii="Book Antiqua" w:hAnsi="Book Antiqua"/>
          <w:lang w:val="es-AR"/>
        </w:rPr>
        <w:t xml:space="preserve">, </w:t>
      </w:r>
      <w:r w:rsidRPr="005D79C4">
        <w:rPr>
          <w:rFonts w:ascii="Book Antiqua" w:hAnsi="Book Antiqua"/>
          <w:lang w:val="es-AR"/>
        </w:rPr>
        <w:t>siendo la autoridad de aplicación de la presente norma el Instituto Provincial de Lucha contre el alcoholismo</w:t>
      </w:r>
      <w:r w:rsidR="005D79C4">
        <w:rPr>
          <w:rFonts w:ascii="Book Antiqua" w:hAnsi="Book Antiqua"/>
          <w:lang w:val="es-AR"/>
        </w:rPr>
        <w:t xml:space="preserve">. </w:t>
      </w:r>
    </w:p>
    <w:p w:rsidR="005D79C4" w:rsidRPr="005D79C4" w:rsidRDefault="005D79C4" w:rsidP="005D79C4">
      <w:pPr>
        <w:keepNext/>
        <w:spacing w:after="180"/>
        <w:jc w:val="both"/>
        <w:rPr>
          <w:rFonts w:ascii="Book Antiqua" w:hAnsi="Book Antiqua"/>
          <w:lang w:val="es-AR"/>
        </w:rPr>
      </w:pPr>
      <w:r w:rsidRPr="005D79C4">
        <w:rPr>
          <w:rFonts w:ascii="Book Antiqua" w:hAnsi="Book Antiqua"/>
          <w:bCs/>
          <w:u w:val="single"/>
          <w:lang w:val="es-AR"/>
        </w:rPr>
        <w:lastRenderedPageBreak/>
        <w:t>ARTÍCULO SEGUNDO:</w:t>
      </w:r>
      <w:r>
        <w:rPr>
          <w:rFonts w:ascii="Book Antiqua" w:hAnsi="Book Antiqua"/>
          <w:bCs/>
          <w:lang w:val="es-AR"/>
        </w:rPr>
        <w:t xml:space="preserve"> </w:t>
      </w:r>
      <w:r w:rsidR="00FE6D9E" w:rsidRPr="005D79C4">
        <w:rPr>
          <w:rFonts w:ascii="Book Antiqua" w:hAnsi="Book Antiqua"/>
          <w:lang w:val="es-AR"/>
        </w:rPr>
        <w:t>Los establecimientos definidos en los apartados 1 y 2 del Artículo Primero</w:t>
      </w:r>
      <w:r>
        <w:rPr>
          <w:rFonts w:ascii="Book Antiqua" w:hAnsi="Book Antiqua"/>
          <w:lang w:val="es-AR"/>
        </w:rPr>
        <w:t xml:space="preserve">, </w:t>
      </w:r>
      <w:r w:rsidR="00FE6D9E" w:rsidRPr="005D79C4">
        <w:rPr>
          <w:rFonts w:ascii="Book Antiqua" w:hAnsi="Book Antiqua"/>
          <w:lang w:val="es-AR"/>
        </w:rPr>
        <w:t>que violen la presente norma serán pasibles de las siguientes sanciones</w:t>
      </w:r>
      <w:r>
        <w:rPr>
          <w:rFonts w:ascii="Book Antiqua" w:hAnsi="Book Antiqua"/>
          <w:lang w:val="es-AR"/>
        </w:rPr>
        <w:t xml:space="preserve">, </w:t>
      </w:r>
      <w:r w:rsidR="00FE6D9E" w:rsidRPr="005D79C4">
        <w:rPr>
          <w:rFonts w:ascii="Book Antiqua" w:hAnsi="Book Antiqua"/>
          <w:lang w:val="es-AR"/>
        </w:rPr>
        <w:t>sin perjuicio de las sanciones que fijen los organismos provinciales</w:t>
      </w:r>
      <w:r>
        <w:rPr>
          <w:rFonts w:ascii="Book Antiqua" w:hAnsi="Book Antiqua"/>
          <w:lang w:val="es-AR"/>
        </w:rPr>
        <w:t xml:space="preserve">: </w:t>
      </w:r>
    </w:p>
    <w:p w:rsidR="009A2477" w:rsidRPr="005D79C4" w:rsidRDefault="00FE6D9E" w:rsidP="005D79C4">
      <w:pPr>
        <w:keepNext/>
        <w:numPr>
          <w:ilvl w:val="0"/>
          <w:numId w:val="4"/>
        </w:numPr>
        <w:spacing w:after="180"/>
        <w:ind w:left="0" w:firstLine="0"/>
        <w:jc w:val="both"/>
        <w:rPr>
          <w:rFonts w:ascii="Book Antiqua" w:hAnsi="Book Antiqua"/>
          <w:lang w:val="es-AR"/>
        </w:rPr>
      </w:pPr>
      <w:r w:rsidRPr="005D79C4">
        <w:rPr>
          <w:rFonts w:ascii="Book Antiqua" w:hAnsi="Book Antiqua"/>
          <w:lang w:val="es-AR"/>
        </w:rPr>
        <w:t>Clausura del establecimiento por el término de siete días corridos</w:t>
      </w:r>
      <w:r w:rsidR="005D79C4">
        <w:rPr>
          <w:rFonts w:ascii="Book Antiqua" w:hAnsi="Book Antiqua"/>
          <w:lang w:val="es-AR"/>
        </w:rPr>
        <w:t xml:space="preserve">, </w:t>
      </w:r>
      <w:r w:rsidRPr="005D79C4">
        <w:rPr>
          <w:rFonts w:ascii="Book Antiqua" w:hAnsi="Book Antiqua"/>
          <w:lang w:val="es-AR"/>
        </w:rPr>
        <w:t>la primera vez</w:t>
      </w:r>
      <w:r w:rsidR="005D79C4">
        <w:rPr>
          <w:rFonts w:ascii="Book Antiqua" w:hAnsi="Book Antiqua"/>
          <w:lang w:val="es-AR"/>
        </w:rPr>
        <w:t xml:space="preserve">. </w:t>
      </w:r>
    </w:p>
    <w:p w:rsidR="009A2477" w:rsidRPr="005D79C4" w:rsidRDefault="00FE6D9E" w:rsidP="005D79C4">
      <w:pPr>
        <w:keepNext/>
        <w:numPr>
          <w:ilvl w:val="0"/>
          <w:numId w:val="4"/>
        </w:numPr>
        <w:spacing w:after="180"/>
        <w:ind w:left="0" w:firstLine="0"/>
        <w:jc w:val="both"/>
        <w:rPr>
          <w:rFonts w:ascii="Book Antiqua" w:hAnsi="Book Antiqua"/>
          <w:lang w:val="es-AR"/>
        </w:rPr>
      </w:pPr>
      <w:r w:rsidRPr="005D79C4">
        <w:rPr>
          <w:rFonts w:ascii="Book Antiqua" w:hAnsi="Book Antiqua"/>
          <w:lang w:val="es-AR"/>
        </w:rPr>
        <w:t>Clausura del establecimiento por el término de quince días corridos a la segunda infracción</w:t>
      </w:r>
      <w:r w:rsidR="005D79C4">
        <w:rPr>
          <w:rFonts w:ascii="Book Antiqua" w:hAnsi="Book Antiqua"/>
          <w:lang w:val="es-AR"/>
        </w:rPr>
        <w:t xml:space="preserve">, </w:t>
      </w:r>
      <w:r w:rsidRPr="005D79C4">
        <w:rPr>
          <w:rFonts w:ascii="Book Antiqua" w:hAnsi="Book Antiqua"/>
          <w:lang w:val="es-AR"/>
        </w:rPr>
        <w:t>pudiendo llegarse a la clausura definitiva frente a infracciones reiteradas</w:t>
      </w:r>
      <w:r w:rsidR="005D79C4">
        <w:rPr>
          <w:rFonts w:ascii="Book Antiqua" w:hAnsi="Book Antiqua"/>
          <w:lang w:val="es-AR"/>
        </w:rPr>
        <w:t xml:space="preserve">. </w:t>
      </w:r>
    </w:p>
    <w:p w:rsidR="009A2477" w:rsidRPr="005D79C4" w:rsidRDefault="005D79C4" w:rsidP="005D79C4">
      <w:pPr>
        <w:keepNext/>
        <w:spacing w:after="180"/>
        <w:jc w:val="both"/>
        <w:rPr>
          <w:rFonts w:ascii="Book Antiqua" w:hAnsi="Book Antiqua"/>
        </w:rPr>
      </w:pPr>
      <w:r w:rsidRPr="005D79C4">
        <w:rPr>
          <w:rFonts w:ascii="Book Antiqua" w:hAnsi="Book Antiqua"/>
          <w:bCs/>
          <w:u w:val="single"/>
          <w:lang w:val="es-AR"/>
        </w:rPr>
        <w:t>ARTÍCULO TERCERO:</w:t>
      </w:r>
      <w:r>
        <w:rPr>
          <w:rFonts w:ascii="Book Antiqua" w:hAnsi="Book Antiqua"/>
          <w:bCs/>
          <w:lang w:val="es-AR"/>
        </w:rPr>
        <w:t xml:space="preserve"> </w:t>
      </w:r>
      <w:r w:rsidR="00FE6D9E" w:rsidRPr="005D79C4">
        <w:rPr>
          <w:rFonts w:ascii="Book Antiqua" w:hAnsi="Book Antiqua"/>
          <w:bCs/>
        </w:rPr>
        <w:t>COMUNIQUESE</w:t>
      </w:r>
      <w:r>
        <w:rPr>
          <w:rFonts w:ascii="Book Antiqua" w:hAnsi="Book Antiqua"/>
          <w:bCs/>
        </w:rPr>
        <w:t xml:space="preserve">, </w:t>
      </w:r>
      <w:r w:rsidR="00FE6D9E" w:rsidRPr="005D79C4">
        <w:rPr>
          <w:rFonts w:ascii="Book Antiqua" w:hAnsi="Book Antiqua"/>
          <w:bCs/>
        </w:rPr>
        <w:t>REGISTRESE Y ARCHIVESE</w:t>
      </w:r>
      <w:r>
        <w:rPr>
          <w:rFonts w:ascii="Book Antiqua" w:hAnsi="Book Antiqua"/>
        </w:rPr>
        <w:t xml:space="preserve">. </w:t>
      </w:r>
    </w:p>
    <w:sectPr w:rsidR="009A2477" w:rsidRPr="005D79C4" w:rsidSect="005D79C4">
      <w:footerReference w:type="default" r:id="rId7"/>
      <w:pgSz w:w="11906" w:h="16838" w:code="5"/>
      <w:pgMar w:top="1417" w:right="1134" w:bottom="1134" w:left="1701" w:header="709" w:footer="709" w:gutter="0"/>
      <w:pgNumType w:start="152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2CB3" w:rsidRDefault="00812CB3" w:rsidP="00812CB3">
      <w:r>
        <w:separator/>
      </w:r>
    </w:p>
  </w:endnote>
  <w:endnote w:type="continuationSeparator" w:id="0">
    <w:p w:rsidR="00812CB3" w:rsidRDefault="00812CB3" w:rsidP="00812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B3" w:rsidRPr="00E00BC4" w:rsidRDefault="00812CB3">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2CB3" w:rsidRDefault="00812CB3" w:rsidP="00812CB3">
      <w:r>
        <w:separator/>
      </w:r>
    </w:p>
  </w:footnote>
  <w:footnote w:type="continuationSeparator" w:id="0">
    <w:p w:rsidR="00812CB3" w:rsidRDefault="00812CB3" w:rsidP="00812CB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07714"/>
    <w:multiLevelType w:val="hybridMultilevel"/>
    <w:tmpl w:val="F8B8304E"/>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24E65419"/>
    <w:multiLevelType w:val="hybridMultilevel"/>
    <w:tmpl w:val="31B686D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33AE58D3"/>
    <w:multiLevelType w:val="hybridMultilevel"/>
    <w:tmpl w:val="B9E2928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35F007F1"/>
    <w:multiLevelType w:val="hybridMultilevel"/>
    <w:tmpl w:val="14B60732"/>
    <w:lvl w:ilvl="0" w:tplc="D02CE35E">
      <w:start w:val="1"/>
      <w:numFmt w:val="lowerLetter"/>
      <w:lvlText w:val="%1)"/>
      <w:lvlJc w:val="left"/>
      <w:pPr>
        <w:tabs>
          <w:tab w:val="num" w:pos="1308"/>
        </w:tabs>
        <w:ind w:left="1308" w:hanging="60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E6D9E"/>
    <w:rsid w:val="00037593"/>
    <w:rsid w:val="000870FA"/>
    <w:rsid w:val="00096292"/>
    <w:rsid w:val="000E4740"/>
    <w:rsid w:val="001C1A3B"/>
    <w:rsid w:val="001D2A28"/>
    <w:rsid w:val="00232D74"/>
    <w:rsid w:val="00244700"/>
    <w:rsid w:val="00246D9A"/>
    <w:rsid w:val="002D5909"/>
    <w:rsid w:val="003060C5"/>
    <w:rsid w:val="00417D79"/>
    <w:rsid w:val="005D1D53"/>
    <w:rsid w:val="005D79C4"/>
    <w:rsid w:val="005E7967"/>
    <w:rsid w:val="00612B24"/>
    <w:rsid w:val="0063631C"/>
    <w:rsid w:val="00681F13"/>
    <w:rsid w:val="006C07E7"/>
    <w:rsid w:val="006D6B43"/>
    <w:rsid w:val="006F708E"/>
    <w:rsid w:val="00742DAD"/>
    <w:rsid w:val="007B1543"/>
    <w:rsid w:val="007B4BFD"/>
    <w:rsid w:val="007C5428"/>
    <w:rsid w:val="00812CA5"/>
    <w:rsid w:val="00812CB3"/>
    <w:rsid w:val="008E66D1"/>
    <w:rsid w:val="00926C46"/>
    <w:rsid w:val="009645E4"/>
    <w:rsid w:val="009A2477"/>
    <w:rsid w:val="00A2645E"/>
    <w:rsid w:val="00A50191"/>
    <w:rsid w:val="00A562BA"/>
    <w:rsid w:val="00A60294"/>
    <w:rsid w:val="00AA6C5C"/>
    <w:rsid w:val="00B23F22"/>
    <w:rsid w:val="00B36FE5"/>
    <w:rsid w:val="00B45779"/>
    <w:rsid w:val="00BE6AC7"/>
    <w:rsid w:val="00C2214B"/>
    <w:rsid w:val="00CE71A4"/>
    <w:rsid w:val="00CF0BB2"/>
    <w:rsid w:val="00D82966"/>
    <w:rsid w:val="00E00BC4"/>
    <w:rsid w:val="00EC0553"/>
    <w:rsid w:val="00EE541E"/>
    <w:rsid w:val="00F01EF3"/>
    <w:rsid w:val="00FD03A9"/>
    <w:rsid w:val="00FE6A07"/>
    <w:rsid w:val="00FE6D9E"/>
    <w:rsid w:val="00FF06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35F7A9A-B857-47DF-96F5-C4C41067E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03A9"/>
    <w:rPr>
      <w:sz w:val="24"/>
      <w:szCs w:val="24"/>
      <w:lang w:val="es-ES" w:eastAsia="es-ES"/>
    </w:rPr>
  </w:style>
  <w:style w:type="paragraph" w:styleId="Ttulo1">
    <w:name w:val="heading 1"/>
    <w:basedOn w:val="Normal"/>
    <w:next w:val="Normal"/>
    <w:qFormat/>
    <w:rsid w:val="00FD03A9"/>
    <w:pPr>
      <w:keepNext/>
      <w:outlineLvl w:val="0"/>
    </w:pPr>
    <w:rPr>
      <w:b/>
      <w:bCs/>
      <w:lang w:val="es-AR"/>
    </w:rPr>
  </w:style>
  <w:style w:type="paragraph" w:styleId="Ttulo2">
    <w:name w:val="heading 2"/>
    <w:basedOn w:val="Normal"/>
    <w:next w:val="Normal"/>
    <w:qFormat/>
    <w:rsid w:val="00FD03A9"/>
    <w:pPr>
      <w:keepNext/>
      <w:outlineLvl w:val="1"/>
    </w:pPr>
    <w:rPr>
      <w:b/>
      <w:bCs/>
      <w:u w:val="single"/>
      <w:lang w:val="es-AR"/>
    </w:rPr>
  </w:style>
  <w:style w:type="paragraph" w:styleId="Ttulo3">
    <w:name w:val="heading 3"/>
    <w:basedOn w:val="Normal"/>
    <w:next w:val="Normal"/>
    <w:qFormat/>
    <w:rsid w:val="00FD03A9"/>
    <w:pPr>
      <w:keepNext/>
      <w:jc w:val="both"/>
      <w:outlineLvl w:val="2"/>
    </w:pPr>
    <w:rPr>
      <w:b/>
      <w:bCs/>
    </w:rPr>
  </w:style>
  <w:style w:type="paragraph" w:styleId="Ttulo4">
    <w:name w:val="heading 4"/>
    <w:basedOn w:val="Normal"/>
    <w:next w:val="Normal"/>
    <w:qFormat/>
    <w:rsid w:val="00FD03A9"/>
    <w:pPr>
      <w:keepNext/>
      <w:ind w:firstLine="708"/>
      <w:jc w:val="center"/>
      <w:outlineLvl w:val="3"/>
    </w:pPr>
    <w:rPr>
      <w:b/>
      <w:bCs/>
      <w:lang w:val="es-AR"/>
    </w:rPr>
  </w:style>
  <w:style w:type="paragraph" w:styleId="Ttulo5">
    <w:name w:val="heading 5"/>
    <w:basedOn w:val="Normal"/>
    <w:next w:val="Normal"/>
    <w:qFormat/>
    <w:rsid w:val="00FD03A9"/>
    <w:pPr>
      <w:keepNext/>
      <w:ind w:firstLine="708"/>
      <w:jc w:val="both"/>
      <w:outlineLvl w:val="4"/>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semiHidden/>
    <w:rsid w:val="00FD03A9"/>
    <w:pPr>
      <w:jc w:val="both"/>
    </w:pPr>
    <w:rPr>
      <w:b/>
      <w:bCs/>
      <w:lang w:val="es-AR"/>
    </w:rPr>
  </w:style>
  <w:style w:type="paragraph" w:styleId="Sangradetextonormal">
    <w:name w:val="Body Text Indent"/>
    <w:basedOn w:val="Normal"/>
    <w:semiHidden/>
    <w:rsid w:val="00FD03A9"/>
    <w:pPr>
      <w:ind w:firstLine="1800"/>
      <w:jc w:val="both"/>
    </w:pPr>
  </w:style>
  <w:style w:type="paragraph" w:styleId="Sangra2detindependiente">
    <w:name w:val="Body Text Indent 2"/>
    <w:basedOn w:val="Normal"/>
    <w:semiHidden/>
    <w:rsid w:val="00FD03A9"/>
    <w:pPr>
      <w:ind w:firstLine="2880"/>
      <w:jc w:val="both"/>
    </w:pPr>
  </w:style>
  <w:style w:type="paragraph" w:styleId="Sangra3detindependiente">
    <w:name w:val="Body Text Indent 3"/>
    <w:basedOn w:val="Normal"/>
    <w:semiHidden/>
    <w:rsid w:val="00FD03A9"/>
    <w:pPr>
      <w:ind w:firstLine="708"/>
      <w:jc w:val="both"/>
    </w:pPr>
    <w:rPr>
      <w:lang w:val="es-AR"/>
    </w:rPr>
  </w:style>
  <w:style w:type="paragraph" w:styleId="Encabezado">
    <w:name w:val="header"/>
    <w:basedOn w:val="Normal"/>
    <w:link w:val="EncabezadoCar"/>
    <w:uiPriority w:val="99"/>
    <w:semiHidden/>
    <w:unhideWhenUsed/>
    <w:rsid w:val="00812CB3"/>
    <w:pPr>
      <w:tabs>
        <w:tab w:val="center" w:pos="4419"/>
        <w:tab w:val="right" w:pos="8838"/>
      </w:tabs>
    </w:pPr>
  </w:style>
  <w:style w:type="character" w:customStyle="1" w:styleId="EncabezadoCar">
    <w:name w:val="Encabezado Car"/>
    <w:basedOn w:val="Fuentedeprrafopredeter"/>
    <w:link w:val="Encabezado"/>
    <w:uiPriority w:val="99"/>
    <w:semiHidden/>
    <w:rsid w:val="00812CB3"/>
    <w:rPr>
      <w:sz w:val="24"/>
      <w:szCs w:val="24"/>
      <w:lang w:val="es-ES" w:eastAsia="es-ES"/>
    </w:rPr>
  </w:style>
  <w:style w:type="paragraph" w:styleId="Piedepgina">
    <w:name w:val="footer"/>
    <w:basedOn w:val="Normal"/>
    <w:link w:val="PiedepginaCar"/>
    <w:uiPriority w:val="99"/>
    <w:semiHidden/>
    <w:unhideWhenUsed/>
    <w:rsid w:val="00812CB3"/>
    <w:pPr>
      <w:tabs>
        <w:tab w:val="center" w:pos="4419"/>
        <w:tab w:val="right" w:pos="8838"/>
      </w:tabs>
    </w:pPr>
  </w:style>
  <w:style w:type="character" w:customStyle="1" w:styleId="PiedepginaCar">
    <w:name w:val="Pie de página Car"/>
    <w:basedOn w:val="Fuentedeprrafopredeter"/>
    <w:link w:val="Piedepgina"/>
    <w:uiPriority w:val="99"/>
    <w:semiHidden/>
    <w:rsid w:val="00812CB3"/>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464</Words>
  <Characters>2554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Yerba Buena, 27 de Abril de 2006 </vt:lpstr>
    </vt:vector>
  </TitlesOfParts>
  <Company>****</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27 de Abril de 2006 </dc:title>
  <dc:subject/>
  <dc:creator>****</dc:creator>
  <cp:keywords/>
  <dc:description/>
  <cp:lastModifiedBy>Usuario de Windows</cp:lastModifiedBy>
  <cp:revision>29</cp:revision>
  <cp:lastPrinted>2017-10-04T15:18:00Z</cp:lastPrinted>
  <dcterms:created xsi:type="dcterms:W3CDTF">2017-05-11T14:10:00Z</dcterms:created>
  <dcterms:modified xsi:type="dcterms:W3CDTF">2018-07-06T13:27:00Z</dcterms:modified>
</cp:coreProperties>
</file>