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2B0" w:rsidRPr="00AA32D0" w:rsidRDefault="003F02B0" w:rsidP="003F02B0">
      <w:pPr>
        <w:keepNext/>
        <w:spacing w:after="240"/>
        <w:jc w:val="right"/>
        <w:rPr>
          <w:rFonts w:ascii="Book Antiqua" w:hAnsi="Book Antiqua"/>
          <w:bCs/>
          <w:sz w:val="22"/>
        </w:rPr>
      </w:pPr>
      <w:bookmarkStart w:id="0" w:name="_GoBack"/>
      <w:bookmarkEnd w:id="0"/>
      <w:r w:rsidRPr="00AA32D0">
        <w:rPr>
          <w:rFonts w:ascii="Book Antiqua" w:hAnsi="Book Antiqua"/>
          <w:bCs/>
          <w:sz w:val="22"/>
        </w:rPr>
        <w:t>Yerba Buena, 15 de Junio de 1981</w:t>
      </w:r>
    </w:p>
    <w:p w:rsidR="003F02B0" w:rsidRPr="00AA32D0" w:rsidRDefault="003F02B0" w:rsidP="003F02B0">
      <w:pPr>
        <w:keepNext/>
        <w:spacing w:before="240" w:after="360"/>
        <w:rPr>
          <w:rFonts w:ascii="Book Antiqua" w:hAnsi="Book Antiqua"/>
          <w:b/>
          <w:bCs/>
          <w:sz w:val="22"/>
        </w:rPr>
      </w:pPr>
      <w:r w:rsidRPr="00AA32D0">
        <w:rPr>
          <w:rFonts w:ascii="Book Antiqua" w:hAnsi="Book Antiqua"/>
          <w:b/>
          <w:bCs/>
          <w:sz w:val="22"/>
        </w:rPr>
        <w:t>ORDENANZA Nº 75</w:t>
      </w:r>
    </w:p>
    <w:p w:rsidR="003F02B0" w:rsidRPr="00AA32D0" w:rsidRDefault="003F02B0" w:rsidP="003F02B0">
      <w:pPr>
        <w:keepNext/>
        <w:spacing w:before="240" w:after="120"/>
        <w:rPr>
          <w:rFonts w:ascii="Book Antiqua" w:hAnsi="Book Antiqua"/>
          <w:b/>
          <w:bCs/>
          <w:sz w:val="22"/>
        </w:rPr>
      </w:pPr>
      <w:r w:rsidRPr="00AA32D0">
        <w:rPr>
          <w:rFonts w:ascii="Book Antiqua" w:hAnsi="Book Antiqua"/>
          <w:b/>
          <w:bCs/>
          <w:sz w:val="22"/>
        </w:rPr>
        <w:t xml:space="preserve">VISTO: </w:t>
      </w:r>
    </w:p>
    <w:p w:rsidR="00C45724" w:rsidRPr="00AA32D0" w:rsidRDefault="003F02B0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bCs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Que se hace necesario implantar los requisitos para construir viviendas en el Departamento de Yerba Buena, dado el crecimiento edilicio del mismo;</w:t>
      </w:r>
    </w:p>
    <w:p w:rsidR="00C45724" w:rsidRPr="00AA32D0" w:rsidRDefault="00B11ACA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Que una de las manifestaciones del accionar de esta Municipalidad está referido precisamente a la atención prioritaria de las necesidades edilicias y urbanísticas, en tareas de franco ordenamiento; y</w:t>
      </w:r>
    </w:p>
    <w:p w:rsidR="003F02B0" w:rsidRPr="00AA32D0" w:rsidRDefault="003F02B0" w:rsidP="000F2B49">
      <w:pPr>
        <w:keepNext/>
        <w:spacing w:before="240" w:after="120"/>
        <w:jc w:val="both"/>
        <w:rPr>
          <w:rFonts w:ascii="Book Antiqua" w:hAnsi="Book Antiqua"/>
          <w:b/>
          <w:bCs/>
          <w:sz w:val="22"/>
        </w:rPr>
      </w:pPr>
      <w:r w:rsidRPr="00AA32D0">
        <w:rPr>
          <w:rFonts w:ascii="Book Antiqua" w:hAnsi="Book Antiqua"/>
          <w:b/>
          <w:bCs/>
          <w:sz w:val="22"/>
        </w:rPr>
        <w:t xml:space="preserve">CONSIDERANDO: </w:t>
      </w:r>
    </w:p>
    <w:p w:rsidR="000C27AF" w:rsidRPr="00AA32D0" w:rsidRDefault="003F02B0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bCs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Que todo propietario que deba construir dentro del radio municipal, deberá presentar documentación técnica correspondiente;</w:t>
      </w:r>
    </w:p>
    <w:p w:rsidR="000C27AF" w:rsidRPr="00AA32D0" w:rsidRDefault="00B11ACA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Y atento a lo dispuesto por los artículos 24 y 27 del título III – Capítulo I de la Ley Orgánica de Municipalidades N</w:t>
      </w:r>
      <w:r w:rsidR="003F02B0" w:rsidRPr="00AA32D0">
        <w:rPr>
          <w:rFonts w:ascii="Book Antiqua" w:hAnsi="Book Antiqua"/>
          <w:sz w:val="22"/>
        </w:rPr>
        <w:t xml:space="preserve">º </w:t>
      </w:r>
      <w:r w:rsidRPr="00AA32D0">
        <w:rPr>
          <w:rFonts w:ascii="Book Antiqua" w:hAnsi="Book Antiqua"/>
          <w:sz w:val="22"/>
        </w:rPr>
        <w:t>5181;</w:t>
      </w:r>
    </w:p>
    <w:p w:rsidR="00C45724" w:rsidRPr="00AA32D0" w:rsidRDefault="00B11ACA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EL anteproyecto de Ordenanza presentado por la Secretaría de Obras y Servicios Públicos y avalada en un todo por Asesoría Letrada de la Municipalidad de Yerba Buena;</w:t>
      </w:r>
    </w:p>
    <w:p w:rsidR="000C27AF" w:rsidRPr="00AA32D0" w:rsidRDefault="00B11ACA" w:rsidP="000F2B49">
      <w:pPr>
        <w:pStyle w:val="Ttulo2"/>
        <w:spacing w:after="120" w:line="240" w:lineRule="auto"/>
        <w:ind w:left="1701" w:right="1701"/>
        <w:rPr>
          <w:rFonts w:ascii="Book Antiqua" w:hAnsi="Book Antiqua" w:cs="Times New Roman"/>
          <w:b/>
          <w:bCs/>
          <w:i w:val="0"/>
          <w:iCs w:val="0"/>
        </w:rPr>
      </w:pPr>
      <w:r w:rsidRPr="00AA32D0">
        <w:rPr>
          <w:rFonts w:ascii="Book Antiqua" w:hAnsi="Book Antiqua" w:cs="Times New Roman"/>
          <w:b/>
          <w:bCs/>
          <w:i w:val="0"/>
          <w:iCs w:val="0"/>
        </w:rPr>
        <w:t>EL INTENDENTE MUNICIPAL</w:t>
      </w:r>
      <w:r w:rsidR="00AA32D0" w:rsidRPr="00AA32D0">
        <w:rPr>
          <w:rFonts w:ascii="Book Antiqua" w:hAnsi="Book Antiqua" w:cs="Times New Roman"/>
          <w:b/>
          <w:bCs/>
          <w:i w:val="0"/>
          <w:iCs w:val="0"/>
        </w:rPr>
        <w:t xml:space="preserve"> </w:t>
      </w:r>
      <w:r w:rsidRPr="00AA32D0">
        <w:rPr>
          <w:rFonts w:ascii="Book Antiqua" w:hAnsi="Book Antiqua" w:cs="Times New Roman"/>
          <w:b/>
          <w:i w:val="0"/>
          <w:iCs w:val="0"/>
        </w:rPr>
        <w:t>SANCIONA Y PROMULGA CON FUERZA DE</w:t>
      </w:r>
      <w:r w:rsidR="00AA32D0" w:rsidRPr="00AA32D0">
        <w:rPr>
          <w:rFonts w:ascii="Book Antiqua" w:hAnsi="Book Antiqua" w:cs="Times New Roman"/>
          <w:b/>
          <w:i w:val="0"/>
          <w:iCs w:val="0"/>
        </w:rPr>
        <w:t xml:space="preserve"> </w:t>
      </w:r>
      <w:r w:rsidRPr="00AA32D0">
        <w:rPr>
          <w:rFonts w:ascii="Book Antiqua" w:hAnsi="Book Antiqua"/>
          <w:b/>
          <w:bCs/>
          <w:i w:val="0"/>
        </w:rPr>
        <w:t>ORDENANZA</w:t>
      </w:r>
    </w:p>
    <w:p w:rsidR="000C27AF" w:rsidRPr="00AA32D0" w:rsidRDefault="006179F5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  <w:u w:val="single"/>
        </w:rPr>
        <w:t>ARTICULO PRIMERO:</w:t>
      </w:r>
      <w:r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APRUEBASE el Anteproyecto de Ordenanza presentado por la Secretaría de Obras y Servicios Públicos, según lo especificado a continuación:</w:t>
      </w:r>
    </w:p>
    <w:p w:rsidR="000C27AF" w:rsidRPr="00AA32D0" w:rsidRDefault="00B11ACA" w:rsidP="000F2B49">
      <w:pPr>
        <w:pStyle w:val="Ttulo4"/>
        <w:spacing w:after="120" w:line="240" w:lineRule="auto"/>
        <w:ind w:firstLine="0"/>
        <w:jc w:val="both"/>
        <w:rPr>
          <w:rFonts w:ascii="Book Antiqua" w:hAnsi="Book Antiqua" w:cs="Times New Roman"/>
          <w:u w:val="none"/>
        </w:rPr>
      </w:pPr>
      <w:r w:rsidRPr="00AA32D0">
        <w:rPr>
          <w:rFonts w:ascii="Book Antiqua" w:hAnsi="Book Antiqua" w:cs="Times New Roman"/>
          <w:u w:val="none"/>
        </w:rPr>
        <w:t>OBRA NUEVA</w:t>
      </w:r>
    </w:p>
    <w:p w:rsidR="00C45724" w:rsidRPr="00AA32D0" w:rsidRDefault="00B11ACA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ANTEPROYECTO:</w:t>
      </w:r>
    </w:p>
    <w:p w:rsidR="00C45724" w:rsidRPr="00AA32D0" w:rsidRDefault="00B11ACA" w:rsidP="000F2B49">
      <w:pPr>
        <w:keepNext/>
        <w:numPr>
          <w:ilvl w:val="0"/>
          <w:numId w:val="7"/>
        </w:numPr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Plano General: Planta – Frente y Corte – Escala 1:100 o 1:50, Dos copias heliográficas.</w:t>
      </w:r>
    </w:p>
    <w:p w:rsidR="00C45724" w:rsidRPr="00AA32D0" w:rsidRDefault="00B11ACA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PROYECTO:</w:t>
      </w:r>
    </w:p>
    <w:p w:rsidR="000C27AF" w:rsidRPr="00AA32D0" w:rsidRDefault="00B11ACA" w:rsidP="000F2B49">
      <w:pPr>
        <w:keepNext/>
        <w:numPr>
          <w:ilvl w:val="0"/>
          <w:numId w:val="8"/>
        </w:numPr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Una copia del Anteproyecto aprobado.</w:t>
      </w:r>
    </w:p>
    <w:p w:rsidR="000C27AF" w:rsidRPr="00AA32D0" w:rsidRDefault="00B11ACA" w:rsidP="000F2B49">
      <w:pPr>
        <w:keepNext/>
        <w:numPr>
          <w:ilvl w:val="0"/>
          <w:numId w:val="8"/>
        </w:numPr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Plano General: Planta, Frente y Cortes – Escala 1:100 o 1:50. Original en tela o Fil Poliéster y cuatro</w:t>
      </w:r>
      <w:r w:rsidR="0030163D" w:rsidRPr="00AA32D0">
        <w:rPr>
          <w:rFonts w:ascii="Book Antiqua" w:hAnsi="Book Antiqua"/>
          <w:sz w:val="22"/>
        </w:rPr>
        <w:t xml:space="preserve"> </w:t>
      </w:r>
      <w:r w:rsidR="003F02B0" w:rsidRPr="00AA32D0">
        <w:rPr>
          <w:rFonts w:ascii="Book Antiqua" w:hAnsi="Book Antiqua"/>
          <w:sz w:val="22"/>
        </w:rPr>
        <w:t xml:space="preserve"> (</w:t>
      </w:r>
      <w:r w:rsidRPr="00AA32D0">
        <w:rPr>
          <w:rFonts w:ascii="Book Antiqua" w:hAnsi="Book Antiqua"/>
          <w:sz w:val="22"/>
        </w:rPr>
        <w:t>4</w:t>
      </w:r>
      <w:r w:rsidR="003F02B0" w:rsidRPr="00AA32D0">
        <w:rPr>
          <w:rFonts w:ascii="Book Antiqua" w:hAnsi="Book Antiqua"/>
          <w:sz w:val="22"/>
        </w:rPr>
        <w:t xml:space="preserve">) </w:t>
      </w:r>
      <w:r w:rsidR="0030163D" w:rsidRPr="00AA32D0">
        <w:rPr>
          <w:rFonts w:ascii="Book Antiqua" w:hAnsi="Book Antiqua"/>
          <w:sz w:val="22"/>
        </w:rPr>
        <w:t xml:space="preserve"> </w:t>
      </w:r>
      <w:r w:rsidRPr="00AA32D0">
        <w:rPr>
          <w:rFonts w:ascii="Book Antiqua" w:hAnsi="Book Antiqua"/>
          <w:sz w:val="22"/>
        </w:rPr>
        <w:t>copias heliográficas como mínimo.</w:t>
      </w:r>
    </w:p>
    <w:p w:rsidR="000C27AF" w:rsidRPr="000F2B49" w:rsidRDefault="00B11ACA" w:rsidP="000F2B49">
      <w:pPr>
        <w:keepNext/>
        <w:numPr>
          <w:ilvl w:val="0"/>
          <w:numId w:val="8"/>
        </w:numPr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Plano de Estructura: Plano de estructura – Escala 1:100</w:t>
      </w:r>
      <w:r w:rsidR="000F2B49">
        <w:rPr>
          <w:rFonts w:ascii="Book Antiqua" w:hAnsi="Book Antiqua"/>
          <w:sz w:val="22"/>
        </w:rPr>
        <w:tab/>
      </w:r>
      <w:r w:rsidR="000F2B49">
        <w:rPr>
          <w:rFonts w:ascii="Book Antiqua" w:hAnsi="Book Antiqua"/>
          <w:sz w:val="22"/>
        </w:rPr>
        <w:br/>
      </w:r>
      <w:r w:rsidRPr="000F2B49">
        <w:rPr>
          <w:rFonts w:ascii="Book Antiqua" w:hAnsi="Book Antiqua"/>
          <w:sz w:val="22"/>
        </w:rPr>
        <w:t>Planillas de Cálculo de Elementos Resistentes. Original en vegetal y tres</w:t>
      </w:r>
      <w:r w:rsidR="0030163D" w:rsidRPr="000F2B49">
        <w:rPr>
          <w:rFonts w:ascii="Book Antiqua" w:hAnsi="Book Antiqua"/>
          <w:sz w:val="22"/>
        </w:rPr>
        <w:t xml:space="preserve"> </w:t>
      </w:r>
      <w:r w:rsidR="003F02B0" w:rsidRPr="000F2B49">
        <w:rPr>
          <w:rFonts w:ascii="Book Antiqua" w:hAnsi="Book Antiqua"/>
          <w:sz w:val="22"/>
        </w:rPr>
        <w:t xml:space="preserve"> (</w:t>
      </w:r>
      <w:r w:rsidRPr="000F2B49">
        <w:rPr>
          <w:rFonts w:ascii="Book Antiqua" w:hAnsi="Book Antiqua"/>
          <w:sz w:val="22"/>
        </w:rPr>
        <w:t>3</w:t>
      </w:r>
      <w:r w:rsidR="003F02B0" w:rsidRPr="000F2B49">
        <w:rPr>
          <w:rFonts w:ascii="Book Antiqua" w:hAnsi="Book Antiqua"/>
          <w:sz w:val="22"/>
        </w:rPr>
        <w:t xml:space="preserve">) </w:t>
      </w:r>
      <w:r w:rsidR="0030163D" w:rsidRPr="000F2B49">
        <w:rPr>
          <w:rFonts w:ascii="Book Antiqua" w:hAnsi="Book Antiqua"/>
          <w:sz w:val="22"/>
        </w:rPr>
        <w:t xml:space="preserve"> </w:t>
      </w:r>
      <w:r w:rsidRPr="000F2B49">
        <w:rPr>
          <w:rFonts w:ascii="Book Antiqua" w:hAnsi="Book Antiqua"/>
          <w:sz w:val="22"/>
        </w:rPr>
        <w:t>copias heliográficas. 3a</w:t>
      </w:r>
      <w:r w:rsidR="003F02B0" w:rsidRPr="000F2B49">
        <w:rPr>
          <w:rFonts w:ascii="Book Antiqua" w:hAnsi="Book Antiqua"/>
          <w:sz w:val="22"/>
        </w:rPr>
        <w:t xml:space="preserve">) </w:t>
      </w:r>
      <w:r w:rsidR="0030163D" w:rsidRPr="000F2B49">
        <w:rPr>
          <w:rFonts w:ascii="Book Antiqua" w:hAnsi="Book Antiqua"/>
          <w:sz w:val="22"/>
        </w:rPr>
        <w:t xml:space="preserve"> </w:t>
      </w:r>
      <w:r w:rsidRPr="000F2B49">
        <w:rPr>
          <w:rFonts w:ascii="Book Antiqua" w:hAnsi="Book Antiqua"/>
          <w:sz w:val="22"/>
        </w:rPr>
        <w:t>En los casos de construcciones que carezcan de estructuras independientes, se presentará plano del Sistema de Refuerzos Antisísmicos</w:t>
      </w:r>
      <w:r w:rsidR="0030163D" w:rsidRPr="000F2B49">
        <w:rPr>
          <w:rFonts w:ascii="Book Antiqua" w:hAnsi="Book Antiqua"/>
          <w:sz w:val="22"/>
        </w:rPr>
        <w:t xml:space="preserve"> </w:t>
      </w:r>
      <w:r w:rsidR="003F02B0" w:rsidRPr="000F2B49">
        <w:rPr>
          <w:rFonts w:ascii="Book Antiqua" w:hAnsi="Book Antiqua"/>
          <w:sz w:val="22"/>
        </w:rPr>
        <w:t xml:space="preserve"> (</w:t>
      </w:r>
      <w:r w:rsidRPr="000F2B49">
        <w:rPr>
          <w:rFonts w:ascii="Book Antiqua" w:hAnsi="Book Antiqua"/>
          <w:sz w:val="22"/>
        </w:rPr>
        <w:t>Encadenado y Columnas</w:t>
      </w:r>
      <w:r w:rsidR="003F02B0" w:rsidRPr="000F2B49">
        <w:rPr>
          <w:rFonts w:ascii="Book Antiqua" w:hAnsi="Book Antiqua"/>
          <w:sz w:val="22"/>
        </w:rPr>
        <w:t xml:space="preserve">) . </w:t>
      </w:r>
    </w:p>
    <w:p w:rsidR="000C27AF" w:rsidRPr="00AA32D0" w:rsidRDefault="00B11ACA" w:rsidP="000F2B49">
      <w:pPr>
        <w:keepNext/>
        <w:numPr>
          <w:ilvl w:val="0"/>
          <w:numId w:val="8"/>
        </w:numPr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Plano de Instalaciones Eléctricas: Original en vegetal y tres</w:t>
      </w:r>
      <w:r w:rsidR="0030163D" w:rsidRPr="00AA32D0">
        <w:rPr>
          <w:rFonts w:ascii="Book Antiqua" w:hAnsi="Book Antiqua"/>
          <w:sz w:val="22"/>
        </w:rPr>
        <w:t xml:space="preserve"> </w:t>
      </w:r>
      <w:r w:rsidR="003F02B0" w:rsidRPr="00AA32D0">
        <w:rPr>
          <w:rFonts w:ascii="Book Antiqua" w:hAnsi="Book Antiqua"/>
          <w:sz w:val="22"/>
        </w:rPr>
        <w:t xml:space="preserve"> (</w:t>
      </w:r>
      <w:r w:rsidRPr="00AA32D0">
        <w:rPr>
          <w:rFonts w:ascii="Book Antiqua" w:hAnsi="Book Antiqua"/>
          <w:sz w:val="22"/>
        </w:rPr>
        <w:t>3</w:t>
      </w:r>
      <w:r w:rsidR="003F02B0" w:rsidRPr="00AA32D0">
        <w:rPr>
          <w:rFonts w:ascii="Book Antiqua" w:hAnsi="Book Antiqua"/>
          <w:sz w:val="22"/>
        </w:rPr>
        <w:t xml:space="preserve">) </w:t>
      </w:r>
      <w:r w:rsidR="0030163D" w:rsidRPr="00AA32D0">
        <w:rPr>
          <w:rFonts w:ascii="Book Antiqua" w:hAnsi="Book Antiqua"/>
          <w:sz w:val="22"/>
        </w:rPr>
        <w:t xml:space="preserve"> </w:t>
      </w:r>
      <w:r w:rsidRPr="00AA32D0">
        <w:rPr>
          <w:rFonts w:ascii="Book Antiqua" w:hAnsi="Book Antiqua"/>
          <w:sz w:val="22"/>
        </w:rPr>
        <w:t>copias heliográficas – Escala 1:100.</w:t>
      </w:r>
    </w:p>
    <w:p w:rsidR="00C45724" w:rsidRPr="00AA32D0" w:rsidRDefault="00B11ACA" w:rsidP="000F2B49">
      <w:pPr>
        <w:keepNext/>
        <w:numPr>
          <w:ilvl w:val="0"/>
          <w:numId w:val="8"/>
        </w:numPr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t>Informe del Registro Inmobiliario.</w:t>
      </w:r>
    </w:p>
    <w:p w:rsidR="000C27AF" w:rsidRPr="00AA32D0" w:rsidRDefault="00B11ACA" w:rsidP="000F2B49">
      <w:pPr>
        <w:pStyle w:val="Ttulo5"/>
        <w:spacing w:after="120" w:line="240" w:lineRule="auto"/>
        <w:ind w:left="0"/>
        <w:jc w:val="both"/>
        <w:rPr>
          <w:rFonts w:ascii="Book Antiqua" w:hAnsi="Book Antiqua" w:cs="Times New Roman"/>
          <w:u w:val="none"/>
        </w:rPr>
      </w:pPr>
      <w:r w:rsidRPr="00AA32D0">
        <w:rPr>
          <w:rFonts w:ascii="Book Antiqua" w:hAnsi="Book Antiqua" w:cs="Times New Roman"/>
          <w:u w:val="none"/>
        </w:rPr>
        <w:t>OBRA CONSTRUIDA</w:t>
      </w:r>
    </w:p>
    <w:p w:rsidR="000C27AF" w:rsidRPr="00AA32D0" w:rsidRDefault="006179F5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  <w:u w:val="single"/>
        </w:rPr>
        <w:t>ARTICULO SEGUNDO</w:t>
      </w:r>
      <w:r w:rsidR="0030163D" w:rsidRPr="00AA32D0">
        <w:rPr>
          <w:rFonts w:ascii="Book Antiqua" w:hAnsi="Book Antiqua"/>
          <w:sz w:val="22"/>
          <w:u w:val="single"/>
        </w:rPr>
        <w:t>:</w:t>
      </w:r>
      <w:r w:rsidR="0030163D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1</w:t>
      </w:r>
      <w:r w:rsidR="003F02B0" w:rsidRPr="00AA32D0">
        <w:rPr>
          <w:rFonts w:ascii="Book Antiqua" w:hAnsi="Book Antiqua"/>
          <w:sz w:val="22"/>
        </w:rPr>
        <w:t xml:space="preserve">) </w:t>
      </w:r>
      <w:r w:rsidR="0030163D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Plano General: Planta, Frente y Cortes – Escala 1:100 o 1:50.</w:t>
      </w:r>
      <w:r w:rsidR="00C45724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Original en tela o Fil Poliéster y cuatro</w:t>
      </w:r>
      <w:r w:rsidR="0030163D" w:rsidRPr="00AA32D0">
        <w:rPr>
          <w:rFonts w:ascii="Book Antiqua" w:hAnsi="Book Antiqua"/>
          <w:sz w:val="22"/>
        </w:rPr>
        <w:t xml:space="preserve"> </w:t>
      </w:r>
      <w:r w:rsidR="003F02B0" w:rsidRPr="00AA32D0">
        <w:rPr>
          <w:rFonts w:ascii="Book Antiqua" w:hAnsi="Book Antiqua"/>
          <w:sz w:val="22"/>
        </w:rPr>
        <w:t xml:space="preserve"> (</w:t>
      </w:r>
      <w:r w:rsidR="00B11ACA" w:rsidRPr="00AA32D0">
        <w:rPr>
          <w:rFonts w:ascii="Book Antiqua" w:hAnsi="Book Antiqua"/>
          <w:sz w:val="22"/>
        </w:rPr>
        <w:t>4</w:t>
      </w:r>
      <w:r w:rsidR="003F02B0" w:rsidRPr="00AA32D0">
        <w:rPr>
          <w:rFonts w:ascii="Book Antiqua" w:hAnsi="Book Antiqua"/>
          <w:sz w:val="22"/>
        </w:rPr>
        <w:t xml:space="preserve">) </w:t>
      </w:r>
      <w:r w:rsidR="0030163D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copias heliográficas.</w:t>
      </w:r>
    </w:p>
    <w:p w:rsidR="00C45724" w:rsidRPr="00AA32D0" w:rsidRDefault="00B11ACA" w:rsidP="000F2B49">
      <w:pPr>
        <w:keepNext/>
        <w:numPr>
          <w:ilvl w:val="0"/>
          <w:numId w:val="9"/>
        </w:numPr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</w:rPr>
        <w:lastRenderedPageBreak/>
        <w:t>Plano de Instalación Eléctrica: Relevamiento de focos – tomas, centros y llaves - Original en vegetal y tres</w:t>
      </w:r>
      <w:r w:rsidR="0030163D" w:rsidRPr="00AA32D0">
        <w:rPr>
          <w:rFonts w:ascii="Book Antiqua" w:hAnsi="Book Antiqua"/>
          <w:sz w:val="22"/>
        </w:rPr>
        <w:t xml:space="preserve"> </w:t>
      </w:r>
      <w:r w:rsidR="003F02B0" w:rsidRPr="00AA32D0">
        <w:rPr>
          <w:rFonts w:ascii="Book Antiqua" w:hAnsi="Book Antiqua"/>
          <w:sz w:val="22"/>
        </w:rPr>
        <w:t xml:space="preserve"> (</w:t>
      </w:r>
      <w:r w:rsidRPr="00AA32D0">
        <w:rPr>
          <w:rFonts w:ascii="Book Antiqua" w:hAnsi="Book Antiqua"/>
          <w:sz w:val="22"/>
        </w:rPr>
        <w:t>3</w:t>
      </w:r>
      <w:r w:rsidR="003F02B0" w:rsidRPr="00AA32D0">
        <w:rPr>
          <w:rFonts w:ascii="Book Antiqua" w:hAnsi="Book Antiqua"/>
          <w:sz w:val="22"/>
        </w:rPr>
        <w:t xml:space="preserve">) </w:t>
      </w:r>
      <w:r w:rsidR="0030163D" w:rsidRPr="00AA32D0">
        <w:rPr>
          <w:rFonts w:ascii="Book Antiqua" w:hAnsi="Book Antiqua"/>
          <w:sz w:val="22"/>
        </w:rPr>
        <w:t xml:space="preserve"> </w:t>
      </w:r>
      <w:r w:rsidRPr="00AA32D0">
        <w:rPr>
          <w:rFonts w:ascii="Book Antiqua" w:hAnsi="Book Antiqua"/>
          <w:sz w:val="22"/>
        </w:rPr>
        <w:t>copias heliográficas – Escala 1:100.</w:t>
      </w:r>
    </w:p>
    <w:p w:rsidR="00C45724" w:rsidRPr="00AA32D0" w:rsidRDefault="006179F5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  <w:u w:val="single"/>
        </w:rPr>
        <w:t>ARTICULO TERCERO</w:t>
      </w:r>
      <w:r w:rsidR="0030163D" w:rsidRPr="00AA32D0">
        <w:rPr>
          <w:rFonts w:ascii="Book Antiqua" w:hAnsi="Book Antiqua"/>
          <w:sz w:val="22"/>
          <w:u w:val="single"/>
        </w:rPr>
        <w:t>:</w:t>
      </w:r>
      <w:r w:rsidR="0030163D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Toda la documentación anteriormente citada deberá estar firmarçda – Proyecto y Dirección Técnica – por el Profesional inscripto y habilitado por el Consejo Profesional de la Ingeniería, Arquitectura y Agrimensura, para cada caso particular. Todos los planos deben ser visados previamente por el mencionado Consejo.</w:t>
      </w:r>
    </w:p>
    <w:p w:rsidR="00C45724" w:rsidRPr="00AA32D0" w:rsidRDefault="006179F5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  <w:u w:val="single"/>
        </w:rPr>
        <w:t>ARTICULO CUARTO</w:t>
      </w:r>
      <w:r w:rsidR="0030163D" w:rsidRPr="00AA32D0">
        <w:rPr>
          <w:rFonts w:ascii="Book Antiqua" w:hAnsi="Book Antiqua"/>
          <w:sz w:val="22"/>
          <w:u w:val="single"/>
        </w:rPr>
        <w:t>:</w:t>
      </w:r>
      <w:r w:rsidR="0030163D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Esta Ordenanza modifica los requisitos para la presentación de planos de construcción consignados en la Ordenanza 37 fecha 7 de Noviembre de 1980.</w:t>
      </w:r>
    </w:p>
    <w:p w:rsidR="00C45724" w:rsidRPr="00AA32D0" w:rsidRDefault="006179F5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  <w:u w:val="single"/>
        </w:rPr>
        <w:t>ARTICULO QUINTO</w:t>
      </w:r>
      <w:r w:rsidR="0030163D" w:rsidRPr="00AA32D0">
        <w:rPr>
          <w:rFonts w:ascii="Book Antiqua" w:hAnsi="Book Antiqua"/>
          <w:sz w:val="22"/>
          <w:u w:val="single"/>
        </w:rPr>
        <w:t>:</w:t>
      </w:r>
      <w:r w:rsidR="0030163D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Cúmplase y Publíquese.</w:t>
      </w:r>
    </w:p>
    <w:p w:rsidR="000C27AF" w:rsidRPr="00AA32D0" w:rsidRDefault="006179F5" w:rsidP="000F2B49">
      <w:pPr>
        <w:keepNext/>
        <w:spacing w:after="120"/>
        <w:jc w:val="both"/>
        <w:rPr>
          <w:rFonts w:ascii="Book Antiqua" w:hAnsi="Book Antiqua"/>
          <w:sz w:val="22"/>
        </w:rPr>
      </w:pPr>
      <w:r w:rsidRPr="00AA32D0">
        <w:rPr>
          <w:rFonts w:ascii="Book Antiqua" w:hAnsi="Book Antiqua"/>
          <w:sz w:val="22"/>
          <w:u w:val="single"/>
        </w:rPr>
        <w:t>ARTICULO SEXTO</w:t>
      </w:r>
      <w:r w:rsidR="0030163D" w:rsidRPr="00AA32D0">
        <w:rPr>
          <w:rFonts w:ascii="Book Antiqua" w:hAnsi="Book Antiqua"/>
          <w:sz w:val="22"/>
          <w:u w:val="single"/>
        </w:rPr>
        <w:t>:</w:t>
      </w:r>
      <w:r w:rsidR="0030163D" w:rsidRPr="00AA32D0">
        <w:rPr>
          <w:rFonts w:ascii="Book Antiqua" w:hAnsi="Book Antiqua"/>
          <w:sz w:val="22"/>
        </w:rPr>
        <w:t xml:space="preserve"> </w:t>
      </w:r>
      <w:r w:rsidR="00B11ACA" w:rsidRPr="00AA32D0">
        <w:rPr>
          <w:rFonts w:ascii="Book Antiqua" w:hAnsi="Book Antiqua"/>
          <w:sz w:val="22"/>
        </w:rPr>
        <w:t>COMUNIQUESE, COPIESE Y ARCHIVESE</w:t>
      </w:r>
    </w:p>
    <w:sectPr w:rsidR="000C27AF" w:rsidRPr="00AA32D0" w:rsidSect="00A02627">
      <w:footerReference w:type="default" r:id="rId7"/>
      <w:headerReference w:type="first" r:id="rId8"/>
      <w:pgSz w:w="11907" w:h="16840" w:code="9"/>
      <w:pgMar w:top="1417" w:right="1701" w:bottom="1417" w:left="1701" w:header="709" w:footer="709" w:gutter="0"/>
      <w:pgNumType w:start="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1C46" w:rsidRDefault="00A31C46">
      <w:r>
        <w:separator/>
      </w:r>
    </w:p>
  </w:endnote>
  <w:endnote w:type="continuationSeparator" w:id="0">
    <w:p w:rsidR="00A31C46" w:rsidRDefault="00A31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627" w:rsidRPr="00FC7727" w:rsidRDefault="00A026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1C46" w:rsidRDefault="00A31C46">
      <w:r>
        <w:separator/>
      </w:r>
    </w:p>
  </w:footnote>
  <w:footnote w:type="continuationSeparator" w:id="0">
    <w:p w:rsidR="00A31C46" w:rsidRDefault="00A31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27AF" w:rsidRDefault="000C27AF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C27AF" w:rsidRDefault="00B11ACA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C27AF" w:rsidRDefault="00B11ACA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8AA49C5"/>
    <w:multiLevelType w:val="hybridMultilevel"/>
    <w:tmpl w:val="5FCA5DA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3A30D64"/>
    <w:multiLevelType w:val="hybridMultilevel"/>
    <w:tmpl w:val="F3464D4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6" w15:restartNumberingAfterBreak="0">
    <w:nsid w:val="567935B6"/>
    <w:multiLevelType w:val="hybridMultilevel"/>
    <w:tmpl w:val="04CE8B92"/>
    <w:lvl w:ilvl="0" w:tplc="72B2A658">
      <w:start w:val="1"/>
      <w:numFmt w:val="decimal"/>
      <w:lvlText w:val="%1)"/>
      <w:lvlJc w:val="left"/>
      <w:pPr>
        <w:tabs>
          <w:tab w:val="num" w:pos="1788"/>
        </w:tabs>
        <w:ind w:left="1788" w:hanging="10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7ABF34FF"/>
    <w:multiLevelType w:val="hybridMultilevel"/>
    <w:tmpl w:val="1452EC08"/>
    <w:lvl w:ilvl="0" w:tplc="ECA8759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7D9E79DC"/>
    <w:multiLevelType w:val="hybridMultilevel"/>
    <w:tmpl w:val="6EAADC1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7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11ACA"/>
    <w:rsid w:val="00062DDD"/>
    <w:rsid w:val="000A1C55"/>
    <w:rsid w:val="000C27AF"/>
    <w:rsid w:val="000F2B49"/>
    <w:rsid w:val="0011429C"/>
    <w:rsid w:val="001420C5"/>
    <w:rsid w:val="0018602E"/>
    <w:rsid w:val="002323E5"/>
    <w:rsid w:val="0030163D"/>
    <w:rsid w:val="003F02B0"/>
    <w:rsid w:val="004469CD"/>
    <w:rsid w:val="00484AB7"/>
    <w:rsid w:val="006179F5"/>
    <w:rsid w:val="00786B0B"/>
    <w:rsid w:val="007B1652"/>
    <w:rsid w:val="0083682A"/>
    <w:rsid w:val="00A02627"/>
    <w:rsid w:val="00A31C46"/>
    <w:rsid w:val="00AA32D0"/>
    <w:rsid w:val="00B11ACA"/>
    <w:rsid w:val="00B36ED2"/>
    <w:rsid w:val="00C10448"/>
    <w:rsid w:val="00C45724"/>
    <w:rsid w:val="00CA33FE"/>
    <w:rsid w:val="00D17C67"/>
    <w:rsid w:val="00D96C89"/>
    <w:rsid w:val="00DB6111"/>
    <w:rsid w:val="00E9429C"/>
    <w:rsid w:val="00EC74FC"/>
    <w:rsid w:val="00ED14A1"/>
    <w:rsid w:val="00EE58D0"/>
    <w:rsid w:val="00F142BF"/>
    <w:rsid w:val="00FC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docId w15:val="{C047A174-4830-BB47-8C09-B062C33C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7A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C27AF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C27AF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C27AF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paragraph" w:styleId="Ttulo4">
    <w:name w:val="heading 4"/>
    <w:basedOn w:val="Normal"/>
    <w:next w:val="Normal"/>
    <w:qFormat/>
    <w:rsid w:val="000C27AF"/>
    <w:pPr>
      <w:keepNext/>
      <w:spacing w:line="360" w:lineRule="auto"/>
      <w:ind w:firstLine="708"/>
      <w:jc w:val="center"/>
      <w:outlineLvl w:val="3"/>
    </w:pPr>
    <w:rPr>
      <w:rFonts w:ascii="Trebuchet MS" w:hAnsi="Trebuchet MS" w:cs="Arial Unicode MS"/>
      <w:sz w:val="22"/>
      <w:u w:val="single"/>
    </w:rPr>
  </w:style>
  <w:style w:type="paragraph" w:styleId="Ttulo5">
    <w:name w:val="heading 5"/>
    <w:basedOn w:val="Normal"/>
    <w:next w:val="Normal"/>
    <w:qFormat/>
    <w:rsid w:val="000C27AF"/>
    <w:pPr>
      <w:keepNext/>
      <w:spacing w:line="360" w:lineRule="auto"/>
      <w:ind w:left="708"/>
      <w:jc w:val="center"/>
      <w:outlineLvl w:val="4"/>
    </w:pPr>
    <w:rPr>
      <w:rFonts w:ascii="Trebuchet MS" w:hAnsi="Trebuchet MS" w:cs="Arial Unicode MS"/>
      <w:sz w:val="22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C27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C27AF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C27AF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C27AF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C27AF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C27AF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C27AF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420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23</cp:revision>
  <cp:lastPrinted>2018-06-21T14:11:00Z</cp:lastPrinted>
  <dcterms:created xsi:type="dcterms:W3CDTF">2017-05-11T14:07:00Z</dcterms:created>
  <dcterms:modified xsi:type="dcterms:W3CDTF">2018-06-21T14:11:00Z</dcterms:modified>
</cp:coreProperties>
</file>