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245C" w:rsidRPr="0052245C" w:rsidRDefault="0052245C" w:rsidP="0052245C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52245C">
        <w:rPr>
          <w:rFonts w:ascii="Book Antiqua" w:hAnsi="Book Antiqua"/>
          <w:sz w:val="24"/>
        </w:rPr>
        <w:t>Yerba Buena, 10 de Agosto de 1984</w:t>
      </w:r>
    </w:p>
    <w:p w:rsidR="0052245C" w:rsidRPr="0052245C" w:rsidRDefault="0052245C" w:rsidP="0052245C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52245C">
        <w:rPr>
          <w:rFonts w:ascii="Book Antiqua" w:hAnsi="Book Antiqua"/>
          <w:b/>
          <w:sz w:val="24"/>
        </w:rPr>
        <w:t>ORDENANZA Nº 68</w:t>
      </w:r>
    </w:p>
    <w:p w:rsidR="0052245C" w:rsidRPr="0052245C" w:rsidRDefault="0052245C" w:rsidP="0052245C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52245C">
        <w:rPr>
          <w:rFonts w:ascii="Book Antiqua" w:hAnsi="Book Antiqua"/>
          <w:b/>
          <w:sz w:val="24"/>
        </w:rPr>
        <w:t>VISTO:</w:t>
      </w:r>
    </w:p>
    <w:p w:rsidR="00895368" w:rsidRPr="0052245C" w:rsidRDefault="0052245C" w:rsidP="0052245C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AA5297" w:rsidRPr="0052245C">
        <w:rPr>
          <w:rFonts w:ascii="Book Antiqua" w:hAnsi="Book Antiqua"/>
          <w:sz w:val="24"/>
        </w:rPr>
        <w:t>La Ordenanza N</w:t>
      </w:r>
      <w:r>
        <w:rPr>
          <w:rFonts w:ascii="Book Antiqua" w:hAnsi="Book Antiqua"/>
          <w:sz w:val="24"/>
        </w:rPr>
        <w:t xml:space="preserve">º </w:t>
      </w:r>
      <w:r w:rsidR="00AA5297" w:rsidRPr="0052245C">
        <w:rPr>
          <w:rFonts w:ascii="Book Antiqua" w:hAnsi="Book Antiqua"/>
          <w:sz w:val="24"/>
        </w:rPr>
        <w:t>10</w:t>
      </w:r>
      <w:r>
        <w:rPr>
          <w:rFonts w:ascii="Book Antiqua" w:hAnsi="Book Antiqua"/>
          <w:sz w:val="24"/>
        </w:rPr>
        <w:t xml:space="preserve">, </w:t>
      </w:r>
      <w:r w:rsidR="00AA5297" w:rsidRPr="0052245C">
        <w:rPr>
          <w:rFonts w:ascii="Book Antiqua" w:hAnsi="Book Antiqua"/>
          <w:sz w:val="24"/>
        </w:rPr>
        <w:t>del 24</w:t>
      </w:r>
      <w:r w:rsidR="00ED5954" w:rsidRPr="0052245C">
        <w:rPr>
          <w:rFonts w:ascii="Book Antiqua" w:hAnsi="Book Antiqua"/>
          <w:sz w:val="24"/>
        </w:rPr>
        <w:t>/</w:t>
      </w:r>
      <w:r w:rsidR="00AA5297" w:rsidRPr="0052245C">
        <w:rPr>
          <w:rFonts w:ascii="Book Antiqua" w:hAnsi="Book Antiqua"/>
          <w:sz w:val="24"/>
        </w:rPr>
        <w:t>01</w:t>
      </w:r>
      <w:r w:rsidR="00ED5954" w:rsidRPr="0052245C">
        <w:rPr>
          <w:rFonts w:ascii="Book Antiqua" w:hAnsi="Book Antiqua"/>
          <w:sz w:val="24"/>
        </w:rPr>
        <w:t>/</w:t>
      </w:r>
      <w:r w:rsidR="00AA5297" w:rsidRPr="0052245C">
        <w:rPr>
          <w:rFonts w:ascii="Book Antiqua" w:hAnsi="Book Antiqua"/>
          <w:sz w:val="24"/>
        </w:rPr>
        <w:t>84</w:t>
      </w:r>
      <w:r>
        <w:rPr>
          <w:rFonts w:ascii="Book Antiqua" w:hAnsi="Book Antiqua"/>
          <w:sz w:val="24"/>
        </w:rPr>
        <w:t xml:space="preserve">, </w:t>
      </w:r>
      <w:r w:rsidR="0008764E" w:rsidRPr="0052245C">
        <w:rPr>
          <w:rFonts w:ascii="Book Antiqua" w:hAnsi="Book Antiqua"/>
          <w:sz w:val="24"/>
        </w:rPr>
        <w:t>donde el Honorable Concejo Deliberante de Yerba Buena</w:t>
      </w:r>
      <w:r>
        <w:rPr>
          <w:rFonts w:ascii="Book Antiqua" w:hAnsi="Book Antiqua"/>
          <w:sz w:val="24"/>
        </w:rPr>
        <w:t xml:space="preserve">, </w:t>
      </w:r>
      <w:r w:rsidR="0008764E" w:rsidRPr="0052245C">
        <w:rPr>
          <w:rFonts w:ascii="Book Antiqua" w:hAnsi="Book Antiqua"/>
          <w:sz w:val="24"/>
        </w:rPr>
        <w:t>con el voto de todos sus miembros</w:t>
      </w:r>
      <w:r>
        <w:rPr>
          <w:rFonts w:ascii="Book Antiqua" w:hAnsi="Book Antiqua"/>
          <w:sz w:val="24"/>
        </w:rPr>
        <w:t xml:space="preserve">, </w:t>
      </w:r>
      <w:r w:rsidR="0008764E" w:rsidRPr="0052245C">
        <w:rPr>
          <w:rFonts w:ascii="Book Antiqua" w:hAnsi="Book Antiqua"/>
          <w:sz w:val="24"/>
        </w:rPr>
        <w:t>quienes representan la voluntad popular por haber sido elegidos por el voto directo de los vecinos de este Municipio</w:t>
      </w:r>
      <w:r>
        <w:rPr>
          <w:rFonts w:ascii="Book Antiqua" w:hAnsi="Book Antiqua"/>
          <w:sz w:val="24"/>
        </w:rPr>
        <w:t xml:space="preserve">, </w:t>
      </w:r>
      <w:r w:rsidR="0008764E" w:rsidRPr="0052245C">
        <w:rPr>
          <w:rFonts w:ascii="Book Antiqua" w:hAnsi="Book Antiqua"/>
          <w:sz w:val="24"/>
        </w:rPr>
        <w:t>solicita al Poder Ejecutivo que reabra la Casa de la Cultura Ricardo Rojas</w:t>
      </w:r>
      <w:r>
        <w:rPr>
          <w:rFonts w:ascii="Book Antiqua" w:hAnsi="Book Antiqua"/>
          <w:sz w:val="24"/>
        </w:rPr>
        <w:t xml:space="preserve">, </w:t>
      </w:r>
      <w:r w:rsidR="0008764E" w:rsidRPr="0052245C">
        <w:rPr>
          <w:rFonts w:ascii="Book Antiqua" w:hAnsi="Book Antiqua"/>
          <w:sz w:val="24"/>
        </w:rPr>
        <w:t>haciendo expresa mención del nombre que debe llevar</w:t>
      </w:r>
      <w:r>
        <w:rPr>
          <w:rFonts w:ascii="Book Antiqua" w:hAnsi="Book Antiqua"/>
          <w:sz w:val="24"/>
        </w:rPr>
        <w:t xml:space="preserve">; </w:t>
      </w:r>
    </w:p>
    <w:p w:rsidR="00895368" w:rsidRPr="0052245C" w:rsidRDefault="0008764E" w:rsidP="0052245C">
      <w:pPr>
        <w:keepNext/>
        <w:spacing w:after="180" w:line="240" w:lineRule="auto"/>
        <w:rPr>
          <w:rFonts w:ascii="Book Antiqua" w:hAnsi="Book Antiqua"/>
          <w:sz w:val="24"/>
        </w:rPr>
      </w:pPr>
      <w:r w:rsidRPr="0052245C">
        <w:rPr>
          <w:rFonts w:ascii="Book Antiqua" w:hAnsi="Book Antiqua"/>
          <w:sz w:val="24"/>
        </w:rPr>
        <w:t xml:space="preserve">Que la respuesta dada por nota del 6 de Julio de 1984 ante un pedido de informe del </w:t>
      </w:r>
      <w:r w:rsidR="008A393A" w:rsidRPr="0052245C">
        <w:rPr>
          <w:rFonts w:ascii="Book Antiqua" w:hAnsi="Book Antiqua"/>
          <w:sz w:val="24"/>
        </w:rPr>
        <w:t>H</w:t>
      </w:r>
      <w:r w:rsidR="0052245C">
        <w:rPr>
          <w:rFonts w:ascii="Book Antiqua" w:hAnsi="Book Antiqua"/>
          <w:sz w:val="24"/>
        </w:rPr>
        <w:t xml:space="preserve">. </w:t>
      </w:r>
      <w:r w:rsidR="008A393A" w:rsidRPr="0052245C">
        <w:rPr>
          <w:rFonts w:ascii="Book Antiqua" w:hAnsi="Book Antiqua"/>
          <w:sz w:val="24"/>
        </w:rPr>
        <w:t>C</w:t>
      </w:r>
      <w:r w:rsidR="0052245C">
        <w:rPr>
          <w:rFonts w:ascii="Book Antiqua" w:hAnsi="Book Antiqua"/>
          <w:sz w:val="24"/>
        </w:rPr>
        <w:t xml:space="preserve">. </w:t>
      </w:r>
      <w:r w:rsidR="008A393A" w:rsidRPr="0052245C">
        <w:rPr>
          <w:rFonts w:ascii="Book Antiqua" w:hAnsi="Book Antiqua"/>
          <w:sz w:val="24"/>
        </w:rPr>
        <w:t>D</w:t>
      </w:r>
      <w:r w:rsidR="0052245C">
        <w:rPr>
          <w:rFonts w:ascii="Book Antiqua" w:hAnsi="Book Antiqua"/>
          <w:sz w:val="24"/>
        </w:rPr>
        <w:t xml:space="preserve">. </w:t>
      </w:r>
      <w:r w:rsidRPr="0052245C">
        <w:rPr>
          <w:rFonts w:ascii="Book Antiqua" w:hAnsi="Book Antiqua"/>
          <w:sz w:val="24"/>
        </w:rPr>
        <w:t>sobre los motivos que llevaron al Departamento Ejecutivo a cambiar el nombre de la Casa de la Cultura</w:t>
      </w:r>
      <w:r w:rsidR="0052245C">
        <w:rPr>
          <w:rFonts w:ascii="Book Antiqua" w:hAnsi="Book Antiqua"/>
          <w:sz w:val="24"/>
        </w:rPr>
        <w:t xml:space="preserve">, </w:t>
      </w:r>
      <w:r w:rsidRPr="0052245C">
        <w:rPr>
          <w:rFonts w:ascii="Book Antiqua" w:hAnsi="Book Antiqua"/>
          <w:sz w:val="24"/>
        </w:rPr>
        <w:t>no conformó a los miembros de este Cuerpo</w:t>
      </w:r>
      <w:r w:rsidR="0052245C">
        <w:rPr>
          <w:rFonts w:ascii="Book Antiqua" w:hAnsi="Book Antiqua"/>
          <w:sz w:val="24"/>
        </w:rPr>
        <w:t xml:space="preserve">, </w:t>
      </w:r>
      <w:r w:rsidRPr="0052245C">
        <w:rPr>
          <w:rFonts w:ascii="Book Antiqua" w:hAnsi="Book Antiqua"/>
          <w:sz w:val="24"/>
        </w:rPr>
        <w:t>lo que motivó a reiterar el pedido de informe</w:t>
      </w:r>
      <w:r w:rsidR="0052245C">
        <w:rPr>
          <w:rFonts w:ascii="Book Antiqua" w:hAnsi="Book Antiqua"/>
          <w:sz w:val="24"/>
        </w:rPr>
        <w:t xml:space="preserve">; </w:t>
      </w:r>
    </w:p>
    <w:p w:rsidR="0008764E" w:rsidRPr="0052245C" w:rsidRDefault="0008764E" w:rsidP="0052245C">
      <w:pPr>
        <w:keepNext/>
        <w:spacing w:after="180" w:line="240" w:lineRule="auto"/>
        <w:rPr>
          <w:rFonts w:ascii="Book Antiqua" w:hAnsi="Book Antiqua"/>
          <w:sz w:val="24"/>
        </w:rPr>
      </w:pPr>
      <w:r w:rsidRPr="0052245C">
        <w:rPr>
          <w:rFonts w:ascii="Book Antiqua" w:hAnsi="Book Antiqua"/>
          <w:sz w:val="24"/>
        </w:rPr>
        <w:t xml:space="preserve">Que las explicaciones dadas a este </w:t>
      </w:r>
      <w:r w:rsidR="008A393A" w:rsidRPr="0052245C">
        <w:rPr>
          <w:rFonts w:ascii="Book Antiqua" w:hAnsi="Book Antiqua"/>
          <w:sz w:val="24"/>
        </w:rPr>
        <w:t>H</w:t>
      </w:r>
      <w:r w:rsidR="0052245C">
        <w:rPr>
          <w:rFonts w:ascii="Book Antiqua" w:hAnsi="Book Antiqua"/>
          <w:sz w:val="24"/>
        </w:rPr>
        <w:t xml:space="preserve">. </w:t>
      </w:r>
      <w:r w:rsidR="008A393A" w:rsidRPr="0052245C">
        <w:rPr>
          <w:rFonts w:ascii="Book Antiqua" w:hAnsi="Book Antiqua"/>
          <w:sz w:val="24"/>
        </w:rPr>
        <w:t>C</w:t>
      </w:r>
      <w:r w:rsidR="0052245C">
        <w:rPr>
          <w:rFonts w:ascii="Book Antiqua" w:hAnsi="Book Antiqua"/>
          <w:sz w:val="24"/>
        </w:rPr>
        <w:t xml:space="preserve">. </w:t>
      </w:r>
      <w:r w:rsidR="008A393A" w:rsidRPr="0052245C">
        <w:rPr>
          <w:rFonts w:ascii="Book Antiqua" w:hAnsi="Book Antiqua"/>
          <w:sz w:val="24"/>
        </w:rPr>
        <w:t>D</w:t>
      </w:r>
      <w:r w:rsidR="0052245C">
        <w:rPr>
          <w:rFonts w:ascii="Book Antiqua" w:hAnsi="Book Antiqua"/>
          <w:sz w:val="24"/>
        </w:rPr>
        <w:t xml:space="preserve">. </w:t>
      </w:r>
      <w:r w:rsidRPr="0052245C">
        <w:rPr>
          <w:rFonts w:ascii="Book Antiqua" w:hAnsi="Book Antiqua"/>
          <w:sz w:val="24"/>
        </w:rPr>
        <w:t>por el Sr</w:t>
      </w:r>
      <w:r w:rsidR="0052245C">
        <w:rPr>
          <w:rFonts w:ascii="Book Antiqua" w:hAnsi="Book Antiqua"/>
          <w:sz w:val="24"/>
        </w:rPr>
        <w:t xml:space="preserve">. </w:t>
      </w:r>
      <w:r w:rsidRPr="0052245C">
        <w:rPr>
          <w:rFonts w:ascii="Book Antiqua" w:hAnsi="Book Antiqua"/>
          <w:sz w:val="24"/>
        </w:rPr>
        <w:t>Intendente y por el Secretario de Gobierno en Sesión Extraordinaria del 23/07/84</w:t>
      </w:r>
      <w:r w:rsidR="0052245C">
        <w:rPr>
          <w:rFonts w:ascii="Book Antiqua" w:hAnsi="Book Antiqua"/>
          <w:sz w:val="24"/>
        </w:rPr>
        <w:t xml:space="preserve">, </w:t>
      </w:r>
      <w:r w:rsidRPr="0052245C">
        <w:rPr>
          <w:rFonts w:ascii="Book Antiqua" w:hAnsi="Book Antiqua"/>
          <w:sz w:val="24"/>
        </w:rPr>
        <w:t>no fueron en absolutos claros y no dejaron satisfechas las inquietudes planteadas por diversos miembros de este Concejo</w:t>
      </w:r>
      <w:r w:rsidR="0052245C">
        <w:rPr>
          <w:rFonts w:ascii="Book Antiqua" w:hAnsi="Book Antiqua"/>
          <w:sz w:val="24"/>
        </w:rPr>
        <w:t xml:space="preserve">; </w:t>
      </w:r>
      <w:r w:rsidRPr="0052245C">
        <w:rPr>
          <w:rFonts w:ascii="Book Antiqua" w:hAnsi="Book Antiqua"/>
          <w:sz w:val="24"/>
        </w:rPr>
        <w:t>y</w:t>
      </w:r>
    </w:p>
    <w:p w:rsidR="0052245C" w:rsidRPr="0052245C" w:rsidRDefault="0052245C" w:rsidP="0052245C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52245C">
        <w:rPr>
          <w:rFonts w:ascii="Book Antiqua" w:hAnsi="Book Antiqua"/>
          <w:b/>
          <w:sz w:val="24"/>
        </w:rPr>
        <w:t>CONSIDERANDO:</w:t>
      </w:r>
    </w:p>
    <w:p w:rsidR="00895368" w:rsidRPr="0052245C" w:rsidRDefault="0052245C" w:rsidP="0052245C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08764E" w:rsidRPr="0052245C">
        <w:rPr>
          <w:rFonts w:ascii="Book Antiqua" w:hAnsi="Book Antiqua"/>
          <w:sz w:val="24"/>
        </w:rPr>
        <w:t xml:space="preserve">Que éste </w:t>
      </w:r>
      <w:r w:rsidR="008A393A" w:rsidRPr="0052245C">
        <w:rPr>
          <w:rFonts w:ascii="Book Antiqua" w:hAnsi="Book Antiqua"/>
          <w:sz w:val="24"/>
        </w:rPr>
        <w:t>H</w:t>
      </w:r>
      <w:r>
        <w:rPr>
          <w:rFonts w:ascii="Book Antiqua" w:hAnsi="Book Antiqua"/>
          <w:sz w:val="24"/>
        </w:rPr>
        <w:t xml:space="preserve">. </w:t>
      </w:r>
      <w:r w:rsidR="008A393A" w:rsidRPr="0052245C">
        <w:rPr>
          <w:rFonts w:ascii="Book Antiqua" w:hAnsi="Book Antiqua"/>
          <w:sz w:val="24"/>
        </w:rPr>
        <w:t>C</w:t>
      </w:r>
      <w:r>
        <w:rPr>
          <w:rFonts w:ascii="Book Antiqua" w:hAnsi="Book Antiqua"/>
          <w:sz w:val="24"/>
        </w:rPr>
        <w:t xml:space="preserve">. </w:t>
      </w:r>
      <w:r w:rsidR="008A393A" w:rsidRPr="0052245C">
        <w:rPr>
          <w:rFonts w:ascii="Book Antiqua" w:hAnsi="Book Antiqua"/>
          <w:sz w:val="24"/>
        </w:rPr>
        <w:t>D</w:t>
      </w:r>
      <w:r>
        <w:rPr>
          <w:rFonts w:ascii="Book Antiqua" w:hAnsi="Book Antiqua"/>
          <w:sz w:val="24"/>
        </w:rPr>
        <w:t xml:space="preserve">. </w:t>
      </w:r>
      <w:r w:rsidR="0008764E" w:rsidRPr="0052245C">
        <w:rPr>
          <w:rFonts w:ascii="Book Antiqua" w:hAnsi="Book Antiqua"/>
          <w:sz w:val="24"/>
        </w:rPr>
        <w:t>considera que los nombres que tradicionalmente llevan los edificios públicos</w:t>
      </w:r>
      <w:r>
        <w:rPr>
          <w:rFonts w:ascii="Book Antiqua" w:hAnsi="Book Antiqua"/>
          <w:sz w:val="24"/>
        </w:rPr>
        <w:t xml:space="preserve">, </w:t>
      </w:r>
      <w:r w:rsidR="0008764E" w:rsidRPr="0052245C">
        <w:rPr>
          <w:rFonts w:ascii="Book Antiqua" w:hAnsi="Book Antiqua"/>
          <w:sz w:val="24"/>
        </w:rPr>
        <w:t>calles y plazas de una Ciudad no deben ser cambiados arbitrariamente por los funcionarios de Turno sin por lo menos una razón fundada y el aval de los representantes del Pueblo</w:t>
      </w:r>
      <w:r>
        <w:rPr>
          <w:rFonts w:ascii="Book Antiqua" w:hAnsi="Book Antiqua"/>
          <w:sz w:val="24"/>
        </w:rPr>
        <w:t xml:space="preserve">, </w:t>
      </w:r>
      <w:r w:rsidR="0008764E" w:rsidRPr="0052245C">
        <w:rPr>
          <w:rFonts w:ascii="Book Antiqua" w:hAnsi="Book Antiqua"/>
          <w:sz w:val="24"/>
        </w:rPr>
        <w:t>en este caso los Concejales</w:t>
      </w:r>
      <w:r>
        <w:rPr>
          <w:rFonts w:ascii="Book Antiqua" w:hAnsi="Book Antiqua"/>
          <w:sz w:val="24"/>
        </w:rPr>
        <w:t xml:space="preserve">, </w:t>
      </w:r>
      <w:r w:rsidR="0008764E" w:rsidRPr="0052245C">
        <w:rPr>
          <w:rFonts w:ascii="Book Antiqua" w:hAnsi="Book Antiqua"/>
          <w:sz w:val="24"/>
        </w:rPr>
        <w:t>teniendo en cuenta que una Resolución del Cuerpo está siendo tomada</w:t>
      </w:r>
      <w:r>
        <w:rPr>
          <w:rFonts w:ascii="Book Antiqua" w:hAnsi="Book Antiqua"/>
          <w:sz w:val="24"/>
        </w:rPr>
        <w:t xml:space="preserve">, </w:t>
      </w:r>
      <w:r w:rsidR="0008764E" w:rsidRPr="0052245C">
        <w:rPr>
          <w:rFonts w:ascii="Book Antiqua" w:hAnsi="Book Antiqua"/>
          <w:sz w:val="24"/>
        </w:rPr>
        <w:t>aún en el caso d</w:t>
      </w:r>
      <w:r w:rsidR="00442220" w:rsidRPr="0052245C">
        <w:rPr>
          <w:rFonts w:ascii="Book Antiqua" w:hAnsi="Book Antiqua"/>
          <w:sz w:val="24"/>
        </w:rPr>
        <w:t>e ser votada por simple mayoría</w:t>
      </w:r>
      <w:r>
        <w:rPr>
          <w:rFonts w:ascii="Book Antiqua" w:hAnsi="Book Antiqua"/>
          <w:sz w:val="24"/>
        </w:rPr>
        <w:t xml:space="preserve">, </w:t>
      </w:r>
      <w:r w:rsidR="00442220" w:rsidRPr="0052245C">
        <w:rPr>
          <w:rFonts w:ascii="Book Antiqua" w:hAnsi="Book Antiqua"/>
          <w:sz w:val="24"/>
        </w:rPr>
        <w:t>por los representantes de la mayoría del Pueblo de Yerba Buena</w:t>
      </w:r>
      <w:r>
        <w:rPr>
          <w:rFonts w:ascii="Book Antiqua" w:hAnsi="Book Antiqua"/>
          <w:sz w:val="24"/>
        </w:rPr>
        <w:t xml:space="preserve">; </w:t>
      </w:r>
    </w:p>
    <w:p w:rsidR="00895368" w:rsidRPr="0052245C" w:rsidRDefault="00442220" w:rsidP="0052245C">
      <w:pPr>
        <w:keepNext/>
        <w:spacing w:after="180" w:line="240" w:lineRule="auto"/>
        <w:rPr>
          <w:rFonts w:ascii="Book Antiqua" w:hAnsi="Book Antiqua"/>
          <w:sz w:val="24"/>
        </w:rPr>
      </w:pPr>
      <w:r w:rsidRPr="0052245C">
        <w:rPr>
          <w:rFonts w:ascii="Book Antiqua" w:hAnsi="Book Antiqua"/>
          <w:sz w:val="24"/>
        </w:rPr>
        <w:t>Que el Departamento Ejecutivo debe saber interpretar la voluntad popular en las decisiones tomadas por sus representantes</w:t>
      </w:r>
      <w:r w:rsidR="0052245C">
        <w:rPr>
          <w:rFonts w:ascii="Book Antiqua" w:hAnsi="Book Antiqua"/>
          <w:sz w:val="24"/>
        </w:rPr>
        <w:t xml:space="preserve">, </w:t>
      </w:r>
      <w:r w:rsidRPr="0052245C">
        <w:rPr>
          <w:rFonts w:ascii="Book Antiqua" w:hAnsi="Book Antiqua"/>
          <w:sz w:val="24"/>
        </w:rPr>
        <w:t>y no solo gobernar para un sector de los habitantes</w:t>
      </w:r>
      <w:r w:rsidR="0052245C">
        <w:rPr>
          <w:rFonts w:ascii="Book Antiqua" w:hAnsi="Book Antiqua"/>
          <w:sz w:val="24"/>
        </w:rPr>
        <w:t xml:space="preserve">; </w:t>
      </w:r>
    </w:p>
    <w:p w:rsidR="0052245C" w:rsidRPr="0052245C" w:rsidRDefault="0052245C" w:rsidP="0052245C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52245C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895368" w:rsidRPr="0052245C" w:rsidRDefault="0052245C" w:rsidP="0052245C">
      <w:pPr>
        <w:keepNext/>
        <w:spacing w:after="180" w:line="240" w:lineRule="auto"/>
        <w:rPr>
          <w:rFonts w:ascii="Book Antiqua" w:hAnsi="Book Antiqua"/>
          <w:sz w:val="24"/>
        </w:rPr>
      </w:pPr>
      <w:r w:rsidRPr="0052245C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442220" w:rsidRPr="0052245C">
        <w:rPr>
          <w:rFonts w:ascii="Book Antiqua" w:hAnsi="Book Antiqua"/>
          <w:sz w:val="24"/>
        </w:rPr>
        <w:t>Se impondrá a la Casa de la Cultura Municipal el nombre de “Ricardo Rojas”</w:t>
      </w:r>
      <w:r>
        <w:rPr>
          <w:rFonts w:ascii="Book Antiqua" w:hAnsi="Book Antiqua"/>
          <w:sz w:val="24"/>
        </w:rPr>
        <w:t xml:space="preserve">. </w:t>
      </w:r>
    </w:p>
    <w:p w:rsidR="00895368" w:rsidRPr="0052245C" w:rsidRDefault="0052245C" w:rsidP="0052245C">
      <w:pPr>
        <w:keepNext/>
        <w:spacing w:after="180" w:line="240" w:lineRule="auto"/>
        <w:rPr>
          <w:rFonts w:ascii="Book Antiqua" w:hAnsi="Book Antiqua"/>
          <w:sz w:val="24"/>
        </w:rPr>
      </w:pPr>
      <w:r w:rsidRPr="0052245C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442220" w:rsidRPr="0052245C">
        <w:rPr>
          <w:rFonts w:ascii="Book Antiqua" w:hAnsi="Book Antiqua"/>
          <w:sz w:val="24"/>
        </w:rPr>
        <w:t>La Secretaría de Gobierno y la Dirección de Cultura tomarán las medidas necesarias para que se cumpla el Artículo 1</w:t>
      </w:r>
      <w:r>
        <w:rPr>
          <w:rFonts w:ascii="Book Antiqua" w:hAnsi="Book Antiqua"/>
          <w:sz w:val="24"/>
        </w:rPr>
        <w:t xml:space="preserve">º </w:t>
      </w:r>
      <w:r w:rsidR="00442220" w:rsidRPr="0052245C">
        <w:rPr>
          <w:rFonts w:ascii="Book Antiqua" w:hAnsi="Book Antiqua"/>
          <w:sz w:val="24"/>
        </w:rPr>
        <w:t>de esta Ordenanza</w:t>
      </w:r>
      <w:r>
        <w:rPr>
          <w:rFonts w:ascii="Book Antiqua" w:hAnsi="Book Antiqua"/>
          <w:sz w:val="24"/>
        </w:rPr>
        <w:t xml:space="preserve">. </w:t>
      </w:r>
    </w:p>
    <w:p w:rsidR="00895368" w:rsidRPr="0052245C" w:rsidRDefault="0052245C" w:rsidP="0052245C">
      <w:pPr>
        <w:keepNext/>
        <w:spacing w:after="180" w:line="240" w:lineRule="auto"/>
        <w:rPr>
          <w:rFonts w:ascii="Book Antiqua" w:hAnsi="Book Antiqua"/>
          <w:sz w:val="24"/>
        </w:rPr>
      </w:pPr>
      <w:r w:rsidRPr="0052245C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52245C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52245C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895368" w:rsidRPr="0052245C" w:rsidSect="0052245C">
      <w:footerReference w:type="default" r:id="rId7"/>
      <w:pgSz w:w="11906" w:h="16838"/>
      <w:pgMar w:top="1417" w:right="1134" w:bottom="1134" w:left="1701" w:header="709" w:footer="709" w:gutter="0"/>
      <w:pgNumType w:start="4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7197" w:rsidRDefault="00FA7197" w:rsidP="00FA7197">
      <w:pPr>
        <w:spacing w:after="0" w:line="240" w:lineRule="auto"/>
      </w:pPr>
      <w:r>
        <w:separator/>
      </w:r>
    </w:p>
  </w:endnote>
  <w:endnote w:type="continuationSeparator" w:id="0">
    <w:p w:rsidR="00FA7197" w:rsidRDefault="00FA7197" w:rsidP="00FA7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7197" w:rsidRPr="00557DE6" w:rsidRDefault="00FA719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7197" w:rsidRDefault="00FA7197" w:rsidP="00FA7197">
      <w:pPr>
        <w:spacing w:after="0" w:line="240" w:lineRule="auto"/>
      </w:pPr>
      <w:r>
        <w:separator/>
      </w:r>
    </w:p>
  </w:footnote>
  <w:footnote w:type="continuationSeparator" w:id="0">
    <w:p w:rsidR="00FA7197" w:rsidRDefault="00FA7197" w:rsidP="00FA71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A5297"/>
    <w:rsid w:val="00016911"/>
    <w:rsid w:val="0002130B"/>
    <w:rsid w:val="000776C1"/>
    <w:rsid w:val="00084A1C"/>
    <w:rsid w:val="0008764E"/>
    <w:rsid w:val="000929E0"/>
    <w:rsid w:val="000D4B30"/>
    <w:rsid w:val="000D6F58"/>
    <w:rsid w:val="001010F4"/>
    <w:rsid w:val="001574EC"/>
    <w:rsid w:val="001D5169"/>
    <w:rsid w:val="001F66D2"/>
    <w:rsid w:val="00205772"/>
    <w:rsid w:val="0020715B"/>
    <w:rsid w:val="00222916"/>
    <w:rsid w:val="00241F2C"/>
    <w:rsid w:val="0028262B"/>
    <w:rsid w:val="00287BF7"/>
    <w:rsid w:val="002B15BD"/>
    <w:rsid w:val="002D2261"/>
    <w:rsid w:val="002D43A0"/>
    <w:rsid w:val="002D575E"/>
    <w:rsid w:val="0030337A"/>
    <w:rsid w:val="003A4278"/>
    <w:rsid w:val="003C2C01"/>
    <w:rsid w:val="003C7018"/>
    <w:rsid w:val="003C79BA"/>
    <w:rsid w:val="003E657F"/>
    <w:rsid w:val="00404C7A"/>
    <w:rsid w:val="00442220"/>
    <w:rsid w:val="00444A79"/>
    <w:rsid w:val="0052245C"/>
    <w:rsid w:val="00557DE6"/>
    <w:rsid w:val="00570FD6"/>
    <w:rsid w:val="00572B73"/>
    <w:rsid w:val="005952EA"/>
    <w:rsid w:val="005D0164"/>
    <w:rsid w:val="005D7FD0"/>
    <w:rsid w:val="005F16D3"/>
    <w:rsid w:val="00653288"/>
    <w:rsid w:val="006844D3"/>
    <w:rsid w:val="006D30EC"/>
    <w:rsid w:val="006F2884"/>
    <w:rsid w:val="00712247"/>
    <w:rsid w:val="007B73E1"/>
    <w:rsid w:val="007E6ABD"/>
    <w:rsid w:val="007F1AB9"/>
    <w:rsid w:val="0082443E"/>
    <w:rsid w:val="00895368"/>
    <w:rsid w:val="008A03CC"/>
    <w:rsid w:val="008A393A"/>
    <w:rsid w:val="008F599F"/>
    <w:rsid w:val="0094408E"/>
    <w:rsid w:val="0095230C"/>
    <w:rsid w:val="00985237"/>
    <w:rsid w:val="009D1241"/>
    <w:rsid w:val="00A04340"/>
    <w:rsid w:val="00A6204D"/>
    <w:rsid w:val="00A703B2"/>
    <w:rsid w:val="00A7186C"/>
    <w:rsid w:val="00AA5297"/>
    <w:rsid w:val="00AF284B"/>
    <w:rsid w:val="00B05860"/>
    <w:rsid w:val="00B172EF"/>
    <w:rsid w:val="00B313E0"/>
    <w:rsid w:val="00B67C57"/>
    <w:rsid w:val="00B923D8"/>
    <w:rsid w:val="00B948A5"/>
    <w:rsid w:val="00B97EFF"/>
    <w:rsid w:val="00BB2ED4"/>
    <w:rsid w:val="00BD2BC1"/>
    <w:rsid w:val="00C049C7"/>
    <w:rsid w:val="00C10301"/>
    <w:rsid w:val="00CE1123"/>
    <w:rsid w:val="00D34AB2"/>
    <w:rsid w:val="00D54655"/>
    <w:rsid w:val="00E34AE4"/>
    <w:rsid w:val="00E47BB3"/>
    <w:rsid w:val="00E7049E"/>
    <w:rsid w:val="00E84A12"/>
    <w:rsid w:val="00ED5954"/>
    <w:rsid w:val="00EF0D07"/>
    <w:rsid w:val="00F07709"/>
    <w:rsid w:val="00F644B0"/>
    <w:rsid w:val="00FA7197"/>
    <w:rsid w:val="00FB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3C98608-BC3C-4B13-A3E0-3703F8513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A71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A719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FA71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A7197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51</TotalTime>
  <Pages>1</Pages>
  <Words>310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35</cp:revision>
  <cp:lastPrinted>2017-10-04T15:10:00Z</cp:lastPrinted>
  <dcterms:created xsi:type="dcterms:W3CDTF">2017-03-09T19:38:00Z</dcterms:created>
  <dcterms:modified xsi:type="dcterms:W3CDTF">2018-07-06T11:58:00Z</dcterms:modified>
</cp:coreProperties>
</file>