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91F" w:rsidRPr="0027791F" w:rsidRDefault="0027791F" w:rsidP="0027791F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Yerba Buena, 22 de Diciembre de 1986</w:t>
      </w:r>
    </w:p>
    <w:p w:rsidR="0027791F" w:rsidRPr="0027791F" w:rsidRDefault="0027791F" w:rsidP="0027791F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7791F">
        <w:rPr>
          <w:rFonts w:ascii="Book Antiqua" w:hAnsi="Book Antiqua" w:cs="Times New Roman"/>
          <w:b/>
          <w:sz w:val="24"/>
          <w:szCs w:val="24"/>
        </w:rPr>
        <w:t>ORDENANZA Nº 219</w:t>
      </w:r>
    </w:p>
    <w:p w:rsidR="0027791F" w:rsidRPr="0027791F" w:rsidRDefault="0027791F" w:rsidP="0027791F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791F">
        <w:rPr>
          <w:rFonts w:ascii="Book Antiqua" w:hAnsi="Book Antiqua" w:cs="Times New Roman"/>
          <w:b/>
          <w:sz w:val="24"/>
          <w:szCs w:val="24"/>
        </w:rPr>
        <w:t>VISTO:</w:t>
      </w:r>
    </w:p>
    <w:p w:rsidR="00E63205" w:rsidRPr="0027791F" w:rsidRDefault="0027791F" w:rsidP="0027791F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D19B3" w:rsidRPr="0027791F">
        <w:rPr>
          <w:rFonts w:ascii="Book Antiqua" w:hAnsi="Book Antiqua" w:cs="Times New Roman"/>
          <w:sz w:val="24"/>
          <w:szCs w:val="24"/>
        </w:rPr>
        <w:t>La presentación efectuada por Secretaría de Hacienda del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D19B3" w:rsidRPr="0027791F">
        <w:rPr>
          <w:rFonts w:ascii="Book Antiqua" w:hAnsi="Book Antiqua" w:cs="Times New Roman"/>
          <w:sz w:val="24"/>
          <w:szCs w:val="24"/>
        </w:rPr>
        <w:t>mediante Actuación 1054/86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D19B3" w:rsidRPr="0027791F">
        <w:rPr>
          <w:rFonts w:ascii="Book Antiqua" w:hAnsi="Book Antiqua" w:cs="Times New Roman"/>
          <w:sz w:val="24"/>
          <w:szCs w:val="24"/>
        </w:rPr>
        <w:t>referente a la Actuación trimestral de los valores fijados en Ordenanza N° 193 del 22/07/86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D19B3" w:rsidRPr="0027791F">
        <w:rPr>
          <w:rFonts w:ascii="Book Antiqua" w:hAnsi="Book Antiqua" w:cs="Times New Roman"/>
          <w:sz w:val="24"/>
          <w:szCs w:val="24"/>
        </w:rPr>
        <w:t>a la vigencia retroactiva de los Títulos I y II que solicitaba en su proyecto de Ordenanza Fiscal del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D19B3" w:rsidRPr="0027791F">
        <w:rPr>
          <w:rFonts w:ascii="Book Antiqua" w:hAnsi="Book Antiqua" w:cs="Times New Roman"/>
          <w:sz w:val="24"/>
          <w:szCs w:val="24"/>
        </w:rPr>
        <w:t>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D19B3" w:rsidRPr="0027791F">
        <w:rPr>
          <w:rFonts w:ascii="Book Antiqua" w:hAnsi="Book Antiqua" w:cs="Times New Roman"/>
          <w:sz w:val="24"/>
          <w:szCs w:val="24"/>
        </w:rPr>
        <w:t>y que fuera sancionado a partir de la fecha de publicación y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D19B3" w:rsidRPr="0027791F">
        <w:rPr>
          <w:rFonts w:ascii="Book Antiqua" w:hAnsi="Book Antiqua" w:cs="Times New Roman"/>
          <w:sz w:val="24"/>
          <w:szCs w:val="24"/>
        </w:rPr>
        <w:t>N° 146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D19B3" w:rsidRPr="0027791F">
        <w:rPr>
          <w:rFonts w:ascii="Book Antiqua" w:hAnsi="Book Antiqua" w:cs="Times New Roman"/>
          <w:sz w:val="24"/>
          <w:szCs w:val="24"/>
        </w:rPr>
        <w:t>solicitando incrementación de montos a los ya sancionados</w:t>
      </w:r>
      <w:r w:rsidR="0002662B" w:rsidRPr="0027791F">
        <w:rPr>
          <w:rFonts w:ascii="Book Antiqua" w:hAnsi="Book Antiqua" w:cs="Times New Roman"/>
          <w:sz w:val="24"/>
          <w:szCs w:val="24"/>
        </w:rPr>
        <w:t xml:space="preserve"> en Ordenanza Fiscal 1986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2662B" w:rsidRPr="0027791F">
        <w:rPr>
          <w:rFonts w:ascii="Book Antiqua" w:hAnsi="Book Antiqua" w:cs="Times New Roman"/>
          <w:sz w:val="24"/>
          <w:szCs w:val="24"/>
        </w:rPr>
        <w:t>y</w:t>
      </w:r>
    </w:p>
    <w:p w:rsidR="0027791F" w:rsidRPr="0027791F" w:rsidRDefault="0027791F" w:rsidP="0027791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791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40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C0206" w:rsidRPr="0027791F">
        <w:rPr>
          <w:rFonts w:ascii="Book Antiqua" w:hAnsi="Book Antiqua" w:cs="Times New Roman"/>
          <w:sz w:val="24"/>
          <w:szCs w:val="24"/>
        </w:rPr>
        <w:t xml:space="preserve">Que </w:t>
      </w:r>
      <w:r w:rsidR="00E62945" w:rsidRPr="0027791F">
        <w:rPr>
          <w:rFonts w:ascii="Book Antiqua" w:hAnsi="Book Antiqua" w:cs="Times New Roman"/>
          <w:sz w:val="24"/>
          <w:szCs w:val="24"/>
        </w:rPr>
        <w:t xml:space="preserve">la </w:t>
      </w:r>
      <w:r w:rsidR="0002662B" w:rsidRPr="0027791F">
        <w:rPr>
          <w:rFonts w:ascii="Book Antiqua" w:hAnsi="Book Antiqua" w:cs="Times New Roman"/>
          <w:sz w:val="24"/>
          <w:szCs w:val="24"/>
        </w:rPr>
        <w:t xml:space="preserve">intención del </w:t>
      </w:r>
      <w:r w:rsidR="00044EA5" w:rsidRPr="0027791F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4EA5" w:rsidRPr="0027791F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4EA5" w:rsidRPr="0027791F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2662B" w:rsidRPr="0027791F">
        <w:rPr>
          <w:rFonts w:ascii="Book Antiqua" w:hAnsi="Book Antiqua" w:cs="Times New Roman"/>
          <w:sz w:val="24"/>
          <w:szCs w:val="24"/>
        </w:rPr>
        <w:t>de ninguna manera pretende producir desfasajes financieros y económicos del erario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2662B" w:rsidRPr="0027791F">
        <w:rPr>
          <w:rFonts w:ascii="Book Antiqua" w:hAnsi="Book Antiqua" w:cs="Times New Roman"/>
          <w:sz w:val="24"/>
          <w:szCs w:val="24"/>
        </w:rPr>
        <w:t>ni mucho menos incurrió en errores u omisiones el sancionar la Ordenanza Fiscal para el ejercicio 1986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2662B" w:rsidRPr="0027791F">
        <w:rPr>
          <w:rFonts w:ascii="Book Antiqua" w:hAnsi="Book Antiqua" w:cs="Times New Roman"/>
          <w:sz w:val="24"/>
          <w:szCs w:val="24"/>
        </w:rPr>
        <w:t>sino todo lo contrario por cuanto es conveniente ajustarse a incrementos de valores razonables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2662B" w:rsidRPr="0027791F">
        <w:rPr>
          <w:rFonts w:ascii="Book Antiqua" w:hAnsi="Book Antiqua" w:cs="Times New Roman"/>
          <w:sz w:val="24"/>
          <w:szCs w:val="24"/>
        </w:rPr>
        <w:t>por muy mucho que estos se encuentran desfasados en el tiempo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4091F" w:rsidRPr="0027791F" w:rsidRDefault="0002662B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Que es necesario acomodar la situación tributaria para evitar las continuas sanciones de moratorias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y reducir en lo posible los montos para permitir de ésta manera perfeccionar el sistema de recaudación antes de incrementar con elevados porcentajes de actualizaciones</w:t>
      </w:r>
      <w:r w:rsidR="0027791F">
        <w:rPr>
          <w:rFonts w:ascii="Book Antiqua" w:hAnsi="Book Antiqua" w:cs="Times New Roman"/>
          <w:sz w:val="24"/>
          <w:szCs w:val="24"/>
        </w:rPr>
        <w:t xml:space="preserve">; </w:t>
      </w:r>
      <w:r w:rsidRPr="0027791F">
        <w:rPr>
          <w:rFonts w:ascii="Book Antiqua" w:hAnsi="Book Antiqua" w:cs="Times New Roman"/>
          <w:sz w:val="24"/>
          <w:szCs w:val="24"/>
        </w:rPr>
        <w:t>y máximo cuando no se expresa textualmente que se encuentran las contribuciones sujetas a reajustes o actualizaciones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lo que si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estaría creando en caso de emitir constancias de libre deuda una posible afectación al Patrimonio Municipal por derechos adquiridos por parte del contribuyente</w:t>
      </w:r>
      <w:r w:rsidR="0027791F">
        <w:rPr>
          <w:rFonts w:ascii="Book Antiqua" w:hAnsi="Book Antiqua" w:cs="Times New Roman"/>
          <w:sz w:val="24"/>
          <w:szCs w:val="24"/>
        </w:rPr>
        <w:t xml:space="preserve">; </w:t>
      </w:r>
    </w:p>
    <w:p w:rsidR="0054091F" w:rsidRPr="0027791F" w:rsidRDefault="0002662B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Por supuesto que para ello existen los deberes formales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en cuanto a la presentación de la Declaración Jurada Anual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para la normalización definitiva de la situación tributaria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situación ésta que no se altera en lo mínimo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por cuanto los montos fijados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correspondan a valores mínimos de tributos</w:t>
      </w:r>
      <w:r w:rsidR="0027791F">
        <w:rPr>
          <w:rFonts w:ascii="Book Antiqua" w:hAnsi="Book Antiqua" w:cs="Times New Roman"/>
          <w:sz w:val="24"/>
          <w:szCs w:val="24"/>
        </w:rPr>
        <w:t xml:space="preserve">; </w:t>
      </w:r>
    </w:p>
    <w:p w:rsidR="0054091F" w:rsidRPr="0027791F" w:rsidRDefault="00EE624D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Que asimismo se hace necesario establecer definitivamente los valores que fueron analizados y que requieren modificación</w:t>
      </w:r>
      <w:r w:rsidR="0027791F">
        <w:rPr>
          <w:rFonts w:ascii="Book Antiqua" w:hAnsi="Book Antiqua" w:cs="Times New Roman"/>
          <w:sz w:val="24"/>
          <w:szCs w:val="24"/>
        </w:rPr>
        <w:t xml:space="preserve">; </w:t>
      </w:r>
    </w:p>
    <w:p w:rsidR="007B0ADA" w:rsidRPr="0027791F" w:rsidRDefault="0027791F" w:rsidP="0027791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7791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277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Modificase el Artículo 11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”C” Ordenanza 193/86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4091F" w:rsidRPr="0027791F" w:rsidRDefault="00EE624D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“Derecho de conservación de jardineros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se establece un valor de A 7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="0027791F">
        <w:rPr>
          <w:rFonts w:ascii="Book Antiqua" w:hAnsi="Book Antiqua" w:cs="Times New Roman"/>
          <w:sz w:val="24"/>
          <w:szCs w:val="24"/>
        </w:rPr>
        <w:t xml:space="preserve"> (</w:t>
      </w:r>
      <w:r w:rsidRPr="0027791F">
        <w:rPr>
          <w:rFonts w:ascii="Book Antiqua" w:hAnsi="Book Antiqua" w:cs="Times New Roman"/>
          <w:sz w:val="24"/>
          <w:szCs w:val="24"/>
        </w:rPr>
        <w:t>Australes siete</w:t>
      </w:r>
      <w:r w:rsidR="0027791F">
        <w:rPr>
          <w:rFonts w:ascii="Book Antiqua" w:hAnsi="Book Antiqua" w:cs="Times New Roman"/>
          <w:sz w:val="24"/>
          <w:szCs w:val="24"/>
        </w:rPr>
        <w:t xml:space="preserve">) 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Pr="0027791F">
        <w:rPr>
          <w:rFonts w:ascii="Book Antiqua" w:hAnsi="Book Antiqua" w:cs="Times New Roman"/>
          <w:sz w:val="24"/>
          <w:szCs w:val="24"/>
        </w:rPr>
        <w:t>por año y por m2 para los jardineros del Cementerio Viejo y Nuevo”</w:t>
      </w:r>
      <w:r w:rsidR="0027791F">
        <w:rPr>
          <w:rFonts w:ascii="Book Antiqua" w:hAnsi="Book Antiqua" w:cs="Times New Roman"/>
          <w:sz w:val="24"/>
          <w:szCs w:val="24"/>
        </w:rPr>
        <w:t xml:space="preserve">. </w:t>
      </w:r>
    </w:p>
    <w:p w:rsidR="00540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Por Jardineros del Cementerio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F1189" w:rsidRPr="0027791F">
        <w:rPr>
          <w:rFonts w:ascii="Book Antiqua" w:hAnsi="Book Antiqua" w:cs="Times New Roman"/>
          <w:sz w:val="24"/>
          <w:szCs w:val="24"/>
        </w:rPr>
        <w:t>aclarase</w:t>
      </w:r>
      <w:r w:rsidR="00EE624D" w:rsidRPr="0027791F">
        <w:rPr>
          <w:rFonts w:ascii="Book Antiqua" w:hAnsi="Book Antiqua" w:cs="Times New Roman"/>
          <w:sz w:val="24"/>
          <w:szCs w:val="24"/>
        </w:rPr>
        <w:t xml:space="preserve"> que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11°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“K” punto 4 Ordenanza 193/86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corresponde a valor de A 100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E624D" w:rsidRPr="0027791F">
        <w:rPr>
          <w:rFonts w:ascii="Book Antiqua" w:hAnsi="Book Antiqua" w:cs="Times New Roman"/>
          <w:sz w:val="24"/>
          <w:szCs w:val="24"/>
        </w:rPr>
        <w:t>Australes cien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277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Incorpórese al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6° de la Ordenanza Fiscal 193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“F”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sobre alquileres y arrendamientos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4091F" w:rsidRPr="0027791F" w:rsidRDefault="00EE624D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F</w:t>
      </w:r>
      <w:r w:rsidR="0027791F">
        <w:rPr>
          <w:rFonts w:ascii="Book Antiqua" w:hAnsi="Book Antiqua" w:cs="Times New Roman"/>
          <w:sz w:val="24"/>
          <w:szCs w:val="24"/>
        </w:rPr>
        <w:t xml:space="preserve">) 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Pr="0027791F">
        <w:rPr>
          <w:rFonts w:ascii="Book Antiqua" w:hAnsi="Book Antiqua" w:cs="Times New Roman"/>
          <w:sz w:val="24"/>
          <w:szCs w:val="24"/>
        </w:rPr>
        <w:t>1</w:t>
      </w:r>
      <w:r w:rsidR="0027791F">
        <w:rPr>
          <w:rFonts w:ascii="Book Antiqua" w:hAnsi="Book Antiqua" w:cs="Times New Roman"/>
          <w:sz w:val="24"/>
          <w:szCs w:val="24"/>
        </w:rPr>
        <w:t xml:space="preserve">. </w:t>
      </w:r>
      <w:r w:rsidRPr="0027791F">
        <w:rPr>
          <w:rFonts w:ascii="Book Antiqua" w:hAnsi="Book Antiqua" w:cs="Times New Roman"/>
          <w:sz w:val="24"/>
          <w:szCs w:val="24"/>
        </w:rPr>
        <w:t>2</w:t>
      </w:r>
      <w:r w:rsidR="0027791F">
        <w:rPr>
          <w:rFonts w:ascii="Book Antiqua" w:hAnsi="Book Antiqua" w:cs="Times New Roman"/>
          <w:sz w:val="24"/>
          <w:szCs w:val="24"/>
        </w:rPr>
        <w:t xml:space="preserve">. </w:t>
      </w:r>
      <w:r w:rsidRPr="0027791F">
        <w:rPr>
          <w:rFonts w:ascii="Book Antiqua" w:hAnsi="Book Antiqua" w:cs="Times New Roman"/>
          <w:sz w:val="24"/>
          <w:szCs w:val="24"/>
        </w:rPr>
        <w:t>Alquileres y arrendamientos de inmuebles desde 10 hasta 20 locaciones por propietario</w:t>
      </w:r>
      <w:r w:rsidR="0027791F">
        <w:rPr>
          <w:rFonts w:ascii="Book Antiqua" w:hAnsi="Book Antiqua" w:cs="Times New Roman"/>
          <w:sz w:val="24"/>
          <w:szCs w:val="24"/>
        </w:rPr>
        <w:t xml:space="preserve">, </w:t>
      </w:r>
      <w:r w:rsidRPr="0027791F">
        <w:rPr>
          <w:rFonts w:ascii="Book Antiqua" w:hAnsi="Book Antiqua" w:cs="Times New Roman"/>
          <w:sz w:val="24"/>
          <w:szCs w:val="24"/>
        </w:rPr>
        <w:t>tributará un porcentaje del 20</w:t>
      </w:r>
      <w:r w:rsidR="00012F09" w:rsidRPr="0027791F">
        <w:rPr>
          <w:rFonts w:ascii="Book Antiqua" w:hAnsi="Book Antiqua" w:cs="Times New Roman"/>
          <w:sz w:val="24"/>
          <w:szCs w:val="24"/>
        </w:rPr>
        <w:t xml:space="preserve">‰ </w:t>
      </w:r>
      <w:r w:rsidR="0027791F">
        <w:rPr>
          <w:rFonts w:ascii="Book Antiqua" w:hAnsi="Book Antiqua" w:cs="Times New Roman"/>
          <w:sz w:val="24"/>
          <w:szCs w:val="24"/>
        </w:rPr>
        <w:t xml:space="preserve"> (</w:t>
      </w:r>
      <w:r w:rsidRPr="0027791F">
        <w:rPr>
          <w:rFonts w:ascii="Book Antiqua" w:hAnsi="Book Antiqua" w:cs="Times New Roman"/>
          <w:sz w:val="24"/>
          <w:szCs w:val="24"/>
        </w:rPr>
        <w:t>veinte por mil</w:t>
      </w:r>
      <w:r w:rsidR="0027791F">
        <w:rPr>
          <w:rFonts w:ascii="Book Antiqua" w:hAnsi="Book Antiqua" w:cs="Times New Roman"/>
          <w:sz w:val="24"/>
          <w:szCs w:val="24"/>
        </w:rPr>
        <w:t xml:space="preserve">) 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Pr="0027791F">
        <w:rPr>
          <w:rFonts w:ascii="Book Antiqua" w:hAnsi="Book Antiqua" w:cs="Times New Roman"/>
          <w:sz w:val="24"/>
          <w:szCs w:val="24"/>
        </w:rPr>
        <w:t>y mayores de 21 unidades tributará un 3</w:t>
      </w:r>
      <w:r w:rsidR="009E7049" w:rsidRPr="0027791F">
        <w:rPr>
          <w:rFonts w:ascii="Book Antiqua" w:hAnsi="Book Antiqua" w:cs="Times New Roman"/>
          <w:sz w:val="24"/>
          <w:szCs w:val="24"/>
        </w:rPr>
        <w:t>0</w:t>
      </w:r>
      <w:r w:rsidR="00012F09" w:rsidRPr="0027791F">
        <w:rPr>
          <w:rFonts w:ascii="Book Antiqua" w:hAnsi="Book Antiqua" w:cs="Times New Roman"/>
          <w:sz w:val="24"/>
          <w:szCs w:val="24"/>
        </w:rPr>
        <w:t>‰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="0027791F">
        <w:rPr>
          <w:rFonts w:ascii="Book Antiqua" w:hAnsi="Book Antiqua" w:cs="Times New Roman"/>
          <w:sz w:val="24"/>
          <w:szCs w:val="24"/>
        </w:rPr>
        <w:t xml:space="preserve"> (</w:t>
      </w:r>
      <w:r w:rsidRPr="0027791F">
        <w:rPr>
          <w:rFonts w:ascii="Book Antiqua" w:hAnsi="Book Antiqua" w:cs="Times New Roman"/>
          <w:sz w:val="24"/>
          <w:szCs w:val="24"/>
        </w:rPr>
        <w:t>treinta por mil</w:t>
      </w:r>
      <w:r w:rsidR="0027791F">
        <w:rPr>
          <w:rFonts w:ascii="Book Antiqua" w:hAnsi="Book Antiqua" w:cs="Times New Roman"/>
          <w:sz w:val="24"/>
          <w:szCs w:val="24"/>
        </w:rPr>
        <w:t xml:space="preserve">) </w:t>
      </w:r>
    </w:p>
    <w:p w:rsidR="0054091F" w:rsidRPr="0027791F" w:rsidRDefault="00EE624D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</w:rPr>
        <w:t>Dicha modificación tendrá efecto a partir del 01/01/1986</w:t>
      </w:r>
      <w:r w:rsidR="0027791F">
        <w:rPr>
          <w:rFonts w:ascii="Book Antiqua" w:hAnsi="Book Antiqua" w:cs="Times New Roman"/>
          <w:sz w:val="24"/>
          <w:szCs w:val="24"/>
        </w:rPr>
        <w:t xml:space="preserve">. </w:t>
      </w:r>
    </w:p>
    <w:p w:rsidR="00540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Se establece la vigencia retroactiva para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E624D" w:rsidRPr="0027791F">
        <w:rPr>
          <w:rFonts w:ascii="Book Antiqua" w:hAnsi="Book Antiqua" w:cs="Times New Roman"/>
          <w:sz w:val="24"/>
          <w:szCs w:val="24"/>
        </w:rPr>
        <w:t>7° de la Ordenanza 193/86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en los puntos 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11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12 y13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desde el 01/01/86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con la excepción a los montos establecidos para pequeños y medianos contribuyentes mínimos mensuales de A14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E624D" w:rsidRPr="0027791F">
        <w:rPr>
          <w:rFonts w:ascii="Book Antiqua" w:hAnsi="Book Antiqua" w:cs="Times New Roman"/>
          <w:sz w:val="24"/>
          <w:szCs w:val="24"/>
        </w:rPr>
        <w:t>Australes catorce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para grandes contribuyentes A60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E624D" w:rsidRPr="0027791F">
        <w:rPr>
          <w:rFonts w:ascii="Book Antiqua" w:hAnsi="Book Antiqua" w:cs="Times New Roman"/>
          <w:sz w:val="24"/>
          <w:szCs w:val="24"/>
        </w:rPr>
        <w:t>Australes sesenta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4091F" w:rsidRPr="0027791F"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mínimos mensuales que son aplicados desde la sanción de la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091F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E624D" w:rsidRPr="0027791F">
        <w:rPr>
          <w:rFonts w:ascii="Book Antiqua" w:hAnsi="Book Antiqua" w:cs="Times New Roman"/>
          <w:sz w:val="24"/>
          <w:szCs w:val="24"/>
        </w:rPr>
        <w:t>Quedan derogados todos los artículos de la Ordenanza 193/86 que se modifican con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624D" w:rsidRPr="0027791F">
        <w:rPr>
          <w:rFonts w:ascii="Book Antiqua" w:hAnsi="Book Antiqua" w:cs="Times New Roman"/>
          <w:sz w:val="24"/>
          <w:szCs w:val="24"/>
        </w:rPr>
        <w:t>estando en vigencia los enunciados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27791F" w:rsidRDefault="0027791F" w:rsidP="002779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791F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F1189" w:rsidRPr="0027791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F1189" w:rsidRPr="0027791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27791F" w:rsidSect="0027791F">
      <w:footerReference w:type="default" r:id="rId7"/>
      <w:pgSz w:w="11906" w:h="16838"/>
      <w:pgMar w:top="1417" w:right="1134" w:bottom="1134" w:left="1701" w:header="709" w:footer="709" w:gutter="0"/>
      <w:pgNumType w:start="1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B02" w:rsidRDefault="00B57B02" w:rsidP="00B57B02">
      <w:pPr>
        <w:spacing w:after="0" w:line="240" w:lineRule="auto"/>
      </w:pPr>
      <w:r>
        <w:separator/>
      </w:r>
    </w:p>
  </w:endnote>
  <w:endnote w:type="continuationSeparator" w:id="0">
    <w:p w:rsidR="00B57B02" w:rsidRDefault="00B57B02" w:rsidP="00B57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B02" w:rsidRPr="007D202C" w:rsidRDefault="00B57B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B02" w:rsidRDefault="00B57B02" w:rsidP="00B57B02">
      <w:pPr>
        <w:spacing w:after="0" w:line="240" w:lineRule="auto"/>
      </w:pPr>
      <w:r>
        <w:separator/>
      </w:r>
    </w:p>
  </w:footnote>
  <w:footnote w:type="continuationSeparator" w:id="0">
    <w:p w:rsidR="00B57B02" w:rsidRDefault="00B57B02" w:rsidP="00B57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2F09"/>
    <w:rsid w:val="00022455"/>
    <w:rsid w:val="0002662B"/>
    <w:rsid w:val="00031789"/>
    <w:rsid w:val="00044EA5"/>
    <w:rsid w:val="000573EC"/>
    <w:rsid w:val="0007531E"/>
    <w:rsid w:val="00081675"/>
    <w:rsid w:val="000861E1"/>
    <w:rsid w:val="000A142D"/>
    <w:rsid w:val="000A365A"/>
    <w:rsid w:val="000C41ED"/>
    <w:rsid w:val="000D3C25"/>
    <w:rsid w:val="001049F9"/>
    <w:rsid w:val="0014393C"/>
    <w:rsid w:val="001454D8"/>
    <w:rsid w:val="0017500D"/>
    <w:rsid w:val="001F6DC8"/>
    <w:rsid w:val="0020750D"/>
    <w:rsid w:val="002157FA"/>
    <w:rsid w:val="002730B9"/>
    <w:rsid w:val="0027791F"/>
    <w:rsid w:val="002C36A6"/>
    <w:rsid w:val="002D0AFE"/>
    <w:rsid w:val="002D71E9"/>
    <w:rsid w:val="002E3B60"/>
    <w:rsid w:val="002F482E"/>
    <w:rsid w:val="00313F47"/>
    <w:rsid w:val="00315B94"/>
    <w:rsid w:val="00347DED"/>
    <w:rsid w:val="00351BEF"/>
    <w:rsid w:val="003D3AB3"/>
    <w:rsid w:val="003D676C"/>
    <w:rsid w:val="003E4802"/>
    <w:rsid w:val="003F6D82"/>
    <w:rsid w:val="00404A66"/>
    <w:rsid w:val="004065BE"/>
    <w:rsid w:val="0041286A"/>
    <w:rsid w:val="004244B4"/>
    <w:rsid w:val="0043069A"/>
    <w:rsid w:val="0047234E"/>
    <w:rsid w:val="004929EF"/>
    <w:rsid w:val="004C0206"/>
    <w:rsid w:val="004D02EC"/>
    <w:rsid w:val="004D11B4"/>
    <w:rsid w:val="00507825"/>
    <w:rsid w:val="0052446E"/>
    <w:rsid w:val="0054091F"/>
    <w:rsid w:val="00560664"/>
    <w:rsid w:val="005B175D"/>
    <w:rsid w:val="005B1863"/>
    <w:rsid w:val="005C0E57"/>
    <w:rsid w:val="005D19B3"/>
    <w:rsid w:val="005D6F32"/>
    <w:rsid w:val="005E6D6F"/>
    <w:rsid w:val="00625207"/>
    <w:rsid w:val="00642770"/>
    <w:rsid w:val="006C34D5"/>
    <w:rsid w:val="006C563C"/>
    <w:rsid w:val="006D5ECC"/>
    <w:rsid w:val="00706B32"/>
    <w:rsid w:val="0071778F"/>
    <w:rsid w:val="0073064C"/>
    <w:rsid w:val="00732BF2"/>
    <w:rsid w:val="0073752F"/>
    <w:rsid w:val="007764C2"/>
    <w:rsid w:val="00782ECD"/>
    <w:rsid w:val="007B0ADA"/>
    <w:rsid w:val="007D202C"/>
    <w:rsid w:val="00806D67"/>
    <w:rsid w:val="00815839"/>
    <w:rsid w:val="008E2863"/>
    <w:rsid w:val="008E469C"/>
    <w:rsid w:val="008E56EE"/>
    <w:rsid w:val="008F1F1E"/>
    <w:rsid w:val="009072CC"/>
    <w:rsid w:val="0090799B"/>
    <w:rsid w:val="009207A2"/>
    <w:rsid w:val="00937184"/>
    <w:rsid w:val="00985E9D"/>
    <w:rsid w:val="009964A9"/>
    <w:rsid w:val="009E7049"/>
    <w:rsid w:val="009F1189"/>
    <w:rsid w:val="00A057EB"/>
    <w:rsid w:val="00A659B6"/>
    <w:rsid w:val="00A836CE"/>
    <w:rsid w:val="00AB32DB"/>
    <w:rsid w:val="00AD74BD"/>
    <w:rsid w:val="00AE7D49"/>
    <w:rsid w:val="00B11459"/>
    <w:rsid w:val="00B5755E"/>
    <w:rsid w:val="00B57B02"/>
    <w:rsid w:val="00B96ECD"/>
    <w:rsid w:val="00BA0B4D"/>
    <w:rsid w:val="00BD7C91"/>
    <w:rsid w:val="00C12187"/>
    <w:rsid w:val="00C234E7"/>
    <w:rsid w:val="00C3356C"/>
    <w:rsid w:val="00C47A54"/>
    <w:rsid w:val="00C70300"/>
    <w:rsid w:val="00C80817"/>
    <w:rsid w:val="00C936F9"/>
    <w:rsid w:val="00CE45DF"/>
    <w:rsid w:val="00D76C80"/>
    <w:rsid w:val="00DB2875"/>
    <w:rsid w:val="00DC4C94"/>
    <w:rsid w:val="00DC5347"/>
    <w:rsid w:val="00DE252F"/>
    <w:rsid w:val="00E0728B"/>
    <w:rsid w:val="00E16192"/>
    <w:rsid w:val="00E32797"/>
    <w:rsid w:val="00E35B3F"/>
    <w:rsid w:val="00E617D8"/>
    <w:rsid w:val="00E62945"/>
    <w:rsid w:val="00E63205"/>
    <w:rsid w:val="00EA2193"/>
    <w:rsid w:val="00EB1BEE"/>
    <w:rsid w:val="00ED3B57"/>
    <w:rsid w:val="00ED643E"/>
    <w:rsid w:val="00EE624D"/>
    <w:rsid w:val="00F332D2"/>
    <w:rsid w:val="00F43FA1"/>
    <w:rsid w:val="00F55F02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883328-D002-4F34-80DF-97853AD9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57B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7B02"/>
  </w:style>
  <w:style w:type="paragraph" w:styleId="Piedepgina">
    <w:name w:val="footer"/>
    <w:basedOn w:val="Normal"/>
    <w:link w:val="PiedepginaCar"/>
    <w:uiPriority w:val="99"/>
    <w:semiHidden/>
    <w:unhideWhenUsed/>
    <w:rsid w:val="00B57B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7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37</cp:revision>
  <cp:lastPrinted>2017-10-04T15:11:00Z</cp:lastPrinted>
  <dcterms:created xsi:type="dcterms:W3CDTF">2017-03-21T20:41:00Z</dcterms:created>
  <dcterms:modified xsi:type="dcterms:W3CDTF">2018-07-06T12:04:00Z</dcterms:modified>
</cp:coreProperties>
</file>