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DED" w:rsidRPr="00452DED" w:rsidRDefault="00452DED" w:rsidP="00452DE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52DED">
        <w:rPr>
          <w:rFonts w:ascii="Book Antiqua" w:hAnsi="Book Antiqua"/>
          <w:sz w:val="24"/>
        </w:rPr>
        <w:t>Yerba Buena, 21 de Abril de 1987</w:t>
      </w:r>
    </w:p>
    <w:p w:rsidR="00452DED" w:rsidRPr="00452DED" w:rsidRDefault="00452DED" w:rsidP="00452DE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452DED">
        <w:rPr>
          <w:rFonts w:ascii="Book Antiqua" w:hAnsi="Book Antiqua"/>
          <w:b/>
          <w:sz w:val="24"/>
        </w:rPr>
        <w:t>ORDENANZA Nº 237</w:t>
      </w:r>
    </w:p>
    <w:p w:rsidR="00452DED" w:rsidRPr="00452DED" w:rsidRDefault="00452DED" w:rsidP="00452DE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52DED">
        <w:rPr>
          <w:rFonts w:ascii="Book Antiqua" w:hAnsi="Book Antiqua"/>
          <w:b/>
          <w:sz w:val="24"/>
        </w:rPr>
        <w:t>VISTO:</w:t>
      </w:r>
    </w:p>
    <w:p w:rsidR="00790564" w:rsidRPr="00452DED" w:rsidRDefault="00452DED" w:rsidP="00452DE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F782B" w:rsidRPr="00452DED">
        <w:rPr>
          <w:rFonts w:ascii="Book Antiqua" w:hAnsi="Book Antiqua"/>
          <w:sz w:val="24"/>
        </w:rPr>
        <w:t>La presentación del Sr</w:t>
      </w:r>
      <w:r>
        <w:rPr>
          <w:rFonts w:ascii="Book Antiqua" w:hAnsi="Book Antiqua"/>
          <w:sz w:val="24"/>
        </w:rPr>
        <w:t xml:space="preserve">. </w:t>
      </w:r>
      <w:r w:rsidR="00DF782B" w:rsidRPr="00452DED">
        <w:rPr>
          <w:rFonts w:ascii="Book Antiqua" w:hAnsi="Book Antiqua"/>
          <w:sz w:val="24"/>
        </w:rPr>
        <w:t>Pedro Maderuelo efectuada mediante Expte</w:t>
      </w:r>
      <w:r>
        <w:rPr>
          <w:rFonts w:ascii="Book Antiqua" w:hAnsi="Book Antiqua"/>
          <w:sz w:val="24"/>
        </w:rPr>
        <w:t xml:space="preserve">. </w:t>
      </w:r>
      <w:r w:rsidR="00DF782B" w:rsidRPr="00452DED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DF782B" w:rsidRPr="00452DED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. </w:t>
      </w:r>
      <w:r w:rsidR="00DF782B" w:rsidRPr="00452DED">
        <w:rPr>
          <w:rFonts w:ascii="Book Antiqua" w:hAnsi="Book Antiqua"/>
          <w:sz w:val="24"/>
        </w:rPr>
        <w:t>951-M17-M-1</w:t>
      </w:r>
      <w:r>
        <w:rPr>
          <w:rFonts w:ascii="Book Antiqua" w:hAnsi="Book Antiqua"/>
          <w:sz w:val="24"/>
        </w:rPr>
        <w:t xml:space="preserve">. </w:t>
      </w:r>
      <w:r w:rsidR="00DF782B" w:rsidRPr="00452DED">
        <w:rPr>
          <w:rFonts w:ascii="Book Antiqua" w:hAnsi="Book Antiqua"/>
          <w:sz w:val="24"/>
        </w:rPr>
        <w:t>986</w:t>
      </w:r>
      <w:r>
        <w:rPr>
          <w:rFonts w:ascii="Book Antiqua" w:hAnsi="Book Antiqua"/>
          <w:sz w:val="24"/>
        </w:rPr>
        <w:t xml:space="preserve">, </w:t>
      </w:r>
      <w:r w:rsidR="00DF782B" w:rsidRPr="00452DED">
        <w:rPr>
          <w:rFonts w:ascii="Book Antiqua" w:hAnsi="Book Antiqua"/>
          <w:sz w:val="24"/>
        </w:rPr>
        <w:t>en el que consulta y propone locales comerciales</w:t>
      </w:r>
      <w:r w:rsidR="00790564" w:rsidRPr="00452DED">
        <w:rPr>
          <w:rFonts w:ascii="Book Antiqua" w:hAnsi="Book Antiqua"/>
          <w:sz w:val="24"/>
        </w:rPr>
        <w:t xml:space="preserve"> sobre Av</w:t>
      </w:r>
      <w:r>
        <w:rPr>
          <w:rFonts w:ascii="Book Antiqua" w:hAnsi="Book Antiqua"/>
          <w:sz w:val="24"/>
        </w:rPr>
        <w:t xml:space="preserve">. </w:t>
      </w:r>
      <w:r w:rsidR="00790564" w:rsidRPr="00452DED">
        <w:rPr>
          <w:rFonts w:ascii="Book Antiqua" w:hAnsi="Book Antiqua"/>
          <w:sz w:val="24"/>
        </w:rPr>
        <w:t>Solano Vera</w:t>
      </w:r>
      <w:r w:rsidR="00662FD8" w:rsidRPr="00452DED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90564" w:rsidRPr="00452DED">
        <w:rPr>
          <w:rFonts w:ascii="Book Antiqua" w:hAnsi="Book Antiqua"/>
          <w:sz w:val="24"/>
        </w:rPr>
        <w:t>según croquis que adjunta</w:t>
      </w:r>
      <w:r>
        <w:rPr>
          <w:rFonts w:ascii="Book Antiqua" w:hAnsi="Book Antiqua"/>
          <w:sz w:val="24"/>
        </w:rPr>
        <w:t xml:space="preserve">) </w:t>
      </w:r>
      <w:r w:rsidR="00662FD8" w:rsidRPr="00452DED">
        <w:rPr>
          <w:rFonts w:ascii="Book Antiqua" w:hAnsi="Book Antiqua"/>
          <w:sz w:val="24"/>
        </w:rPr>
        <w:t xml:space="preserve"> </w:t>
      </w:r>
      <w:r w:rsidR="00790564" w:rsidRPr="00452DED">
        <w:rPr>
          <w:rFonts w:ascii="Book Antiqua" w:hAnsi="Book Antiqua"/>
          <w:sz w:val="24"/>
        </w:rPr>
        <w:t>aduciendo el no retranqueo</w:t>
      </w:r>
      <w:r>
        <w:rPr>
          <w:rFonts w:ascii="Book Antiqua" w:hAnsi="Book Antiqua"/>
          <w:sz w:val="24"/>
        </w:rPr>
        <w:t xml:space="preserve">, </w:t>
      </w:r>
      <w:r w:rsidR="00790564" w:rsidRPr="00452DED">
        <w:rPr>
          <w:rFonts w:ascii="Book Antiqua" w:hAnsi="Book Antiqua"/>
          <w:sz w:val="24"/>
        </w:rPr>
        <w:t>como lo dice la Ordenanza N</w:t>
      </w:r>
      <w:r>
        <w:rPr>
          <w:rFonts w:ascii="Book Antiqua" w:hAnsi="Book Antiqua"/>
          <w:sz w:val="24"/>
        </w:rPr>
        <w:t xml:space="preserve">º </w:t>
      </w:r>
      <w:r w:rsidR="00790564" w:rsidRPr="00452DED">
        <w:rPr>
          <w:rFonts w:ascii="Book Antiqua" w:hAnsi="Book Antiqua"/>
          <w:sz w:val="24"/>
        </w:rPr>
        <w:t>96/81- Artículo 3</w:t>
      </w:r>
      <w:r>
        <w:rPr>
          <w:rFonts w:ascii="Book Antiqua" w:hAnsi="Book Antiqua"/>
          <w:sz w:val="24"/>
        </w:rPr>
        <w:t xml:space="preserve">º </w:t>
      </w:r>
      <w:r w:rsidR="00790564" w:rsidRPr="00452DED">
        <w:rPr>
          <w:rFonts w:ascii="Book Antiqua" w:hAnsi="Book Antiqua"/>
          <w:sz w:val="24"/>
        </w:rPr>
        <w:t>y</w:t>
      </w:r>
    </w:p>
    <w:p w:rsidR="00452DED" w:rsidRPr="00452DED" w:rsidRDefault="00452DED" w:rsidP="00452DE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52DED">
        <w:rPr>
          <w:rFonts w:ascii="Book Antiqua" w:hAnsi="Book Antiqua"/>
          <w:b/>
          <w:sz w:val="24"/>
        </w:rPr>
        <w:t>CONSIDERANDO:</w:t>
      </w:r>
    </w:p>
    <w:p w:rsidR="00662FD8" w:rsidRPr="00452DED" w:rsidRDefault="00452DED" w:rsidP="00452DE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8764E" w:rsidRPr="00452DED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790564" w:rsidRPr="00452DED">
        <w:rPr>
          <w:rFonts w:ascii="Book Antiqua" w:hAnsi="Book Antiqua"/>
          <w:sz w:val="24"/>
        </w:rPr>
        <w:t>es viable lo que el recurrente solicita</w:t>
      </w:r>
      <w:r>
        <w:rPr>
          <w:rFonts w:ascii="Book Antiqua" w:hAnsi="Book Antiqua"/>
          <w:sz w:val="24"/>
        </w:rPr>
        <w:t xml:space="preserve">, </w:t>
      </w:r>
      <w:r w:rsidR="00790564" w:rsidRPr="00452DED">
        <w:rPr>
          <w:rFonts w:ascii="Book Antiqua" w:hAnsi="Book Antiqua"/>
          <w:sz w:val="24"/>
        </w:rPr>
        <w:t>por las siguientes apreciaciones</w:t>
      </w:r>
      <w:r>
        <w:rPr>
          <w:rFonts w:ascii="Book Antiqua" w:hAnsi="Book Antiqua"/>
          <w:sz w:val="24"/>
        </w:rPr>
        <w:t xml:space="preserve">; </w:t>
      </w:r>
    </w:p>
    <w:p w:rsidR="00662FD8" w:rsidRPr="00452DED" w:rsidRDefault="00790564" w:rsidP="00452DED">
      <w:pPr>
        <w:keepNext/>
        <w:spacing w:after="180" w:line="240" w:lineRule="auto"/>
        <w:rPr>
          <w:rFonts w:ascii="Book Antiqua" w:hAnsi="Book Antiqua"/>
          <w:sz w:val="24"/>
        </w:rPr>
      </w:pPr>
      <w:r w:rsidRPr="00452DED">
        <w:rPr>
          <w:rFonts w:ascii="Book Antiqua" w:hAnsi="Book Antiqua"/>
          <w:sz w:val="24"/>
        </w:rPr>
        <w:t>El perfil de la Av</w:t>
      </w:r>
      <w:r w:rsidR="00452DED">
        <w:rPr>
          <w:rFonts w:ascii="Book Antiqua" w:hAnsi="Book Antiqua"/>
          <w:sz w:val="24"/>
        </w:rPr>
        <w:t xml:space="preserve">. </w:t>
      </w:r>
      <w:r w:rsidRPr="00452DED">
        <w:rPr>
          <w:rFonts w:ascii="Book Antiqua" w:hAnsi="Book Antiqua"/>
          <w:sz w:val="24"/>
        </w:rPr>
        <w:t>Solano Vera no tiene características de residencial</w:t>
      </w:r>
      <w:r w:rsidR="00452DED">
        <w:rPr>
          <w:rFonts w:ascii="Book Antiqua" w:hAnsi="Book Antiqua"/>
          <w:sz w:val="24"/>
        </w:rPr>
        <w:t xml:space="preserve">, </w:t>
      </w:r>
      <w:r w:rsidRPr="00452DED">
        <w:rPr>
          <w:rFonts w:ascii="Book Antiqua" w:hAnsi="Book Antiqua"/>
          <w:sz w:val="24"/>
        </w:rPr>
        <w:t>como así también es imperante una simbiosis con características urbanas aparentemente distintas</w:t>
      </w:r>
      <w:r w:rsidR="00953E4A" w:rsidRPr="00452DED">
        <w:rPr>
          <w:rFonts w:ascii="Book Antiqua" w:hAnsi="Book Antiqua"/>
          <w:sz w:val="24"/>
        </w:rPr>
        <w:t xml:space="preserve"> </w:t>
      </w:r>
      <w:r w:rsidRPr="00452DED">
        <w:rPr>
          <w:rFonts w:ascii="Book Antiqua" w:hAnsi="Book Antiqua"/>
          <w:sz w:val="24"/>
        </w:rPr>
        <w:t>que hacen al diseño urbano</w:t>
      </w:r>
      <w:r w:rsidR="00953E4A" w:rsidRPr="00452DED">
        <w:rPr>
          <w:rFonts w:ascii="Book Antiqua" w:hAnsi="Book Antiqua"/>
          <w:sz w:val="24"/>
        </w:rPr>
        <w:t xml:space="preserve"> </w:t>
      </w:r>
      <w:r w:rsidR="004459B5" w:rsidRPr="00452DED">
        <w:rPr>
          <w:rFonts w:ascii="Book Antiqua" w:hAnsi="Book Antiqua"/>
          <w:sz w:val="24"/>
        </w:rPr>
        <w:t>y con tendencias a fusionarse morfológicamente</w:t>
      </w:r>
      <w:r w:rsidR="00452DED">
        <w:rPr>
          <w:rFonts w:ascii="Book Antiqua" w:hAnsi="Book Antiqua"/>
          <w:sz w:val="24"/>
        </w:rPr>
        <w:t xml:space="preserve">, </w:t>
      </w:r>
      <w:r w:rsidR="004459B5" w:rsidRPr="00452DED">
        <w:rPr>
          <w:rFonts w:ascii="Book Antiqua" w:hAnsi="Book Antiqua"/>
          <w:sz w:val="24"/>
        </w:rPr>
        <w:t xml:space="preserve">por la espontaneidad con que se armaron las zonas comerciales </w:t>
      </w:r>
      <w:r w:rsidR="009179F7" w:rsidRPr="00452DED">
        <w:rPr>
          <w:rFonts w:ascii="Book Antiqua" w:hAnsi="Book Antiqua"/>
          <w:sz w:val="24"/>
        </w:rPr>
        <w:t>en ésta ciudad y el epicentro de las mismas es la intersección de Av</w:t>
      </w:r>
      <w:r w:rsidR="00452DED">
        <w:rPr>
          <w:rFonts w:ascii="Book Antiqua" w:hAnsi="Book Antiqua"/>
          <w:sz w:val="24"/>
        </w:rPr>
        <w:t xml:space="preserve">. </w:t>
      </w:r>
      <w:r w:rsidR="009179F7" w:rsidRPr="00452DED">
        <w:rPr>
          <w:rFonts w:ascii="Book Antiqua" w:hAnsi="Book Antiqua"/>
          <w:sz w:val="24"/>
        </w:rPr>
        <w:t>Aconquija y Solano Vera</w:t>
      </w:r>
      <w:r w:rsidR="00452DED">
        <w:rPr>
          <w:rFonts w:ascii="Book Antiqua" w:hAnsi="Book Antiqua"/>
          <w:sz w:val="24"/>
        </w:rPr>
        <w:t xml:space="preserve">; </w:t>
      </w:r>
    </w:p>
    <w:p w:rsidR="00662FD8" w:rsidRPr="00452DED" w:rsidRDefault="009179F7" w:rsidP="00452DED">
      <w:pPr>
        <w:keepNext/>
        <w:spacing w:after="180" w:line="240" w:lineRule="auto"/>
        <w:rPr>
          <w:rFonts w:ascii="Book Antiqua" w:hAnsi="Book Antiqua"/>
          <w:sz w:val="24"/>
        </w:rPr>
      </w:pPr>
      <w:r w:rsidRPr="00452DED">
        <w:rPr>
          <w:rFonts w:ascii="Book Antiqua" w:hAnsi="Book Antiqua"/>
          <w:sz w:val="24"/>
        </w:rPr>
        <w:t>Se aclara que la dimensión de esas fachadas como frentes paredones con muy pocos vacios que es un marco irrebatible de la cuadrícula</w:t>
      </w:r>
      <w:r w:rsidR="00452DED">
        <w:rPr>
          <w:rFonts w:ascii="Book Antiqua" w:hAnsi="Book Antiqua"/>
          <w:sz w:val="24"/>
        </w:rPr>
        <w:t xml:space="preserve">; </w:t>
      </w:r>
    </w:p>
    <w:p w:rsidR="00662FD8" w:rsidRPr="00452DED" w:rsidRDefault="009C0626" w:rsidP="00452DED">
      <w:pPr>
        <w:keepNext/>
        <w:spacing w:after="180" w:line="240" w:lineRule="auto"/>
        <w:rPr>
          <w:rFonts w:ascii="Book Antiqua" w:hAnsi="Book Antiqua"/>
          <w:sz w:val="24"/>
        </w:rPr>
      </w:pPr>
      <w:r w:rsidRPr="00452DED">
        <w:rPr>
          <w:rFonts w:ascii="Book Antiqua" w:hAnsi="Book Antiqua"/>
          <w:sz w:val="24"/>
        </w:rPr>
        <w:t>Otro punto que lleva a aceptar la propuesta del solicitante es la distancia que existe de línea a línea en ese viaducto que tiene aproximadamente 25</w:t>
      </w:r>
      <w:r w:rsidR="00452DED">
        <w:rPr>
          <w:rFonts w:ascii="Book Antiqua" w:hAnsi="Book Antiqua"/>
          <w:sz w:val="24"/>
        </w:rPr>
        <w:t xml:space="preserve">, </w:t>
      </w:r>
      <w:r w:rsidRPr="00452DED">
        <w:rPr>
          <w:rFonts w:ascii="Book Antiqua" w:hAnsi="Book Antiqua"/>
          <w:sz w:val="24"/>
        </w:rPr>
        <w:t>00mts Y para evitar la deshumanización de la Ciudad y más aún en el sector</w:t>
      </w:r>
      <w:r w:rsidR="00452DED">
        <w:rPr>
          <w:rFonts w:ascii="Book Antiqua" w:hAnsi="Book Antiqua"/>
          <w:sz w:val="24"/>
        </w:rPr>
        <w:t xml:space="preserve">, </w:t>
      </w:r>
      <w:r w:rsidRPr="00452DED">
        <w:rPr>
          <w:rFonts w:ascii="Book Antiqua" w:hAnsi="Book Antiqua"/>
          <w:sz w:val="24"/>
        </w:rPr>
        <w:t>por ello no es conveniente exigir los retrocesos en el sector porque atentan contra una parte del patrimonio Histórico</w:t>
      </w:r>
      <w:r w:rsidR="00452DED">
        <w:rPr>
          <w:rFonts w:ascii="Book Antiqua" w:hAnsi="Book Antiqua"/>
          <w:sz w:val="24"/>
        </w:rPr>
        <w:t xml:space="preserve">, </w:t>
      </w:r>
      <w:r w:rsidRPr="00452DED">
        <w:rPr>
          <w:rFonts w:ascii="Book Antiqua" w:hAnsi="Book Antiqua"/>
          <w:sz w:val="24"/>
        </w:rPr>
        <w:t>ya que esas manzanas pertenecen al inicio de la Ciudad</w:t>
      </w:r>
      <w:r w:rsidR="00452DED">
        <w:rPr>
          <w:rFonts w:ascii="Book Antiqua" w:hAnsi="Book Antiqua"/>
          <w:sz w:val="24"/>
        </w:rPr>
        <w:t xml:space="preserve">, </w:t>
      </w:r>
      <w:r w:rsidRPr="00452DED">
        <w:rPr>
          <w:rFonts w:ascii="Book Antiqua" w:hAnsi="Book Antiqua"/>
          <w:sz w:val="24"/>
        </w:rPr>
        <w:t>y hay para ensamblar</w:t>
      </w:r>
      <w:r w:rsidR="00452DED">
        <w:rPr>
          <w:rFonts w:ascii="Book Antiqua" w:hAnsi="Book Antiqua"/>
          <w:sz w:val="24"/>
        </w:rPr>
        <w:t xml:space="preserve">, </w:t>
      </w:r>
      <w:r w:rsidRPr="00452DED">
        <w:rPr>
          <w:rFonts w:ascii="Book Antiqua" w:hAnsi="Book Antiqua"/>
          <w:sz w:val="24"/>
        </w:rPr>
        <w:t>revalorizar e integrar con el amansamiento de la llamada Plaza Vieja</w:t>
      </w:r>
      <w:r w:rsidR="00452DED">
        <w:rPr>
          <w:rFonts w:ascii="Book Antiqua" w:hAnsi="Book Antiqua"/>
          <w:sz w:val="24"/>
        </w:rPr>
        <w:t xml:space="preserve">; </w:t>
      </w:r>
    </w:p>
    <w:p w:rsidR="00452DED" w:rsidRPr="00452DED" w:rsidRDefault="00452DED" w:rsidP="00452DE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52DED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662FD8" w:rsidRPr="00452DED" w:rsidRDefault="00452DED" w:rsidP="00452DED">
      <w:pPr>
        <w:keepNext/>
        <w:spacing w:after="180" w:line="240" w:lineRule="auto"/>
        <w:rPr>
          <w:rFonts w:ascii="Book Antiqua" w:hAnsi="Book Antiqua"/>
          <w:sz w:val="24"/>
        </w:rPr>
      </w:pPr>
      <w:r w:rsidRPr="00452DED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9179F7" w:rsidRPr="00452DED">
        <w:rPr>
          <w:rFonts w:ascii="Book Antiqua" w:hAnsi="Book Antiqua"/>
          <w:sz w:val="24"/>
        </w:rPr>
        <w:t>FACULTASE al Departamento Ejecutivo para autorizar la aprobación de la presentación efectuada por el recurrente mediante Expte</w:t>
      </w:r>
      <w:r>
        <w:rPr>
          <w:rFonts w:ascii="Book Antiqua" w:hAnsi="Book Antiqua"/>
          <w:sz w:val="24"/>
        </w:rPr>
        <w:t xml:space="preserve">. </w:t>
      </w:r>
      <w:r w:rsidR="009179F7" w:rsidRPr="00452DED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9179F7" w:rsidRPr="00452DED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. </w:t>
      </w:r>
      <w:r w:rsidR="009C0626" w:rsidRPr="00452DED">
        <w:rPr>
          <w:rFonts w:ascii="Book Antiqua" w:hAnsi="Book Antiqua"/>
          <w:sz w:val="24"/>
        </w:rPr>
        <w:t>951-</w:t>
      </w:r>
      <w:r w:rsidR="009179F7" w:rsidRPr="00452DED">
        <w:rPr>
          <w:rFonts w:ascii="Book Antiqua" w:hAnsi="Book Antiqua"/>
          <w:sz w:val="24"/>
        </w:rPr>
        <w:t>M17-M-1</w:t>
      </w:r>
      <w:r>
        <w:rPr>
          <w:rFonts w:ascii="Book Antiqua" w:hAnsi="Book Antiqua"/>
          <w:sz w:val="24"/>
        </w:rPr>
        <w:t xml:space="preserve">. </w:t>
      </w:r>
      <w:r w:rsidR="009179F7" w:rsidRPr="00452DED">
        <w:rPr>
          <w:rFonts w:ascii="Book Antiqua" w:hAnsi="Book Antiqua"/>
          <w:sz w:val="24"/>
        </w:rPr>
        <w:t>986</w:t>
      </w:r>
      <w:r>
        <w:rPr>
          <w:rFonts w:ascii="Book Antiqua" w:hAnsi="Book Antiqua"/>
          <w:sz w:val="24"/>
        </w:rPr>
        <w:t xml:space="preserve">. </w:t>
      </w:r>
    </w:p>
    <w:p w:rsidR="00662FD8" w:rsidRPr="00452DED" w:rsidRDefault="00452DED" w:rsidP="00452DED">
      <w:pPr>
        <w:keepNext/>
        <w:spacing w:after="180" w:line="240" w:lineRule="auto"/>
        <w:rPr>
          <w:rFonts w:ascii="Book Antiqua" w:hAnsi="Book Antiqua"/>
          <w:sz w:val="24"/>
        </w:rPr>
      </w:pPr>
      <w:r w:rsidRPr="00452DED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9179F7" w:rsidRPr="00452DED">
        <w:rPr>
          <w:rFonts w:ascii="Book Antiqua" w:hAnsi="Book Antiqua"/>
          <w:sz w:val="24"/>
        </w:rPr>
        <w:t>El mismo deberá presentar la documentación técnica correspondiente ante las Oficinas de Catastro y de Edificación Privada de ésta Municipalidad</w:t>
      </w:r>
      <w:r>
        <w:rPr>
          <w:rFonts w:ascii="Book Antiqua" w:hAnsi="Book Antiqua"/>
          <w:sz w:val="24"/>
        </w:rPr>
        <w:t xml:space="preserve">. </w:t>
      </w:r>
    </w:p>
    <w:p w:rsidR="006F2884" w:rsidRPr="00452DED" w:rsidRDefault="00452DED" w:rsidP="00452DED">
      <w:pPr>
        <w:keepNext/>
        <w:spacing w:after="180" w:line="240" w:lineRule="auto"/>
        <w:rPr>
          <w:rFonts w:ascii="Book Antiqua" w:hAnsi="Book Antiqua"/>
          <w:sz w:val="24"/>
        </w:rPr>
      </w:pPr>
      <w:r w:rsidRPr="00452DED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452DED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452DED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452DED" w:rsidSect="00452DED">
      <w:footerReference w:type="default" r:id="rId8"/>
      <w:pgSz w:w="11906" w:h="16838"/>
      <w:pgMar w:top="1417" w:right="1134" w:bottom="1134" w:left="1701" w:header="709" w:footer="709" w:gutter="0"/>
      <w:pgNumType w:start="1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9CA" w:rsidRDefault="00F859CA" w:rsidP="00F859CA">
      <w:pPr>
        <w:spacing w:after="0" w:line="240" w:lineRule="auto"/>
      </w:pPr>
      <w:r>
        <w:separator/>
      </w:r>
    </w:p>
  </w:endnote>
  <w:endnote w:type="continuationSeparator" w:id="0">
    <w:p w:rsidR="00F859CA" w:rsidRDefault="00F859CA" w:rsidP="00F85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9CA" w:rsidRPr="00DF13BC" w:rsidRDefault="00F859C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9CA" w:rsidRDefault="00F859CA" w:rsidP="00F859CA">
      <w:pPr>
        <w:spacing w:after="0" w:line="240" w:lineRule="auto"/>
      </w:pPr>
      <w:r>
        <w:separator/>
      </w:r>
    </w:p>
  </w:footnote>
  <w:footnote w:type="continuationSeparator" w:id="0">
    <w:p w:rsidR="00F859CA" w:rsidRDefault="00F859CA" w:rsidP="00F859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A5297"/>
    <w:rsid w:val="000776C1"/>
    <w:rsid w:val="0008764E"/>
    <w:rsid w:val="000D6F58"/>
    <w:rsid w:val="001964FA"/>
    <w:rsid w:val="00196D36"/>
    <w:rsid w:val="001C099A"/>
    <w:rsid w:val="001C1573"/>
    <w:rsid w:val="00222916"/>
    <w:rsid w:val="00241489"/>
    <w:rsid w:val="00284185"/>
    <w:rsid w:val="00290F2E"/>
    <w:rsid w:val="002D575E"/>
    <w:rsid w:val="00305DE1"/>
    <w:rsid w:val="00332657"/>
    <w:rsid w:val="0037628B"/>
    <w:rsid w:val="003A3D18"/>
    <w:rsid w:val="003A4278"/>
    <w:rsid w:val="003D18DC"/>
    <w:rsid w:val="003E657F"/>
    <w:rsid w:val="00442220"/>
    <w:rsid w:val="004459B5"/>
    <w:rsid w:val="00452DED"/>
    <w:rsid w:val="0046362D"/>
    <w:rsid w:val="004F3191"/>
    <w:rsid w:val="00505566"/>
    <w:rsid w:val="00566941"/>
    <w:rsid w:val="005952EA"/>
    <w:rsid w:val="005970F7"/>
    <w:rsid w:val="00651E8D"/>
    <w:rsid w:val="00662FD8"/>
    <w:rsid w:val="006706A3"/>
    <w:rsid w:val="0067655D"/>
    <w:rsid w:val="006844D3"/>
    <w:rsid w:val="006C2EF0"/>
    <w:rsid w:val="006E4AED"/>
    <w:rsid w:val="006F2884"/>
    <w:rsid w:val="007325BD"/>
    <w:rsid w:val="00790564"/>
    <w:rsid w:val="007A62B2"/>
    <w:rsid w:val="007B73E1"/>
    <w:rsid w:val="007E6ABD"/>
    <w:rsid w:val="007F1AB9"/>
    <w:rsid w:val="00886B69"/>
    <w:rsid w:val="008A4BC2"/>
    <w:rsid w:val="008E1AB4"/>
    <w:rsid w:val="008F65EC"/>
    <w:rsid w:val="00915C04"/>
    <w:rsid w:val="009179F7"/>
    <w:rsid w:val="00953E4A"/>
    <w:rsid w:val="00963337"/>
    <w:rsid w:val="00970A6A"/>
    <w:rsid w:val="009A6D24"/>
    <w:rsid w:val="009C0626"/>
    <w:rsid w:val="00A57F27"/>
    <w:rsid w:val="00A703B2"/>
    <w:rsid w:val="00AA5297"/>
    <w:rsid w:val="00AC2163"/>
    <w:rsid w:val="00AF3C07"/>
    <w:rsid w:val="00B009C6"/>
    <w:rsid w:val="00B45E5B"/>
    <w:rsid w:val="00B923D8"/>
    <w:rsid w:val="00B95403"/>
    <w:rsid w:val="00BB2ED4"/>
    <w:rsid w:val="00BE5D14"/>
    <w:rsid w:val="00BF7078"/>
    <w:rsid w:val="00C049C7"/>
    <w:rsid w:val="00C202A7"/>
    <w:rsid w:val="00C359A9"/>
    <w:rsid w:val="00C67703"/>
    <w:rsid w:val="00C93E07"/>
    <w:rsid w:val="00CE1123"/>
    <w:rsid w:val="00CF129A"/>
    <w:rsid w:val="00CF671E"/>
    <w:rsid w:val="00D12E26"/>
    <w:rsid w:val="00D1693A"/>
    <w:rsid w:val="00D46672"/>
    <w:rsid w:val="00DF13BC"/>
    <w:rsid w:val="00DF1513"/>
    <w:rsid w:val="00DF782B"/>
    <w:rsid w:val="00E0199A"/>
    <w:rsid w:val="00E04AA0"/>
    <w:rsid w:val="00E1570B"/>
    <w:rsid w:val="00E33430"/>
    <w:rsid w:val="00E34AE4"/>
    <w:rsid w:val="00E47BB3"/>
    <w:rsid w:val="00E7049E"/>
    <w:rsid w:val="00E9550C"/>
    <w:rsid w:val="00F266FD"/>
    <w:rsid w:val="00F56038"/>
    <w:rsid w:val="00F859CA"/>
    <w:rsid w:val="00F87003"/>
    <w:rsid w:val="00F8776B"/>
    <w:rsid w:val="00FC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97CC36-25C0-4B53-AFEC-813654C6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859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59C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859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859C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75882-2B27-421C-8F1F-964236BE2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25</TotalTime>
  <Pages>1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2017-10-04T15:11:00Z</cp:lastPrinted>
  <dcterms:created xsi:type="dcterms:W3CDTF">2017-03-09T21:00:00Z</dcterms:created>
  <dcterms:modified xsi:type="dcterms:W3CDTF">2018-07-06T12:05:00Z</dcterms:modified>
</cp:coreProperties>
</file>