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C2F" w:rsidRPr="003F2C2F" w:rsidRDefault="003F2C2F" w:rsidP="003F2C2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3F2C2F">
        <w:rPr>
          <w:rFonts w:ascii="Book Antiqua" w:hAnsi="Book Antiqua" w:cs="Times New Roman"/>
          <w:sz w:val="24"/>
        </w:rPr>
        <w:t>Yerba Buena, 04 de Agosto de 1987</w:t>
      </w:r>
    </w:p>
    <w:p w:rsidR="003F2C2F" w:rsidRPr="003F2C2F" w:rsidRDefault="003F2C2F" w:rsidP="003F2C2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3F2C2F">
        <w:rPr>
          <w:rFonts w:ascii="Book Antiqua" w:hAnsi="Book Antiqua" w:cs="Times New Roman"/>
          <w:b/>
          <w:sz w:val="24"/>
        </w:rPr>
        <w:t>ORDENANZA Nº 258</w:t>
      </w:r>
    </w:p>
    <w:p w:rsidR="003F2C2F" w:rsidRPr="003F2C2F" w:rsidRDefault="003F2C2F" w:rsidP="003F2C2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3F2C2F">
        <w:rPr>
          <w:rFonts w:ascii="Book Antiqua" w:hAnsi="Book Antiqua" w:cs="Times New Roman"/>
          <w:b/>
          <w:sz w:val="24"/>
        </w:rPr>
        <w:t>VISTO:</w:t>
      </w:r>
    </w:p>
    <w:p w:rsidR="007C3415" w:rsidRPr="003F2C2F" w:rsidRDefault="003F2C2F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7C3415" w:rsidRPr="003F2C2F">
        <w:rPr>
          <w:rFonts w:ascii="Book Antiqua" w:hAnsi="Book Antiqua" w:cs="Times New Roman"/>
          <w:sz w:val="24"/>
        </w:rPr>
        <w:t>La necesidad de normalizar y reglamentar diferentes aspectos para su mejor funcionamiento del cementerio viejo y jardín de Yerba Buena</w:t>
      </w:r>
      <w:r>
        <w:rPr>
          <w:rFonts w:ascii="Book Antiqua" w:hAnsi="Book Antiqua" w:cs="Times New Roman"/>
          <w:sz w:val="24"/>
        </w:rPr>
        <w:t xml:space="preserve">; </w:t>
      </w:r>
      <w:r w:rsidR="007C3415" w:rsidRPr="003F2C2F">
        <w:rPr>
          <w:rFonts w:ascii="Book Antiqua" w:hAnsi="Book Antiqua" w:cs="Times New Roman"/>
          <w:sz w:val="24"/>
        </w:rPr>
        <w:t>y</w:t>
      </w:r>
    </w:p>
    <w:p w:rsidR="003F2C2F" w:rsidRPr="003F2C2F" w:rsidRDefault="003F2C2F" w:rsidP="003F2C2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3F2C2F">
        <w:rPr>
          <w:rFonts w:ascii="Book Antiqua" w:hAnsi="Book Antiqua" w:cs="Times New Roman"/>
          <w:b/>
          <w:sz w:val="24"/>
        </w:rPr>
        <w:t>CONSIDERANDO:</w:t>
      </w:r>
    </w:p>
    <w:p w:rsidR="00696F6C" w:rsidRPr="003F2C2F" w:rsidRDefault="003F2C2F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5A44D4" w:rsidRPr="003F2C2F">
        <w:rPr>
          <w:rFonts w:ascii="Book Antiqua" w:hAnsi="Book Antiqua" w:cs="Times New Roman"/>
          <w:sz w:val="24"/>
        </w:rPr>
        <w:t xml:space="preserve">Que </w:t>
      </w:r>
      <w:r w:rsidR="007C3415" w:rsidRPr="003F2C2F">
        <w:rPr>
          <w:rFonts w:ascii="Book Antiqua" w:hAnsi="Book Antiqua" w:cs="Times New Roman"/>
          <w:sz w:val="24"/>
        </w:rPr>
        <w:t>debemos tener en cuenta el gran crecimiento poblacional oper</w:t>
      </w:r>
      <w:r w:rsidR="00591528" w:rsidRPr="003F2C2F">
        <w:rPr>
          <w:rFonts w:ascii="Book Antiqua" w:hAnsi="Book Antiqua" w:cs="Times New Roman"/>
          <w:sz w:val="24"/>
        </w:rPr>
        <w:t>a</w:t>
      </w:r>
      <w:r w:rsidR="007C3415" w:rsidRPr="003F2C2F">
        <w:rPr>
          <w:rFonts w:ascii="Book Antiqua" w:hAnsi="Book Antiqua" w:cs="Times New Roman"/>
          <w:sz w:val="24"/>
        </w:rPr>
        <w:t>do en este Municipio</w:t>
      </w:r>
      <w:r>
        <w:rPr>
          <w:rFonts w:ascii="Book Antiqua" w:hAnsi="Book Antiqua" w:cs="Times New Roman"/>
          <w:sz w:val="24"/>
        </w:rPr>
        <w:t xml:space="preserve">; </w:t>
      </w:r>
    </w:p>
    <w:p w:rsidR="003F2C2F" w:rsidRPr="003F2C2F" w:rsidRDefault="007C3415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F2C2F">
        <w:rPr>
          <w:rFonts w:ascii="Book Antiqua" w:hAnsi="Book Antiqua" w:cs="Times New Roman"/>
          <w:sz w:val="24"/>
        </w:rPr>
        <w:t>Que como consecuencia de ello deben ofrecerse mejores servicios a los habitantes de Yerba Buena</w:t>
      </w:r>
      <w:r w:rsidR="003F2C2F">
        <w:rPr>
          <w:rFonts w:ascii="Book Antiqua" w:hAnsi="Book Antiqua" w:cs="Times New Roman"/>
          <w:sz w:val="24"/>
        </w:rPr>
        <w:t xml:space="preserve">, </w:t>
      </w:r>
      <w:r w:rsidRPr="003F2C2F">
        <w:rPr>
          <w:rFonts w:ascii="Book Antiqua" w:hAnsi="Book Antiqua" w:cs="Times New Roman"/>
          <w:sz w:val="24"/>
        </w:rPr>
        <w:t>y muy en especial a deudos de fallecidos</w:t>
      </w:r>
      <w:r w:rsidR="003F2C2F">
        <w:rPr>
          <w:rFonts w:ascii="Book Antiqua" w:hAnsi="Book Antiqua" w:cs="Times New Roman"/>
          <w:sz w:val="24"/>
        </w:rPr>
        <w:t xml:space="preserve">; </w:t>
      </w:r>
    </w:p>
    <w:p w:rsidR="00696F6C" w:rsidRPr="003F2C2F" w:rsidRDefault="007C3415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F2C2F">
        <w:rPr>
          <w:rFonts w:ascii="Book Antiqua" w:hAnsi="Book Antiqua" w:cs="Times New Roman"/>
          <w:sz w:val="24"/>
        </w:rPr>
        <w:t xml:space="preserve">Que habiéndose observado gran numero de </w:t>
      </w:r>
      <w:r w:rsidR="00591528" w:rsidRPr="003F2C2F">
        <w:rPr>
          <w:rFonts w:ascii="Book Antiqua" w:hAnsi="Book Antiqua" w:cs="Times New Roman"/>
          <w:sz w:val="24"/>
        </w:rPr>
        <w:t>vendedores</w:t>
      </w:r>
      <w:r w:rsidRPr="003F2C2F">
        <w:rPr>
          <w:rFonts w:ascii="Book Antiqua" w:hAnsi="Book Antiqua" w:cs="Times New Roman"/>
          <w:sz w:val="24"/>
        </w:rPr>
        <w:t xml:space="preserve"> ambulantes</w:t>
      </w:r>
      <w:r w:rsidR="00696F6C" w:rsidRPr="003F2C2F">
        <w:rPr>
          <w:rFonts w:ascii="Book Antiqua" w:hAnsi="Book Antiqua" w:cs="Times New Roman"/>
          <w:sz w:val="24"/>
        </w:rPr>
        <w:t xml:space="preserve"> </w:t>
      </w:r>
      <w:r w:rsidR="003F2C2F">
        <w:rPr>
          <w:rFonts w:ascii="Book Antiqua" w:hAnsi="Book Antiqua" w:cs="Times New Roman"/>
          <w:sz w:val="24"/>
        </w:rPr>
        <w:t xml:space="preserve"> (</w:t>
      </w:r>
      <w:r w:rsidRPr="003F2C2F">
        <w:rPr>
          <w:rFonts w:ascii="Book Antiqua" w:hAnsi="Book Antiqua" w:cs="Times New Roman"/>
          <w:sz w:val="24"/>
        </w:rPr>
        <w:t>transitorios y permanentes</w:t>
      </w:r>
      <w:r w:rsidR="003F2C2F">
        <w:rPr>
          <w:rFonts w:ascii="Book Antiqua" w:hAnsi="Book Antiqua" w:cs="Times New Roman"/>
          <w:sz w:val="24"/>
        </w:rPr>
        <w:t xml:space="preserve">) </w:t>
      </w:r>
      <w:r w:rsidR="00696F6C" w:rsidRPr="003F2C2F">
        <w:rPr>
          <w:rFonts w:ascii="Book Antiqua" w:hAnsi="Book Antiqua" w:cs="Times New Roman"/>
          <w:sz w:val="24"/>
        </w:rPr>
        <w:t xml:space="preserve"> </w:t>
      </w:r>
      <w:r w:rsidRPr="003F2C2F">
        <w:rPr>
          <w:rFonts w:ascii="Book Antiqua" w:hAnsi="Book Antiqua" w:cs="Times New Roman"/>
          <w:sz w:val="24"/>
        </w:rPr>
        <w:t>de flores y que se acrecienta a mediad que transcurre el tiempo</w:t>
      </w:r>
      <w:r w:rsidR="003F2C2F">
        <w:rPr>
          <w:rFonts w:ascii="Book Antiqua" w:hAnsi="Book Antiqua" w:cs="Times New Roman"/>
          <w:sz w:val="24"/>
        </w:rPr>
        <w:t xml:space="preserve">; </w:t>
      </w:r>
      <w:r w:rsidRPr="003F2C2F">
        <w:rPr>
          <w:rFonts w:ascii="Book Antiqua" w:hAnsi="Book Antiqua" w:cs="Times New Roman"/>
          <w:sz w:val="24"/>
        </w:rPr>
        <w:t xml:space="preserve">los cuales no cumplen con </w:t>
      </w:r>
      <w:r w:rsidR="00591528" w:rsidRPr="003F2C2F">
        <w:rPr>
          <w:rFonts w:ascii="Book Antiqua" w:hAnsi="Book Antiqua" w:cs="Times New Roman"/>
          <w:sz w:val="24"/>
        </w:rPr>
        <w:t>mínimas</w:t>
      </w:r>
      <w:r w:rsidRPr="003F2C2F">
        <w:rPr>
          <w:rFonts w:ascii="Book Antiqua" w:hAnsi="Book Antiqua" w:cs="Times New Roman"/>
          <w:sz w:val="24"/>
        </w:rPr>
        <w:t xml:space="preserve"> disposiciones vigentes</w:t>
      </w:r>
      <w:r w:rsidR="003F2C2F">
        <w:rPr>
          <w:rFonts w:ascii="Book Antiqua" w:hAnsi="Book Antiqua" w:cs="Times New Roman"/>
          <w:sz w:val="24"/>
        </w:rPr>
        <w:t xml:space="preserve">; </w:t>
      </w:r>
    </w:p>
    <w:p w:rsidR="00696F6C" w:rsidRPr="003F2C2F" w:rsidRDefault="007C3415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F2C2F">
        <w:rPr>
          <w:rFonts w:ascii="Book Antiqua" w:hAnsi="Book Antiqua" w:cs="Times New Roman"/>
          <w:sz w:val="24"/>
        </w:rPr>
        <w:t>Quede reglamentarse a los mismos brindándoles espacio y comodidades elementales se verían beneficiados en su cometido</w:t>
      </w:r>
      <w:r w:rsidR="003F2C2F">
        <w:rPr>
          <w:rFonts w:ascii="Book Antiqua" w:hAnsi="Book Antiqua" w:cs="Times New Roman"/>
          <w:sz w:val="24"/>
        </w:rPr>
        <w:t xml:space="preserve">; </w:t>
      </w:r>
    </w:p>
    <w:p w:rsidR="00696F6C" w:rsidRPr="003F2C2F" w:rsidRDefault="007C3415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F2C2F">
        <w:rPr>
          <w:rFonts w:ascii="Book Antiqua" w:hAnsi="Book Antiqua" w:cs="Times New Roman"/>
          <w:sz w:val="24"/>
        </w:rPr>
        <w:t>Que es atribución del Honorable Concejo Deliberante proveer de todo lo concerniente al bienestar de los habitantes de su ciudad</w:t>
      </w:r>
      <w:r w:rsidR="003F2C2F">
        <w:rPr>
          <w:rFonts w:ascii="Book Antiqua" w:hAnsi="Book Antiqua" w:cs="Times New Roman"/>
          <w:sz w:val="24"/>
        </w:rPr>
        <w:t xml:space="preserve">, </w:t>
      </w:r>
      <w:r w:rsidRPr="003F2C2F">
        <w:rPr>
          <w:rFonts w:ascii="Book Antiqua" w:hAnsi="Book Antiqua" w:cs="Times New Roman"/>
          <w:sz w:val="24"/>
        </w:rPr>
        <w:t xml:space="preserve">logrando </w:t>
      </w:r>
      <w:r w:rsidR="00591528" w:rsidRPr="003F2C2F">
        <w:rPr>
          <w:rFonts w:ascii="Book Antiqua" w:hAnsi="Book Antiqua" w:cs="Times New Roman"/>
          <w:sz w:val="24"/>
        </w:rPr>
        <w:t>así</w:t>
      </w:r>
      <w:r w:rsidRPr="003F2C2F">
        <w:rPr>
          <w:rFonts w:ascii="Book Antiqua" w:hAnsi="Book Antiqua" w:cs="Times New Roman"/>
          <w:sz w:val="24"/>
        </w:rPr>
        <w:t xml:space="preserve"> una armonía urbanística y poblacional</w:t>
      </w:r>
      <w:r w:rsidR="003F2C2F">
        <w:rPr>
          <w:rFonts w:ascii="Book Antiqua" w:hAnsi="Book Antiqua" w:cs="Times New Roman"/>
          <w:sz w:val="24"/>
        </w:rPr>
        <w:t xml:space="preserve">. </w:t>
      </w:r>
    </w:p>
    <w:p w:rsidR="00872F3F" w:rsidRPr="003F2C2F" w:rsidRDefault="003F2C2F" w:rsidP="003F2C2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3F2C2F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696F6C" w:rsidRPr="003F2C2F" w:rsidRDefault="003F2C2F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F2C2F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7C3415" w:rsidRPr="003F2C2F">
        <w:rPr>
          <w:rFonts w:ascii="Book Antiqua" w:hAnsi="Book Antiqua" w:cs="Times New Roman"/>
          <w:sz w:val="24"/>
        </w:rPr>
        <w:t>Facultase al Departamento Ejecutivo a construir ki</w:t>
      </w:r>
      <w:r w:rsidR="00591528" w:rsidRPr="003F2C2F">
        <w:rPr>
          <w:rFonts w:ascii="Book Antiqua" w:hAnsi="Book Antiqua" w:cs="Times New Roman"/>
          <w:sz w:val="24"/>
        </w:rPr>
        <w:t>o</w:t>
      </w:r>
      <w:r w:rsidR="007C3415" w:rsidRPr="003F2C2F">
        <w:rPr>
          <w:rFonts w:ascii="Book Antiqua" w:hAnsi="Book Antiqua" w:cs="Times New Roman"/>
          <w:sz w:val="24"/>
        </w:rPr>
        <w:t xml:space="preserve">scos de material o del tipo </w:t>
      </w:r>
      <w:r w:rsidR="00E41833" w:rsidRPr="003F2C2F">
        <w:rPr>
          <w:rFonts w:ascii="Book Antiqua" w:hAnsi="Book Antiqua" w:cs="Times New Roman"/>
          <w:sz w:val="24"/>
        </w:rPr>
        <w:t>metálico</w:t>
      </w:r>
      <w:r w:rsidR="007C3415" w:rsidRPr="003F2C2F">
        <w:rPr>
          <w:rFonts w:ascii="Book Antiqua" w:hAnsi="Book Antiqua" w:cs="Times New Roman"/>
          <w:sz w:val="24"/>
        </w:rPr>
        <w:t xml:space="preserve"> que será fijos e inamovibles</w:t>
      </w:r>
      <w:r>
        <w:rPr>
          <w:rFonts w:ascii="Book Antiqua" w:hAnsi="Book Antiqua" w:cs="Times New Roman"/>
          <w:sz w:val="24"/>
        </w:rPr>
        <w:t xml:space="preserve">; </w:t>
      </w:r>
      <w:r w:rsidR="007C3415" w:rsidRPr="003F2C2F">
        <w:rPr>
          <w:rFonts w:ascii="Book Antiqua" w:hAnsi="Book Antiqua" w:cs="Times New Roman"/>
          <w:sz w:val="24"/>
        </w:rPr>
        <w:t xml:space="preserve">preferentemente en las puertas de acceso a los </w:t>
      </w:r>
      <w:r w:rsidR="00E41833" w:rsidRPr="003F2C2F">
        <w:rPr>
          <w:rFonts w:ascii="Book Antiqua" w:hAnsi="Book Antiqua" w:cs="Times New Roman"/>
          <w:sz w:val="24"/>
        </w:rPr>
        <w:t>comentarios</w:t>
      </w:r>
      <w:r w:rsidR="007C3415" w:rsidRPr="003F2C2F">
        <w:rPr>
          <w:rFonts w:ascii="Book Antiqua" w:hAnsi="Book Antiqua" w:cs="Times New Roman"/>
          <w:sz w:val="24"/>
        </w:rPr>
        <w:t xml:space="preserve"> mencionados en el visto</w:t>
      </w:r>
      <w:r>
        <w:rPr>
          <w:rFonts w:ascii="Book Antiqua" w:hAnsi="Book Antiqua" w:cs="Times New Roman"/>
          <w:sz w:val="24"/>
        </w:rPr>
        <w:t xml:space="preserve">; </w:t>
      </w:r>
      <w:r w:rsidR="007C3415" w:rsidRPr="003F2C2F">
        <w:rPr>
          <w:rFonts w:ascii="Book Antiqua" w:hAnsi="Book Antiqua" w:cs="Times New Roman"/>
          <w:sz w:val="24"/>
        </w:rPr>
        <w:t>y con las comodidades necesarias</w:t>
      </w:r>
      <w:r>
        <w:rPr>
          <w:rFonts w:ascii="Book Antiqua" w:hAnsi="Book Antiqua" w:cs="Times New Roman"/>
          <w:sz w:val="24"/>
        </w:rPr>
        <w:t>;  (</w:t>
      </w:r>
      <w:r w:rsidR="00E41833" w:rsidRPr="003F2C2F">
        <w:rPr>
          <w:rFonts w:ascii="Book Antiqua" w:hAnsi="Book Antiqua" w:cs="Times New Roman"/>
          <w:sz w:val="24"/>
        </w:rPr>
        <w:t>portaladas</w:t>
      </w:r>
      <w:r>
        <w:rPr>
          <w:rFonts w:ascii="Book Antiqua" w:hAnsi="Book Antiqua" w:cs="Times New Roman"/>
          <w:sz w:val="24"/>
        </w:rPr>
        <w:t xml:space="preserve">, </w:t>
      </w:r>
      <w:r w:rsidR="00E41833" w:rsidRPr="003F2C2F">
        <w:rPr>
          <w:rFonts w:ascii="Book Antiqua" w:hAnsi="Book Antiqua" w:cs="Times New Roman"/>
          <w:sz w:val="24"/>
        </w:rPr>
        <w:t>cestos</w:t>
      </w:r>
      <w:r>
        <w:rPr>
          <w:rFonts w:ascii="Book Antiqua" w:hAnsi="Book Antiqua" w:cs="Times New Roman"/>
          <w:sz w:val="24"/>
        </w:rPr>
        <w:t xml:space="preserve">, </w:t>
      </w:r>
      <w:r w:rsidR="00E41833" w:rsidRPr="003F2C2F">
        <w:rPr>
          <w:rFonts w:ascii="Book Antiqua" w:hAnsi="Book Antiqua" w:cs="Times New Roman"/>
          <w:sz w:val="24"/>
        </w:rPr>
        <w:t>otros</w:t>
      </w:r>
      <w:r>
        <w:rPr>
          <w:rFonts w:ascii="Book Antiqua" w:hAnsi="Book Antiqua" w:cs="Times New Roman"/>
          <w:sz w:val="24"/>
        </w:rPr>
        <w:t xml:space="preserve">) </w:t>
      </w:r>
      <w:r w:rsidR="00696F6C" w:rsidRPr="003F2C2F">
        <w:rPr>
          <w:rFonts w:ascii="Book Antiqua" w:hAnsi="Book Antiqua" w:cs="Times New Roman"/>
          <w:sz w:val="24"/>
        </w:rPr>
        <w:t xml:space="preserve"> </w:t>
      </w:r>
      <w:r w:rsidR="00E41833" w:rsidRPr="003F2C2F">
        <w:rPr>
          <w:rFonts w:ascii="Book Antiqua" w:hAnsi="Book Antiqua" w:cs="Times New Roman"/>
          <w:sz w:val="24"/>
        </w:rPr>
        <w:t>para la venta de flores</w:t>
      </w:r>
      <w:r>
        <w:rPr>
          <w:rFonts w:ascii="Book Antiqua" w:hAnsi="Book Antiqua" w:cs="Times New Roman"/>
          <w:sz w:val="24"/>
        </w:rPr>
        <w:t xml:space="preserve">; </w:t>
      </w:r>
      <w:r w:rsidR="00E41833" w:rsidRPr="003F2C2F">
        <w:rPr>
          <w:rFonts w:ascii="Book Antiqua" w:hAnsi="Book Antiqua" w:cs="Times New Roman"/>
          <w:sz w:val="24"/>
        </w:rPr>
        <w:t>los que serán LICITADOS</w:t>
      </w:r>
      <w:r>
        <w:rPr>
          <w:rFonts w:ascii="Book Antiqua" w:hAnsi="Book Antiqua" w:cs="Times New Roman"/>
          <w:sz w:val="24"/>
        </w:rPr>
        <w:t xml:space="preserve">. </w:t>
      </w:r>
    </w:p>
    <w:p w:rsidR="00696F6C" w:rsidRPr="003F2C2F" w:rsidRDefault="003F2C2F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F2C2F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E41833" w:rsidRPr="003F2C2F">
        <w:rPr>
          <w:rFonts w:ascii="Book Antiqua" w:hAnsi="Book Antiqua" w:cs="Times New Roman"/>
          <w:sz w:val="24"/>
        </w:rPr>
        <w:t>El Departamento Ejecutivo interesara a los habitantes del Municipio mediante llamado público y en forma prioritaria a los actuales vendedores de flores que a la fecha de la Licitación reúnen exigencias requeridas</w:t>
      </w:r>
      <w:r w:rsidR="00696F6C" w:rsidRPr="003F2C2F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E41833" w:rsidRPr="003F2C2F">
        <w:rPr>
          <w:rFonts w:ascii="Book Antiqua" w:hAnsi="Book Antiqua" w:cs="Times New Roman"/>
          <w:sz w:val="24"/>
        </w:rPr>
        <w:t>Ordenanza Fiscal</w:t>
      </w:r>
      <w:r>
        <w:rPr>
          <w:rFonts w:ascii="Book Antiqua" w:hAnsi="Book Antiqua" w:cs="Times New Roman"/>
          <w:sz w:val="24"/>
        </w:rPr>
        <w:t xml:space="preserve">) </w:t>
      </w:r>
    </w:p>
    <w:p w:rsidR="003F2C2F" w:rsidRPr="003F2C2F" w:rsidRDefault="003F2C2F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F2C2F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E41833" w:rsidRPr="003F2C2F">
        <w:rPr>
          <w:rFonts w:ascii="Book Antiqua" w:hAnsi="Book Antiqua" w:cs="Times New Roman"/>
          <w:sz w:val="24"/>
        </w:rPr>
        <w:t>El Departamento Ejecutivo por intermedio del Área de Planeamiento y Urbanismo de la Municipalidad de Yerba Buena</w:t>
      </w:r>
      <w:r>
        <w:rPr>
          <w:rFonts w:ascii="Book Antiqua" w:hAnsi="Book Antiqua" w:cs="Times New Roman"/>
          <w:sz w:val="24"/>
        </w:rPr>
        <w:t xml:space="preserve">, </w:t>
      </w:r>
      <w:r w:rsidR="00E41833" w:rsidRPr="003F2C2F">
        <w:rPr>
          <w:rFonts w:ascii="Book Antiqua" w:hAnsi="Book Antiqua" w:cs="Times New Roman"/>
          <w:sz w:val="24"/>
        </w:rPr>
        <w:t>deberá remitir a este cuerpo un bosquejo de medidas y ubicación de kioscos para su aprobación</w:t>
      </w:r>
      <w:r>
        <w:rPr>
          <w:rFonts w:ascii="Book Antiqua" w:hAnsi="Book Antiqua" w:cs="Times New Roman"/>
          <w:sz w:val="24"/>
        </w:rPr>
        <w:t xml:space="preserve">. </w:t>
      </w:r>
    </w:p>
    <w:p w:rsidR="00696F6C" w:rsidRPr="003F2C2F" w:rsidRDefault="003F2C2F" w:rsidP="003F2C2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F2C2F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7F7C08" w:rsidRPr="003F2C2F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3F2C2F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3F2C2F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696F6C" w:rsidRPr="003F2C2F" w:rsidSect="003F2C2F">
      <w:footerReference w:type="default" r:id="rId7"/>
      <w:pgSz w:w="11906" w:h="16838"/>
      <w:pgMar w:top="1417" w:right="1134" w:bottom="1134" w:left="1701" w:header="709" w:footer="709" w:gutter="0"/>
      <w:pgNumType w:start="1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2783" w:rsidRDefault="00E12783" w:rsidP="00E12783">
      <w:pPr>
        <w:spacing w:after="0" w:line="240" w:lineRule="auto"/>
      </w:pPr>
      <w:r>
        <w:separator/>
      </w:r>
    </w:p>
  </w:endnote>
  <w:endnote w:type="continuationSeparator" w:id="0">
    <w:p w:rsidR="00E12783" w:rsidRDefault="00E12783" w:rsidP="00E12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783" w:rsidRPr="00C46B15" w:rsidRDefault="00E1278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2783" w:rsidRDefault="00E12783" w:rsidP="00E12783">
      <w:pPr>
        <w:spacing w:after="0" w:line="240" w:lineRule="auto"/>
      </w:pPr>
      <w:r>
        <w:separator/>
      </w:r>
    </w:p>
  </w:footnote>
  <w:footnote w:type="continuationSeparator" w:id="0">
    <w:p w:rsidR="00E12783" w:rsidRDefault="00E12783" w:rsidP="00E12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36229"/>
    <w:rsid w:val="00040361"/>
    <w:rsid w:val="00041673"/>
    <w:rsid w:val="00042300"/>
    <w:rsid w:val="00053EEE"/>
    <w:rsid w:val="00060CBF"/>
    <w:rsid w:val="00062C0F"/>
    <w:rsid w:val="0008208A"/>
    <w:rsid w:val="00084FC2"/>
    <w:rsid w:val="000A4A6A"/>
    <w:rsid w:val="000B7B1A"/>
    <w:rsid w:val="000C13F9"/>
    <w:rsid w:val="000C6493"/>
    <w:rsid w:val="000E1B84"/>
    <w:rsid w:val="000E2F6A"/>
    <w:rsid w:val="000E653C"/>
    <w:rsid w:val="00127396"/>
    <w:rsid w:val="00131612"/>
    <w:rsid w:val="00132159"/>
    <w:rsid w:val="00132FDE"/>
    <w:rsid w:val="00140B57"/>
    <w:rsid w:val="0017699D"/>
    <w:rsid w:val="00190BD2"/>
    <w:rsid w:val="0019162E"/>
    <w:rsid w:val="001A5421"/>
    <w:rsid w:val="001A7996"/>
    <w:rsid w:val="001B304A"/>
    <w:rsid w:val="001C3C50"/>
    <w:rsid w:val="001E173F"/>
    <w:rsid w:val="001E2CFA"/>
    <w:rsid w:val="001E7CCF"/>
    <w:rsid w:val="0021569B"/>
    <w:rsid w:val="002426BF"/>
    <w:rsid w:val="00256688"/>
    <w:rsid w:val="002567DB"/>
    <w:rsid w:val="00276C8C"/>
    <w:rsid w:val="002A533B"/>
    <w:rsid w:val="002D47B1"/>
    <w:rsid w:val="002D573E"/>
    <w:rsid w:val="002F59FD"/>
    <w:rsid w:val="002F5D5B"/>
    <w:rsid w:val="003012F2"/>
    <w:rsid w:val="00321719"/>
    <w:rsid w:val="00340C48"/>
    <w:rsid w:val="00362871"/>
    <w:rsid w:val="0038647B"/>
    <w:rsid w:val="003A4537"/>
    <w:rsid w:val="003A648B"/>
    <w:rsid w:val="003A7318"/>
    <w:rsid w:val="003E259D"/>
    <w:rsid w:val="003E6641"/>
    <w:rsid w:val="003F2C2F"/>
    <w:rsid w:val="00464387"/>
    <w:rsid w:val="004662F0"/>
    <w:rsid w:val="00474CE7"/>
    <w:rsid w:val="00485991"/>
    <w:rsid w:val="00486367"/>
    <w:rsid w:val="004923BC"/>
    <w:rsid w:val="004954B7"/>
    <w:rsid w:val="004B2C3D"/>
    <w:rsid w:val="004B7CF5"/>
    <w:rsid w:val="004C2513"/>
    <w:rsid w:val="004E62F1"/>
    <w:rsid w:val="004F0799"/>
    <w:rsid w:val="00502F43"/>
    <w:rsid w:val="00520394"/>
    <w:rsid w:val="00534F64"/>
    <w:rsid w:val="005565EB"/>
    <w:rsid w:val="00571D63"/>
    <w:rsid w:val="00584338"/>
    <w:rsid w:val="00591528"/>
    <w:rsid w:val="005A3DEF"/>
    <w:rsid w:val="005A435E"/>
    <w:rsid w:val="005A44D4"/>
    <w:rsid w:val="005D6CFF"/>
    <w:rsid w:val="0062293C"/>
    <w:rsid w:val="00682583"/>
    <w:rsid w:val="006857B3"/>
    <w:rsid w:val="00687F00"/>
    <w:rsid w:val="006925C5"/>
    <w:rsid w:val="00692FF5"/>
    <w:rsid w:val="00696F6C"/>
    <w:rsid w:val="006A1CE2"/>
    <w:rsid w:val="006A310A"/>
    <w:rsid w:val="006E145A"/>
    <w:rsid w:val="006F16C9"/>
    <w:rsid w:val="00720587"/>
    <w:rsid w:val="00730DF2"/>
    <w:rsid w:val="007410C1"/>
    <w:rsid w:val="0074130A"/>
    <w:rsid w:val="007465F3"/>
    <w:rsid w:val="0079474E"/>
    <w:rsid w:val="007A115D"/>
    <w:rsid w:val="007A1BAC"/>
    <w:rsid w:val="007C3415"/>
    <w:rsid w:val="007C4835"/>
    <w:rsid w:val="007D1B80"/>
    <w:rsid w:val="007D2B3A"/>
    <w:rsid w:val="007D5A9B"/>
    <w:rsid w:val="007D6853"/>
    <w:rsid w:val="007E36AE"/>
    <w:rsid w:val="007E6140"/>
    <w:rsid w:val="007F0D22"/>
    <w:rsid w:val="007F0D33"/>
    <w:rsid w:val="007F7C08"/>
    <w:rsid w:val="00801475"/>
    <w:rsid w:val="0080197E"/>
    <w:rsid w:val="00813CB1"/>
    <w:rsid w:val="008460F9"/>
    <w:rsid w:val="0085116D"/>
    <w:rsid w:val="008549D9"/>
    <w:rsid w:val="00872F3F"/>
    <w:rsid w:val="008A1A8C"/>
    <w:rsid w:val="008C3E78"/>
    <w:rsid w:val="008D7241"/>
    <w:rsid w:val="00937351"/>
    <w:rsid w:val="009529E3"/>
    <w:rsid w:val="00973C9F"/>
    <w:rsid w:val="00983B92"/>
    <w:rsid w:val="009B58C3"/>
    <w:rsid w:val="009B5C8C"/>
    <w:rsid w:val="009E2110"/>
    <w:rsid w:val="009F2F62"/>
    <w:rsid w:val="00A120F9"/>
    <w:rsid w:val="00A21A7B"/>
    <w:rsid w:val="00A34604"/>
    <w:rsid w:val="00A508E0"/>
    <w:rsid w:val="00A66977"/>
    <w:rsid w:val="00A73CCF"/>
    <w:rsid w:val="00AA0C2D"/>
    <w:rsid w:val="00AA5F97"/>
    <w:rsid w:val="00AA6558"/>
    <w:rsid w:val="00AC10AE"/>
    <w:rsid w:val="00AD0EC7"/>
    <w:rsid w:val="00AF13E4"/>
    <w:rsid w:val="00B07DE1"/>
    <w:rsid w:val="00B11476"/>
    <w:rsid w:val="00B164AE"/>
    <w:rsid w:val="00B16FC9"/>
    <w:rsid w:val="00B36D0B"/>
    <w:rsid w:val="00B57197"/>
    <w:rsid w:val="00B75E21"/>
    <w:rsid w:val="00BA1063"/>
    <w:rsid w:val="00BA61A1"/>
    <w:rsid w:val="00BF0832"/>
    <w:rsid w:val="00C11C00"/>
    <w:rsid w:val="00C138C9"/>
    <w:rsid w:val="00C201CC"/>
    <w:rsid w:val="00C20ABD"/>
    <w:rsid w:val="00C45389"/>
    <w:rsid w:val="00C46B15"/>
    <w:rsid w:val="00C510EC"/>
    <w:rsid w:val="00C92692"/>
    <w:rsid w:val="00CA5B7D"/>
    <w:rsid w:val="00CB2227"/>
    <w:rsid w:val="00CB2D12"/>
    <w:rsid w:val="00CC221F"/>
    <w:rsid w:val="00CC2673"/>
    <w:rsid w:val="00CE0BA0"/>
    <w:rsid w:val="00CE4F7A"/>
    <w:rsid w:val="00CF5EA9"/>
    <w:rsid w:val="00CF6697"/>
    <w:rsid w:val="00D83FE6"/>
    <w:rsid w:val="00D921D3"/>
    <w:rsid w:val="00D93CD1"/>
    <w:rsid w:val="00D975C7"/>
    <w:rsid w:val="00DB0F6D"/>
    <w:rsid w:val="00DD544C"/>
    <w:rsid w:val="00DF62FD"/>
    <w:rsid w:val="00E12431"/>
    <w:rsid w:val="00E12783"/>
    <w:rsid w:val="00E14855"/>
    <w:rsid w:val="00E16A4E"/>
    <w:rsid w:val="00E25EAA"/>
    <w:rsid w:val="00E33284"/>
    <w:rsid w:val="00E334ED"/>
    <w:rsid w:val="00E41833"/>
    <w:rsid w:val="00E423DE"/>
    <w:rsid w:val="00E63FA8"/>
    <w:rsid w:val="00E8377C"/>
    <w:rsid w:val="00E85FB7"/>
    <w:rsid w:val="00E8726B"/>
    <w:rsid w:val="00EA1744"/>
    <w:rsid w:val="00EC7F69"/>
    <w:rsid w:val="00EE47CF"/>
    <w:rsid w:val="00F06AB6"/>
    <w:rsid w:val="00F26F79"/>
    <w:rsid w:val="00F52D81"/>
    <w:rsid w:val="00F57705"/>
    <w:rsid w:val="00F731EB"/>
    <w:rsid w:val="00F731F9"/>
    <w:rsid w:val="00F83022"/>
    <w:rsid w:val="00F83DD7"/>
    <w:rsid w:val="00F91399"/>
    <w:rsid w:val="00FA2441"/>
    <w:rsid w:val="00FB4DF7"/>
    <w:rsid w:val="00FD28C7"/>
    <w:rsid w:val="00FD4A5C"/>
    <w:rsid w:val="00FE48A2"/>
    <w:rsid w:val="00FF262F"/>
    <w:rsid w:val="00FF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6CC782-F650-4C65-A2C0-1129D6CE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12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12783"/>
  </w:style>
  <w:style w:type="paragraph" w:styleId="Piedepgina">
    <w:name w:val="footer"/>
    <w:basedOn w:val="Normal"/>
    <w:link w:val="PiedepginaCar"/>
    <w:uiPriority w:val="99"/>
    <w:semiHidden/>
    <w:unhideWhenUsed/>
    <w:rsid w:val="00E12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12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35</cp:revision>
  <cp:lastPrinted>2017-10-04T15:11:00Z</cp:lastPrinted>
  <dcterms:created xsi:type="dcterms:W3CDTF">2017-03-23T13:47:00Z</dcterms:created>
  <dcterms:modified xsi:type="dcterms:W3CDTF">2018-07-06T12:06:00Z</dcterms:modified>
</cp:coreProperties>
</file>