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5AE" w:rsidRPr="000345AE" w:rsidRDefault="000345AE" w:rsidP="000345A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345AE">
        <w:rPr>
          <w:rFonts w:ascii="Book Antiqua" w:hAnsi="Book Antiqua"/>
          <w:sz w:val="24"/>
        </w:rPr>
        <w:t>Yerba Buena, 03 de Abril de 1990</w:t>
      </w:r>
    </w:p>
    <w:p w:rsidR="000345AE" w:rsidRPr="000345AE" w:rsidRDefault="000345AE" w:rsidP="000345AE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345AE">
        <w:rPr>
          <w:rFonts w:ascii="Book Antiqua" w:hAnsi="Book Antiqua"/>
          <w:b/>
          <w:sz w:val="24"/>
        </w:rPr>
        <w:t>ORDENANZA Nº 362</w:t>
      </w:r>
    </w:p>
    <w:p w:rsidR="000345AE" w:rsidRPr="000345AE" w:rsidRDefault="000345AE" w:rsidP="000345AE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345AE">
        <w:rPr>
          <w:rFonts w:ascii="Book Antiqua" w:hAnsi="Book Antiqua"/>
          <w:b/>
          <w:sz w:val="24"/>
        </w:rPr>
        <w:t>VISTO:</w:t>
      </w:r>
    </w:p>
    <w:p w:rsidR="00FD2F3D" w:rsidRPr="000345AE" w:rsidRDefault="000345AE" w:rsidP="000345AE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F4FFB" w:rsidRPr="000345AE">
        <w:rPr>
          <w:rFonts w:ascii="Book Antiqua" w:hAnsi="Book Antiqua"/>
          <w:sz w:val="24"/>
        </w:rPr>
        <w:t>Que mediante Expte</w:t>
      </w:r>
      <w:r>
        <w:rPr>
          <w:rFonts w:ascii="Book Antiqua" w:hAnsi="Book Antiqua"/>
          <w:sz w:val="24"/>
        </w:rPr>
        <w:t xml:space="preserve">. </w:t>
      </w:r>
      <w:r w:rsidR="002F4FFB" w:rsidRPr="000345AE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2F4FFB" w:rsidRPr="000345AE">
        <w:rPr>
          <w:rFonts w:ascii="Book Antiqua" w:hAnsi="Book Antiqua"/>
          <w:sz w:val="24"/>
        </w:rPr>
        <w:t>2004-M17-L-M-89</w:t>
      </w:r>
      <w:r>
        <w:rPr>
          <w:rFonts w:ascii="Book Antiqua" w:hAnsi="Book Antiqua"/>
          <w:sz w:val="24"/>
        </w:rPr>
        <w:t xml:space="preserve">, </w:t>
      </w:r>
      <w:r w:rsidR="002F4FFB" w:rsidRPr="000345AE">
        <w:rPr>
          <w:rFonts w:ascii="Book Antiqua" w:hAnsi="Book Antiqua"/>
          <w:sz w:val="24"/>
        </w:rPr>
        <w:t>el Sr</w:t>
      </w:r>
      <w:r>
        <w:rPr>
          <w:rFonts w:ascii="Book Antiqua" w:hAnsi="Book Antiqua"/>
          <w:sz w:val="24"/>
        </w:rPr>
        <w:t xml:space="preserve">. </w:t>
      </w:r>
      <w:r w:rsidR="002F4FFB" w:rsidRPr="000345AE">
        <w:rPr>
          <w:rFonts w:ascii="Book Antiqua" w:hAnsi="Book Antiqua"/>
          <w:sz w:val="24"/>
        </w:rPr>
        <w:t>Carlos Martí Coll ofrece en donación una fracción de Tierra destinada a apertura de calle Rossi desde Boulevard 9 de Julio hasta calle Lamadrid</w:t>
      </w:r>
      <w:r>
        <w:rPr>
          <w:rFonts w:ascii="Book Antiqua" w:hAnsi="Book Antiqua"/>
          <w:sz w:val="24"/>
        </w:rPr>
        <w:t xml:space="preserve">; </w:t>
      </w:r>
    </w:p>
    <w:p w:rsidR="002F4FFB" w:rsidRPr="000345AE" w:rsidRDefault="002F4FFB" w:rsidP="000345AE">
      <w:pPr>
        <w:keepNext/>
        <w:spacing w:after="180" w:line="240" w:lineRule="auto"/>
        <w:rPr>
          <w:rFonts w:ascii="Book Antiqua" w:hAnsi="Book Antiqua"/>
          <w:sz w:val="24"/>
        </w:rPr>
      </w:pPr>
      <w:r w:rsidRPr="000345AE">
        <w:rPr>
          <w:rFonts w:ascii="Book Antiqua" w:hAnsi="Book Antiqua"/>
          <w:sz w:val="24"/>
        </w:rPr>
        <w:t>Que en el mencionado Expte</w:t>
      </w:r>
      <w:r w:rsidR="000345AE">
        <w:rPr>
          <w:rFonts w:ascii="Book Antiqua" w:hAnsi="Book Antiqua"/>
          <w:sz w:val="24"/>
        </w:rPr>
        <w:t xml:space="preserve">. </w:t>
      </w:r>
      <w:r w:rsidR="004421BE" w:rsidRPr="000345AE">
        <w:rPr>
          <w:rFonts w:ascii="Book Antiqua" w:hAnsi="Book Antiqua"/>
          <w:sz w:val="24"/>
        </w:rPr>
        <w:t>Se</w:t>
      </w:r>
      <w:r w:rsidRPr="000345AE">
        <w:rPr>
          <w:rFonts w:ascii="Book Antiqua" w:hAnsi="Book Antiqua"/>
          <w:sz w:val="24"/>
        </w:rPr>
        <w:t xml:space="preserve"> encuentra el Acta de donación de la misma</w:t>
      </w:r>
      <w:r w:rsidR="000345AE">
        <w:rPr>
          <w:rFonts w:ascii="Book Antiqua" w:hAnsi="Book Antiqua"/>
          <w:sz w:val="24"/>
        </w:rPr>
        <w:t xml:space="preserve">; </w:t>
      </w:r>
      <w:r w:rsidRPr="000345AE">
        <w:rPr>
          <w:rFonts w:ascii="Book Antiqua" w:hAnsi="Book Antiqua"/>
          <w:sz w:val="24"/>
        </w:rPr>
        <w:t>y</w:t>
      </w:r>
    </w:p>
    <w:p w:rsidR="000345AE" w:rsidRPr="000345AE" w:rsidRDefault="000345AE" w:rsidP="000345AE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345AE">
        <w:rPr>
          <w:rFonts w:ascii="Book Antiqua" w:hAnsi="Book Antiqua"/>
          <w:b/>
          <w:sz w:val="24"/>
        </w:rPr>
        <w:t>CONSIDERANDO:</w:t>
      </w:r>
    </w:p>
    <w:p w:rsidR="00FD2F3D" w:rsidRPr="000345AE" w:rsidRDefault="000345AE" w:rsidP="000345AE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8577B" w:rsidRPr="000345AE">
        <w:rPr>
          <w:rFonts w:ascii="Book Antiqua" w:hAnsi="Book Antiqua"/>
          <w:sz w:val="24"/>
        </w:rPr>
        <w:t xml:space="preserve">Que </w:t>
      </w:r>
      <w:r w:rsidR="00BF1163" w:rsidRPr="000345AE">
        <w:rPr>
          <w:rFonts w:ascii="Book Antiqua" w:hAnsi="Book Antiqua"/>
          <w:sz w:val="24"/>
        </w:rPr>
        <w:t xml:space="preserve">la </w:t>
      </w:r>
      <w:r w:rsidR="004421BE" w:rsidRPr="000345AE">
        <w:rPr>
          <w:rFonts w:ascii="Book Antiqua" w:hAnsi="Book Antiqua"/>
          <w:sz w:val="24"/>
        </w:rPr>
        <w:t>apertura</w:t>
      </w:r>
      <w:r w:rsidR="002F4FFB" w:rsidRPr="000345AE">
        <w:rPr>
          <w:rFonts w:ascii="Book Antiqua" w:hAnsi="Book Antiqua"/>
          <w:sz w:val="24"/>
        </w:rPr>
        <w:t xml:space="preserve"> de esta calle </w:t>
      </w:r>
      <w:r w:rsidR="004421BE" w:rsidRPr="000345AE">
        <w:rPr>
          <w:rFonts w:ascii="Book Antiqua" w:hAnsi="Book Antiqua"/>
          <w:sz w:val="24"/>
        </w:rPr>
        <w:t>representa un real beneficio para el M</w:t>
      </w:r>
      <w:r w:rsidR="002F4FFB" w:rsidRPr="000345AE">
        <w:rPr>
          <w:rFonts w:ascii="Book Antiqua" w:hAnsi="Book Antiqua"/>
          <w:sz w:val="24"/>
        </w:rPr>
        <w:t>unicipio</w:t>
      </w:r>
      <w:r>
        <w:rPr>
          <w:rFonts w:ascii="Book Antiqua" w:hAnsi="Book Antiqua"/>
          <w:sz w:val="24"/>
        </w:rPr>
        <w:t xml:space="preserve">, </w:t>
      </w:r>
      <w:r w:rsidR="002F4FFB" w:rsidRPr="000345AE">
        <w:rPr>
          <w:rFonts w:ascii="Book Antiqua" w:hAnsi="Book Antiqua"/>
          <w:sz w:val="24"/>
        </w:rPr>
        <w:t xml:space="preserve">ya que esta arteria </w:t>
      </w:r>
      <w:r w:rsidR="004421BE" w:rsidRPr="000345AE">
        <w:rPr>
          <w:rFonts w:ascii="Book Antiqua" w:hAnsi="Book Antiqua"/>
          <w:sz w:val="24"/>
        </w:rPr>
        <w:t>permitirá</w:t>
      </w:r>
      <w:r w:rsidR="002F4FFB" w:rsidRPr="000345AE">
        <w:rPr>
          <w:rFonts w:ascii="Book Antiqua" w:hAnsi="Book Antiqua"/>
          <w:sz w:val="24"/>
        </w:rPr>
        <w:t xml:space="preserve"> una mejor vinculación del Sector Sur de la Ciudad</w:t>
      </w:r>
      <w:r>
        <w:rPr>
          <w:rFonts w:ascii="Book Antiqua" w:hAnsi="Book Antiqua"/>
          <w:sz w:val="24"/>
        </w:rPr>
        <w:t xml:space="preserve">; </w:t>
      </w:r>
    </w:p>
    <w:p w:rsidR="00FD2F3D" w:rsidRPr="000345AE" w:rsidRDefault="002F4FFB" w:rsidP="000345AE">
      <w:pPr>
        <w:keepNext/>
        <w:spacing w:after="180" w:line="240" w:lineRule="auto"/>
        <w:rPr>
          <w:rFonts w:ascii="Book Antiqua" w:hAnsi="Book Antiqua"/>
          <w:sz w:val="24"/>
        </w:rPr>
      </w:pPr>
      <w:r w:rsidRPr="000345AE">
        <w:rPr>
          <w:rFonts w:ascii="Book Antiqua" w:hAnsi="Book Antiqua"/>
          <w:sz w:val="24"/>
        </w:rPr>
        <w:t>Que además el Sr</w:t>
      </w:r>
      <w:r w:rsidR="000345AE">
        <w:rPr>
          <w:rFonts w:ascii="Book Antiqua" w:hAnsi="Book Antiqua"/>
          <w:sz w:val="24"/>
        </w:rPr>
        <w:t xml:space="preserve">. </w:t>
      </w:r>
      <w:r w:rsidRPr="000345AE">
        <w:rPr>
          <w:rFonts w:ascii="Book Antiqua" w:hAnsi="Book Antiqua"/>
          <w:sz w:val="24"/>
        </w:rPr>
        <w:t>Martí Coll ofrece la donación del cemento necesario para el hormigonado de esta calle</w:t>
      </w:r>
      <w:r w:rsidR="000345AE">
        <w:rPr>
          <w:rFonts w:ascii="Book Antiqua" w:hAnsi="Book Antiqua"/>
          <w:sz w:val="24"/>
        </w:rPr>
        <w:t xml:space="preserve">; </w:t>
      </w:r>
    </w:p>
    <w:p w:rsidR="00FD2F3D" w:rsidRPr="000345AE" w:rsidRDefault="00255BB1" w:rsidP="000345AE">
      <w:pPr>
        <w:keepNext/>
        <w:spacing w:after="180" w:line="240" w:lineRule="auto"/>
        <w:rPr>
          <w:rFonts w:ascii="Book Antiqua" w:hAnsi="Book Antiqua"/>
          <w:sz w:val="24"/>
        </w:rPr>
      </w:pPr>
      <w:r w:rsidRPr="000345AE">
        <w:rPr>
          <w:rFonts w:ascii="Book Antiqua" w:hAnsi="Book Antiqua"/>
          <w:sz w:val="24"/>
        </w:rPr>
        <w:t>Que en una primera etapa esta tendrá en el tramo que va desde Boulevard 9 de Julio y hasta 85</w:t>
      </w:r>
      <w:r w:rsidR="000345AE">
        <w:rPr>
          <w:rFonts w:ascii="Book Antiqua" w:hAnsi="Book Antiqua"/>
          <w:sz w:val="24"/>
        </w:rPr>
        <w:t xml:space="preserve">, </w:t>
      </w:r>
      <w:r w:rsidRPr="000345AE">
        <w:rPr>
          <w:rFonts w:ascii="Book Antiqua" w:hAnsi="Book Antiqua"/>
          <w:sz w:val="24"/>
        </w:rPr>
        <w:t>00mts Un ancho de 10</w:t>
      </w:r>
      <w:r w:rsidR="000345AE">
        <w:rPr>
          <w:rFonts w:ascii="Book Antiqua" w:hAnsi="Book Antiqua"/>
          <w:sz w:val="24"/>
        </w:rPr>
        <w:t xml:space="preserve">, </w:t>
      </w:r>
      <w:r w:rsidRPr="000345AE">
        <w:rPr>
          <w:rFonts w:ascii="Book Antiqua" w:hAnsi="Book Antiqua"/>
          <w:sz w:val="24"/>
        </w:rPr>
        <w:t>00mts Y desde allí hasta calle Lamadrid el ancho será de 17</w:t>
      </w:r>
      <w:r w:rsidR="000345AE">
        <w:rPr>
          <w:rFonts w:ascii="Book Antiqua" w:hAnsi="Book Antiqua"/>
          <w:sz w:val="24"/>
        </w:rPr>
        <w:t xml:space="preserve">, </w:t>
      </w:r>
      <w:r w:rsidRPr="000345AE">
        <w:rPr>
          <w:rFonts w:ascii="Book Antiqua" w:hAnsi="Book Antiqua"/>
          <w:sz w:val="24"/>
        </w:rPr>
        <w:t>31mts</w:t>
      </w:r>
      <w:r w:rsidR="000345AE">
        <w:rPr>
          <w:rFonts w:ascii="Book Antiqua" w:hAnsi="Book Antiqua"/>
          <w:sz w:val="24"/>
        </w:rPr>
        <w:t xml:space="preserve">. </w:t>
      </w:r>
    </w:p>
    <w:p w:rsidR="00FD2F3D" w:rsidRPr="000345AE" w:rsidRDefault="002F4FFB" w:rsidP="000345AE">
      <w:pPr>
        <w:keepNext/>
        <w:spacing w:after="180" w:line="240" w:lineRule="auto"/>
        <w:rPr>
          <w:rFonts w:ascii="Book Antiqua" w:hAnsi="Book Antiqua"/>
          <w:sz w:val="24"/>
        </w:rPr>
      </w:pPr>
      <w:r w:rsidRPr="000345AE">
        <w:rPr>
          <w:rFonts w:ascii="Book Antiqua" w:hAnsi="Book Antiqua"/>
          <w:sz w:val="24"/>
        </w:rPr>
        <w:t xml:space="preserve">Que las </w:t>
      </w:r>
      <w:r w:rsidR="004421BE" w:rsidRPr="000345AE">
        <w:rPr>
          <w:rFonts w:ascii="Book Antiqua" w:hAnsi="Book Antiqua"/>
          <w:sz w:val="24"/>
        </w:rPr>
        <w:t>Áreas</w:t>
      </w:r>
      <w:r w:rsidRPr="000345AE">
        <w:rPr>
          <w:rFonts w:ascii="Book Antiqua" w:hAnsi="Book Antiqua"/>
          <w:sz w:val="24"/>
        </w:rPr>
        <w:t xml:space="preserve"> Técnicas del Departamento Ejecutivo Municipal consideran cumplidos los requisitos necesarios para concretar esta apertura</w:t>
      </w:r>
      <w:r w:rsidR="000345AE">
        <w:rPr>
          <w:rFonts w:ascii="Book Antiqua" w:hAnsi="Book Antiqua"/>
          <w:sz w:val="24"/>
        </w:rPr>
        <w:t xml:space="preserve">; </w:t>
      </w:r>
    </w:p>
    <w:p w:rsidR="000345AE" w:rsidRPr="000345AE" w:rsidRDefault="000345AE" w:rsidP="000345A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345AE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D2F3D" w:rsidRPr="000345AE" w:rsidRDefault="000345AE" w:rsidP="000345AE">
      <w:pPr>
        <w:keepNext/>
        <w:spacing w:after="180" w:line="240" w:lineRule="auto"/>
        <w:rPr>
          <w:rFonts w:ascii="Book Antiqua" w:hAnsi="Book Antiqua"/>
          <w:sz w:val="24"/>
        </w:rPr>
      </w:pPr>
      <w:r w:rsidRPr="000345AE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2F4FFB" w:rsidRPr="000345AE">
        <w:rPr>
          <w:rFonts w:ascii="Book Antiqua" w:hAnsi="Book Antiqua"/>
          <w:sz w:val="24"/>
        </w:rPr>
        <w:t>FACULTASE al Departamento Ejecutivo Municipal</w:t>
      </w:r>
      <w:r>
        <w:rPr>
          <w:rFonts w:ascii="Book Antiqua" w:hAnsi="Book Antiqua"/>
          <w:sz w:val="24"/>
        </w:rPr>
        <w:t xml:space="preserve">, </w:t>
      </w:r>
      <w:r w:rsidR="002F4FFB" w:rsidRPr="000345AE">
        <w:rPr>
          <w:rFonts w:ascii="Book Antiqua" w:hAnsi="Book Antiqua"/>
          <w:sz w:val="24"/>
        </w:rPr>
        <w:t>a acepta la donación realizada por el Sr</w:t>
      </w:r>
      <w:r>
        <w:rPr>
          <w:rFonts w:ascii="Book Antiqua" w:hAnsi="Book Antiqua"/>
          <w:sz w:val="24"/>
        </w:rPr>
        <w:t xml:space="preserve">. </w:t>
      </w:r>
      <w:r w:rsidR="002F4FFB" w:rsidRPr="000345AE">
        <w:rPr>
          <w:rFonts w:ascii="Book Antiqua" w:hAnsi="Book Antiqua"/>
          <w:sz w:val="24"/>
        </w:rPr>
        <w:t>Carlos Martí Coll</w:t>
      </w:r>
      <w:r>
        <w:rPr>
          <w:rFonts w:ascii="Book Antiqua" w:hAnsi="Book Antiqua"/>
          <w:sz w:val="24"/>
        </w:rPr>
        <w:t xml:space="preserve">, </w:t>
      </w:r>
      <w:r w:rsidR="002F4FFB" w:rsidRPr="000345AE">
        <w:rPr>
          <w:rFonts w:ascii="Book Antiqua" w:hAnsi="Book Antiqua"/>
          <w:sz w:val="24"/>
        </w:rPr>
        <w:t>de una fracción de terreno destinada a la apertura de calle Federico Rossi desde Boulevard 9 de Julio hasta calle Lamadrid de nuestra Ciudad</w:t>
      </w:r>
      <w:r>
        <w:rPr>
          <w:rFonts w:ascii="Book Antiqua" w:hAnsi="Book Antiqua"/>
          <w:sz w:val="24"/>
        </w:rPr>
        <w:t xml:space="preserve">. </w:t>
      </w:r>
    </w:p>
    <w:p w:rsidR="00FD2F3D" w:rsidRPr="000345AE" w:rsidRDefault="000345AE" w:rsidP="000345AE">
      <w:pPr>
        <w:keepNext/>
        <w:spacing w:after="180" w:line="240" w:lineRule="auto"/>
        <w:rPr>
          <w:rFonts w:ascii="Book Antiqua" w:hAnsi="Book Antiqua"/>
          <w:sz w:val="24"/>
        </w:rPr>
      </w:pPr>
      <w:r w:rsidRPr="000345AE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255BB1" w:rsidRPr="000345AE">
        <w:rPr>
          <w:rFonts w:ascii="Book Antiqua" w:hAnsi="Book Antiqua"/>
          <w:sz w:val="24"/>
        </w:rPr>
        <w:t>La Fracción a donar tiene una superficie de 22350</w:t>
      </w:r>
      <w:r>
        <w:rPr>
          <w:rFonts w:ascii="Book Antiqua" w:hAnsi="Book Antiqua"/>
          <w:sz w:val="24"/>
        </w:rPr>
        <w:t xml:space="preserve">. </w:t>
      </w:r>
      <w:r w:rsidR="00255BB1" w:rsidRPr="000345AE">
        <w:rPr>
          <w:rFonts w:ascii="Book Antiqua" w:hAnsi="Book Antiqua"/>
          <w:sz w:val="24"/>
        </w:rPr>
        <w:t>444</w:t>
      </w:r>
      <w:r>
        <w:rPr>
          <w:rFonts w:ascii="Book Antiqua" w:hAnsi="Book Antiqua"/>
          <w:sz w:val="24"/>
        </w:rPr>
        <w:t xml:space="preserve">, </w:t>
      </w:r>
      <w:r w:rsidR="00255BB1" w:rsidRPr="000345AE">
        <w:rPr>
          <w:rFonts w:ascii="Book Antiqua" w:hAnsi="Book Antiqua"/>
          <w:sz w:val="24"/>
        </w:rPr>
        <w:t>00mts</w:t>
      </w:r>
      <w:r w:rsidR="00255BB1" w:rsidRPr="000345AE">
        <w:rPr>
          <w:rFonts w:ascii="Book Antiqua" w:hAnsi="Book Antiqua"/>
          <w:sz w:val="24"/>
          <w:vertAlign w:val="superscript"/>
        </w:rPr>
        <w:t>2</w:t>
      </w:r>
      <w:r w:rsidR="00255BB1" w:rsidRPr="000345AE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255BB1" w:rsidRPr="000345AE">
        <w:rPr>
          <w:rFonts w:ascii="Book Antiqua" w:hAnsi="Book Antiqua"/>
          <w:sz w:val="24"/>
        </w:rPr>
        <w:t>según plano de Unificación y División que forma parte del Expte</w:t>
      </w:r>
      <w:r>
        <w:rPr>
          <w:rFonts w:ascii="Book Antiqua" w:hAnsi="Book Antiqua"/>
          <w:sz w:val="24"/>
        </w:rPr>
        <w:t xml:space="preserve">. </w:t>
      </w:r>
      <w:r w:rsidR="00255BB1" w:rsidRPr="000345AE">
        <w:rPr>
          <w:rFonts w:ascii="Book Antiqua" w:hAnsi="Book Antiqua"/>
          <w:sz w:val="24"/>
        </w:rPr>
        <w:t>en folio 7</w:t>
      </w:r>
      <w:r>
        <w:rPr>
          <w:rFonts w:ascii="Book Antiqua" w:hAnsi="Book Antiqua"/>
          <w:sz w:val="24"/>
        </w:rPr>
        <w:t xml:space="preserve">) </w:t>
      </w:r>
      <w:r w:rsidR="00255BB1" w:rsidRPr="000345AE">
        <w:rPr>
          <w:rFonts w:ascii="Book Antiqua" w:hAnsi="Book Antiqua"/>
          <w:sz w:val="24"/>
        </w:rPr>
        <w:t xml:space="preserve"> identificada con Padrón 675</w:t>
      </w:r>
      <w:r>
        <w:rPr>
          <w:rFonts w:ascii="Book Antiqua" w:hAnsi="Book Antiqua"/>
          <w:sz w:val="24"/>
        </w:rPr>
        <w:t xml:space="preserve">. </w:t>
      </w:r>
      <w:r w:rsidR="00255BB1" w:rsidRPr="000345AE">
        <w:rPr>
          <w:rFonts w:ascii="Book Antiqua" w:hAnsi="Book Antiqua"/>
          <w:sz w:val="24"/>
        </w:rPr>
        <w:t>086 y 675</w:t>
      </w:r>
      <w:r>
        <w:rPr>
          <w:rFonts w:ascii="Book Antiqua" w:hAnsi="Book Antiqua"/>
          <w:sz w:val="24"/>
        </w:rPr>
        <w:t xml:space="preserve">. </w:t>
      </w:r>
      <w:r w:rsidR="00255BB1" w:rsidRPr="000345AE">
        <w:rPr>
          <w:rFonts w:ascii="Book Antiqua" w:hAnsi="Book Antiqua"/>
          <w:sz w:val="24"/>
        </w:rPr>
        <w:t>092</w:t>
      </w:r>
      <w:r>
        <w:rPr>
          <w:rFonts w:ascii="Book Antiqua" w:hAnsi="Book Antiqua"/>
          <w:sz w:val="24"/>
        </w:rPr>
        <w:t xml:space="preserve">. </w:t>
      </w:r>
      <w:r w:rsidR="00255BB1" w:rsidRPr="000345AE">
        <w:rPr>
          <w:rFonts w:ascii="Book Antiqua" w:hAnsi="Book Antiqua"/>
          <w:sz w:val="24"/>
        </w:rPr>
        <w:t>En mayor extensión</w:t>
      </w:r>
      <w:r>
        <w:rPr>
          <w:rFonts w:ascii="Book Antiqua" w:hAnsi="Book Antiqua"/>
          <w:sz w:val="24"/>
        </w:rPr>
        <w:t xml:space="preserve">: </w:t>
      </w:r>
      <w:r w:rsidR="00255BB1" w:rsidRPr="000345AE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: </w:t>
      </w:r>
      <w:r w:rsidR="00255BB1" w:rsidRPr="000345AE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; </w:t>
      </w:r>
      <w:r w:rsidR="00255BB1" w:rsidRPr="000345AE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: </w:t>
      </w:r>
      <w:r w:rsidR="00255BB1" w:rsidRPr="000345AE">
        <w:rPr>
          <w:rFonts w:ascii="Book Antiqua" w:hAnsi="Book Antiqua"/>
          <w:sz w:val="24"/>
        </w:rPr>
        <w:t>T</w:t>
      </w:r>
      <w:r>
        <w:rPr>
          <w:rFonts w:ascii="Book Antiqua" w:hAnsi="Book Antiqua"/>
          <w:sz w:val="24"/>
        </w:rPr>
        <w:t xml:space="preserve">; </w:t>
      </w:r>
      <w:r w:rsidR="00255BB1" w:rsidRPr="000345AE">
        <w:rPr>
          <w:rFonts w:ascii="Book Antiqua" w:hAnsi="Book Antiqua"/>
          <w:sz w:val="24"/>
        </w:rPr>
        <w:t>Lámina 5</w:t>
      </w:r>
      <w:r>
        <w:rPr>
          <w:rFonts w:ascii="Book Antiqua" w:hAnsi="Book Antiqua"/>
          <w:sz w:val="24"/>
        </w:rPr>
        <w:t xml:space="preserve">; </w:t>
      </w:r>
      <w:r w:rsidR="00255BB1" w:rsidRPr="000345AE">
        <w:rPr>
          <w:rFonts w:ascii="Book Antiqua" w:hAnsi="Book Antiqua"/>
          <w:sz w:val="24"/>
        </w:rPr>
        <w:t>Parcelas 43 S y 43 Z1</w:t>
      </w:r>
      <w:r>
        <w:rPr>
          <w:rFonts w:ascii="Book Antiqua" w:hAnsi="Book Antiqua"/>
          <w:sz w:val="24"/>
        </w:rPr>
        <w:t xml:space="preserve">. </w:t>
      </w:r>
    </w:p>
    <w:p w:rsidR="00FD2F3D" w:rsidRPr="000345AE" w:rsidRDefault="000345AE" w:rsidP="000345AE">
      <w:pPr>
        <w:keepNext/>
        <w:spacing w:after="180" w:line="240" w:lineRule="auto"/>
        <w:rPr>
          <w:rFonts w:ascii="Book Antiqua" w:hAnsi="Book Antiqua"/>
          <w:sz w:val="24"/>
        </w:rPr>
      </w:pPr>
      <w:r w:rsidRPr="000345AE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255BB1" w:rsidRPr="000345AE">
        <w:rPr>
          <w:rFonts w:ascii="Book Antiqua" w:hAnsi="Book Antiqua"/>
          <w:sz w:val="24"/>
        </w:rPr>
        <w:t>En una primera etapa y hasta tanto el Departamento Ejecutivo Municipal lo resuelva</w:t>
      </w:r>
      <w:r>
        <w:rPr>
          <w:rFonts w:ascii="Book Antiqua" w:hAnsi="Book Antiqua"/>
          <w:sz w:val="24"/>
        </w:rPr>
        <w:t xml:space="preserve">, </w:t>
      </w:r>
      <w:r w:rsidR="00255BB1" w:rsidRPr="000345AE">
        <w:rPr>
          <w:rFonts w:ascii="Book Antiqua" w:hAnsi="Book Antiqua"/>
          <w:sz w:val="24"/>
        </w:rPr>
        <w:t>esta calle tendrá desde calle Boulevard 9 de Julio y hasta 85</w:t>
      </w:r>
      <w:r>
        <w:rPr>
          <w:rFonts w:ascii="Book Antiqua" w:hAnsi="Book Antiqua"/>
          <w:sz w:val="24"/>
        </w:rPr>
        <w:t xml:space="preserve">, </w:t>
      </w:r>
      <w:r w:rsidR="00255BB1" w:rsidRPr="000345AE">
        <w:rPr>
          <w:rFonts w:ascii="Book Antiqua" w:hAnsi="Book Antiqua"/>
          <w:sz w:val="24"/>
        </w:rPr>
        <w:t>00mts Un ancho de 10</w:t>
      </w:r>
      <w:r>
        <w:rPr>
          <w:rFonts w:ascii="Book Antiqua" w:hAnsi="Book Antiqua"/>
          <w:sz w:val="24"/>
        </w:rPr>
        <w:t xml:space="preserve">, </w:t>
      </w:r>
      <w:r w:rsidR="00255BB1" w:rsidRPr="000345AE">
        <w:rPr>
          <w:rFonts w:ascii="Book Antiqua" w:hAnsi="Book Antiqua"/>
          <w:sz w:val="24"/>
        </w:rPr>
        <w:t>00mts desde allí y hasta calle Lamadrid contará con el ancho de 17</w:t>
      </w:r>
      <w:r>
        <w:rPr>
          <w:rFonts w:ascii="Book Antiqua" w:hAnsi="Book Antiqua"/>
          <w:sz w:val="24"/>
        </w:rPr>
        <w:t xml:space="preserve">, </w:t>
      </w:r>
      <w:r w:rsidR="00255BB1" w:rsidRPr="000345AE">
        <w:rPr>
          <w:rFonts w:ascii="Book Antiqua" w:hAnsi="Book Antiqua"/>
          <w:sz w:val="24"/>
        </w:rPr>
        <w:t>31mts</w:t>
      </w:r>
      <w:r>
        <w:rPr>
          <w:rFonts w:ascii="Book Antiqua" w:hAnsi="Book Antiqua"/>
          <w:sz w:val="24"/>
        </w:rPr>
        <w:t xml:space="preserve">. </w:t>
      </w:r>
    </w:p>
    <w:p w:rsidR="00FD2F3D" w:rsidRPr="000345AE" w:rsidRDefault="000345AE" w:rsidP="000345AE">
      <w:pPr>
        <w:keepNext/>
        <w:spacing w:after="180" w:line="240" w:lineRule="auto"/>
        <w:rPr>
          <w:rFonts w:ascii="Book Antiqua" w:hAnsi="Book Antiqua"/>
          <w:sz w:val="24"/>
        </w:rPr>
      </w:pPr>
      <w:r w:rsidRPr="000345AE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255BB1" w:rsidRPr="000345AE">
        <w:rPr>
          <w:rFonts w:ascii="Book Antiqua" w:hAnsi="Book Antiqua"/>
          <w:sz w:val="24"/>
        </w:rPr>
        <w:t xml:space="preserve">El Departamento Ejecutivo Municipal decidirá el momento en que se procederá a realizar la apertura definitiva del primer tramo </w:t>
      </w:r>
      <w:r>
        <w:rPr>
          <w:rFonts w:ascii="Book Antiqua" w:hAnsi="Book Antiqua"/>
          <w:sz w:val="24"/>
        </w:rPr>
        <w:t xml:space="preserve"> (</w:t>
      </w:r>
      <w:r w:rsidR="00255BB1" w:rsidRPr="000345AE">
        <w:rPr>
          <w:rFonts w:ascii="Book Antiqua" w:hAnsi="Book Antiqua"/>
          <w:sz w:val="24"/>
        </w:rPr>
        <w:t>10</w:t>
      </w:r>
      <w:r>
        <w:rPr>
          <w:rFonts w:ascii="Book Antiqua" w:hAnsi="Book Antiqua"/>
          <w:sz w:val="24"/>
        </w:rPr>
        <w:t xml:space="preserve">, </w:t>
      </w:r>
      <w:r w:rsidR="00255BB1" w:rsidRPr="000345AE">
        <w:rPr>
          <w:rFonts w:ascii="Book Antiqua" w:hAnsi="Book Antiqua"/>
          <w:sz w:val="24"/>
        </w:rPr>
        <w:t>00mts</w:t>
      </w:r>
      <w:r>
        <w:rPr>
          <w:rFonts w:ascii="Book Antiqua" w:hAnsi="Book Antiqua"/>
          <w:sz w:val="24"/>
        </w:rPr>
        <w:t xml:space="preserve">) </w:t>
      </w:r>
      <w:r w:rsidR="00255BB1" w:rsidRPr="000345AE">
        <w:rPr>
          <w:rFonts w:ascii="Book Antiqua" w:hAnsi="Book Antiqua"/>
          <w:sz w:val="24"/>
        </w:rPr>
        <w:t xml:space="preserve"> y comunicarán al Sr</w:t>
      </w:r>
      <w:r>
        <w:rPr>
          <w:rFonts w:ascii="Book Antiqua" w:hAnsi="Book Antiqua"/>
          <w:sz w:val="24"/>
        </w:rPr>
        <w:t xml:space="preserve">. </w:t>
      </w:r>
      <w:r w:rsidR="00255BB1" w:rsidRPr="000345AE">
        <w:rPr>
          <w:rFonts w:ascii="Book Antiqua" w:hAnsi="Book Antiqua"/>
          <w:sz w:val="24"/>
        </w:rPr>
        <w:t>Carlos Martí Coll para que el mismo realice los trámites pertinentes referidos a la expropiación</w:t>
      </w:r>
      <w:r>
        <w:rPr>
          <w:rFonts w:ascii="Book Antiqua" w:hAnsi="Book Antiqua"/>
          <w:sz w:val="24"/>
        </w:rPr>
        <w:t xml:space="preserve">. </w:t>
      </w:r>
    </w:p>
    <w:p w:rsidR="00FD2F3D" w:rsidRPr="000345AE" w:rsidRDefault="000345AE" w:rsidP="000345AE">
      <w:pPr>
        <w:keepNext/>
        <w:spacing w:after="180" w:line="240" w:lineRule="auto"/>
        <w:rPr>
          <w:rFonts w:ascii="Book Antiqua" w:hAnsi="Book Antiqua"/>
          <w:sz w:val="24"/>
        </w:rPr>
      </w:pPr>
      <w:r w:rsidRPr="000345AE">
        <w:rPr>
          <w:rFonts w:ascii="Book Antiqua" w:hAnsi="Book Antiqua"/>
          <w:sz w:val="24"/>
          <w:u w:val="single"/>
        </w:rPr>
        <w:lastRenderedPageBreak/>
        <w:t>ARTÍCULO QUINTO</w:t>
      </w:r>
      <w:r>
        <w:rPr>
          <w:rFonts w:ascii="Book Antiqua" w:hAnsi="Book Antiqua"/>
          <w:sz w:val="24"/>
        </w:rPr>
        <w:t xml:space="preserve">: </w:t>
      </w:r>
      <w:r w:rsidR="002F4FFB" w:rsidRPr="000345AE">
        <w:rPr>
          <w:rFonts w:ascii="Book Antiqua" w:hAnsi="Book Antiqua"/>
          <w:sz w:val="24"/>
        </w:rPr>
        <w:t>La pavimentación de esta calle se realizará con aplicación de la Ordenanza 129/85 de colaboración vecinal</w:t>
      </w:r>
      <w:r>
        <w:rPr>
          <w:rFonts w:ascii="Book Antiqua" w:hAnsi="Book Antiqua"/>
          <w:sz w:val="24"/>
        </w:rPr>
        <w:t xml:space="preserve">, </w:t>
      </w:r>
      <w:r w:rsidR="002F4FFB" w:rsidRPr="000345AE">
        <w:rPr>
          <w:rFonts w:ascii="Book Antiqua" w:hAnsi="Book Antiqua"/>
          <w:sz w:val="24"/>
        </w:rPr>
        <w:t>ya que el Sr</w:t>
      </w:r>
      <w:r>
        <w:rPr>
          <w:rFonts w:ascii="Book Antiqua" w:hAnsi="Book Antiqua"/>
          <w:sz w:val="24"/>
        </w:rPr>
        <w:t xml:space="preserve">. </w:t>
      </w:r>
      <w:r w:rsidR="002F4FFB" w:rsidRPr="000345AE">
        <w:rPr>
          <w:rFonts w:ascii="Book Antiqua" w:hAnsi="Book Antiqua"/>
          <w:sz w:val="24"/>
        </w:rPr>
        <w:t xml:space="preserve">Martí Coll </w:t>
      </w:r>
      <w:r w:rsidR="004421BE" w:rsidRPr="000345AE">
        <w:rPr>
          <w:rFonts w:ascii="Book Antiqua" w:hAnsi="Book Antiqua"/>
          <w:sz w:val="24"/>
        </w:rPr>
        <w:t>aportaría</w:t>
      </w:r>
      <w:r w:rsidR="002F4FFB" w:rsidRPr="000345AE">
        <w:rPr>
          <w:rFonts w:ascii="Book Antiqua" w:hAnsi="Book Antiqua"/>
          <w:sz w:val="24"/>
        </w:rPr>
        <w:t xml:space="preserve"> el cemento necesario</w:t>
      </w:r>
      <w:r>
        <w:rPr>
          <w:rFonts w:ascii="Book Antiqua" w:hAnsi="Book Antiqua"/>
          <w:sz w:val="24"/>
        </w:rPr>
        <w:t xml:space="preserve">. </w:t>
      </w:r>
    </w:p>
    <w:p w:rsidR="00FD2F3D" w:rsidRPr="000345AE" w:rsidRDefault="000345AE" w:rsidP="000345AE">
      <w:pPr>
        <w:keepNext/>
        <w:spacing w:after="180" w:line="240" w:lineRule="auto"/>
        <w:rPr>
          <w:rFonts w:ascii="Book Antiqua" w:hAnsi="Book Antiqua"/>
          <w:sz w:val="24"/>
        </w:rPr>
      </w:pPr>
      <w:r w:rsidRPr="000345AE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2F4FFB" w:rsidRPr="000345AE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2F4FFB" w:rsidRPr="000345AE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FD2F3D" w:rsidRPr="000345AE" w:rsidSect="000345AE">
      <w:footerReference w:type="default" r:id="rId7"/>
      <w:pgSz w:w="11906" w:h="16838"/>
      <w:pgMar w:top="1417" w:right="1134" w:bottom="1134" w:left="1701" w:header="709" w:footer="709" w:gutter="0"/>
      <w:pgNumType w:start="1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83C" w:rsidRDefault="00B3283C" w:rsidP="00B3283C">
      <w:pPr>
        <w:spacing w:after="0" w:line="240" w:lineRule="auto"/>
      </w:pPr>
      <w:r>
        <w:separator/>
      </w:r>
    </w:p>
  </w:endnote>
  <w:endnote w:type="continuationSeparator" w:id="0">
    <w:p w:rsidR="00B3283C" w:rsidRDefault="00B3283C" w:rsidP="00B32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83C" w:rsidRPr="00B15A97" w:rsidRDefault="00B3283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83C" w:rsidRDefault="00B3283C" w:rsidP="00B3283C">
      <w:pPr>
        <w:spacing w:after="0" w:line="240" w:lineRule="auto"/>
      </w:pPr>
      <w:r>
        <w:separator/>
      </w:r>
    </w:p>
  </w:footnote>
  <w:footnote w:type="continuationSeparator" w:id="0">
    <w:p w:rsidR="00B3283C" w:rsidRDefault="00B3283C" w:rsidP="00B32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4194F"/>
    <w:multiLevelType w:val="hybridMultilevel"/>
    <w:tmpl w:val="8DE4E3E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B12AF"/>
    <w:multiLevelType w:val="hybridMultilevel"/>
    <w:tmpl w:val="A9F23F4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510D7"/>
    <w:multiLevelType w:val="hybridMultilevel"/>
    <w:tmpl w:val="CED09D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577B"/>
    <w:rsid w:val="0000393B"/>
    <w:rsid w:val="000268EB"/>
    <w:rsid w:val="000345AE"/>
    <w:rsid w:val="00070514"/>
    <w:rsid w:val="000776C1"/>
    <w:rsid w:val="000817E6"/>
    <w:rsid w:val="000C3C67"/>
    <w:rsid w:val="000D2B41"/>
    <w:rsid w:val="000D59B0"/>
    <w:rsid w:val="000D6F58"/>
    <w:rsid w:val="001F37A9"/>
    <w:rsid w:val="00222916"/>
    <w:rsid w:val="00223813"/>
    <w:rsid w:val="002252D2"/>
    <w:rsid w:val="002271D1"/>
    <w:rsid w:val="00255BB1"/>
    <w:rsid w:val="002B5739"/>
    <w:rsid w:val="002D575E"/>
    <w:rsid w:val="002D768D"/>
    <w:rsid w:val="002F4FFB"/>
    <w:rsid w:val="0036167F"/>
    <w:rsid w:val="00396CC8"/>
    <w:rsid w:val="003B173B"/>
    <w:rsid w:val="003D17BA"/>
    <w:rsid w:val="003E657F"/>
    <w:rsid w:val="003F562A"/>
    <w:rsid w:val="00403445"/>
    <w:rsid w:val="00424CA1"/>
    <w:rsid w:val="00425872"/>
    <w:rsid w:val="004421BE"/>
    <w:rsid w:val="004B3770"/>
    <w:rsid w:val="004E2853"/>
    <w:rsid w:val="005073EC"/>
    <w:rsid w:val="00525A66"/>
    <w:rsid w:val="00550FA3"/>
    <w:rsid w:val="00580B07"/>
    <w:rsid w:val="005952EA"/>
    <w:rsid w:val="00596D1D"/>
    <w:rsid w:val="005C2D23"/>
    <w:rsid w:val="005D217F"/>
    <w:rsid w:val="00602FAD"/>
    <w:rsid w:val="0061773F"/>
    <w:rsid w:val="00617F10"/>
    <w:rsid w:val="00622657"/>
    <w:rsid w:val="006A691D"/>
    <w:rsid w:val="006B49EC"/>
    <w:rsid w:val="006F20D9"/>
    <w:rsid w:val="006F2884"/>
    <w:rsid w:val="00784D7B"/>
    <w:rsid w:val="0079317A"/>
    <w:rsid w:val="007B73E1"/>
    <w:rsid w:val="007D64FD"/>
    <w:rsid w:val="007E6ABD"/>
    <w:rsid w:val="007F1AB9"/>
    <w:rsid w:val="007F6F08"/>
    <w:rsid w:val="00830C98"/>
    <w:rsid w:val="00840B0E"/>
    <w:rsid w:val="008579F4"/>
    <w:rsid w:val="00890D11"/>
    <w:rsid w:val="0091642E"/>
    <w:rsid w:val="00996614"/>
    <w:rsid w:val="00A20603"/>
    <w:rsid w:val="00A67321"/>
    <w:rsid w:val="00A703B2"/>
    <w:rsid w:val="00A867AC"/>
    <w:rsid w:val="00B15A97"/>
    <w:rsid w:val="00B25BFA"/>
    <w:rsid w:val="00B274EA"/>
    <w:rsid w:val="00B30612"/>
    <w:rsid w:val="00B3283C"/>
    <w:rsid w:val="00B333C8"/>
    <w:rsid w:val="00B67A7F"/>
    <w:rsid w:val="00B816A6"/>
    <w:rsid w:val="00B923D8"/>
    <w:rsid w:val="00BA60D0"/>
    <w:rsid w:val="00BB2ED4"/>
    <w:rsid w:val="00BD6271"/>
    <w:rsid w:val="00BF1163"/>
    <w:rsid w:val="00C049C7"/>
    <w:rsid w:val="00C41804"/>
    <w:rsid w:val="00C67A5D"/>
    <w:rsid w:val="00C8577B"/>
    <w:rsid w:val="00CC3870"/>
    <w:rsid w:val="00CD3D10"/>
    <w:rsid w:val="00CD3DC6"/>
    <w:rsid w:val="00CE1123"/>
    <w:rsid w:val="00CE6AE1"/>
    <w:rsid w:val="00D670FD"/>
    <w:rsid w:val="00D92B2E"/>
    <w:rsid w:val="00DA03C3"/>
    <w:rsid w:val="00DF295C"/>
    <w:rsid w:val="00E34AE4"/>
    <w:rsid w:val="00E47BB3"/>
    <w:rsid w:val="00E96E6C"/>
    <w:rsid w:val="00EF5B28"/>
    <w:rsid w:val="00F343CF"/>
    <w:rsid w:val="00F43DD2"/>
    <w:rsid w:val="00FA014B"/>
    <w:rsid w:val="00FD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BDFA54-BDF5-4B42-87A4-A69C600A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328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3283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328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3283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2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37</cp:revision>
  <cp:lastPrinted>2017-10-04T15:11:00Z</cp:lastPrinted>
  <dcterms:created xsi:type="dcterms:W3CDTF">2017-03-27T22:47:00Z</dcterms:created>
  <dcterms:modified xsi:type="dcterms:W3CDTF">2018-07-06T12:09:00Z</dcterms:modified>
</cp:coreProperties>
</file>