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068F" w:rsidRPr="00A9068F" w:rsidRDefault="00A9068F" w:rsidP="00A9068F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Yerba Buena, 04 de Septiembre de 1992</w:t>
      </w:r>
    </w:p>
    <w:p w:rsidR="00A9068F" w:rsidRPr="00A9068F" w:rsidRDefault="00A9068F" w:rsidP="00A9068F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9068F">
        <w:rPr>
          <w:rFonts w:ascii="Book Antiqua" w:hAnsi="Book Antiqua" w:cs="Times New Roman"/>
          <w:b/>
          <w:sz w:val="24"/>
          <w:szCs w:val="24"/>
        </w:rPr>
        <w:t>ORDENANZA Nº 498</w:t>
      </w:r>
    </w:p>
    <w:p w:rsidR="00A9068F" w:rsidRPr="00A9068F" w:rsidRDefault="00A9068F" w:rsidP="00A9068F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9068F">
        <w:rPr>
          <w:rFonts w:ascii="Book Antiqua" w:hAnsi="Book Antiqua" w:cs="Times New Roman"/>
          <w:b/>
          <w:sz w:val="24"/>
          <w:szCs w:val="24"/>
        </w:rPr>
        <w:t>VISTO:</w:t>
      </w:r>
    </w:p>
    <w:p w:rsidR="00064213" w:rsidRPr="00A9068F" w:rsidRDefault="00A9068F" w:rsidP="00A9068F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20884" w:rsidRPr="00A9068F">
        <w:rPr>
          <w:rFonts w:ascii="Book Antiqua" w:hAnsi="Book Antiqua" w:cs="Times New Roman"/>
          <w:sz w:val="24"/>
          <w:szCs w:val="24"/>
        </w:rPr>
        <w:t>El Código Tributario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20884" w:rsidRPr="00A9068F">
        <w:rPr>
          <w:rFonts w:ascii="Book Antiqua" w:hAnsi="Book Antiqua" w:cs="Times New Roman"/>
          <w:sz w:val="24"/>
          <w:szCs w:val="24"/>
        </w:rPr>
        <w:t>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920884" w:rsidRPr="00A9068F">
        <w:rPr>
          <w:rFonts w:ascii="Book Antiqua" w:hAnsi="Book Antiqua" w:cs="Times New Roman"/>
          <w:sz w:val="24"/>
          <w:szCs w:val="24"/>
        </w:rPr>
        <w:t>430/91 y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920884" w:rsidRPr="00A9068F">
        <w:rPr>
          <w:rFonts w:ascii="Book Antiqua" w:hAnsi="Book Antiqua" w:cs="Times New Roman"/>
          <w:sz w:val="24"/>
          <w:szCs w:val="24"/>
        </w:rPr>
        <w:t>473/92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20884" w:rsidRPr="00A9068F">
        <w:rPr>
          <w:rFonts w:ascii="Book Antiqua" w:hAnsi="Book Antiqua" w:cs="Times New Roman"/>
          <w:sz w:val="24"/>
          <w:szCs w:val="24"/>
        </w:rPr>
        <w:t>y</w:t>
      </w:r>
    </w:p>
    <w:p w:rsidR="00A9068F" w:rsidRPr="00A9068F" w:rsidRDefault="00A9068F" w:rsidP="00A9068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9068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6177B" w:rsidRPr="00A9068F" w:rsidRDefault="00A9068F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92F83" w:rsidRPr="00A9068F">
        <w:rPr>
          <w:rFonts w:ascii="Book Antiqua" w:hAnsi="Book Antiqua" w:cs="Times New Roman"/>
          <w:sz w:val="24"/>
          <w:szCs w:val="24"/>
        </w:rPr>
        <w:t xml:space="preserve">Que </w:t>
      </w:r>
      <w:r w:rsidR="00920884" w:rsidRPr="00A9068F">
        <w:rPr>
          <w:rFonts w:ascii="Book Antiqua" w:hAnsi="Book Antiqua" w:cs="Times New Roman"/>
          <w:sz w:val="24"/>
          <w:szCs w:val="24"/>
        </w:rPr>
        <w:t>se hace necesario para una correcta percepción de los tributos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20884" w:rsidRPr="00A9068F">
        <w:rPr>
          <w:rFonts w:ascii="Book Antiqua" w:hAnsi="Book Antiqua" w:cs="Times New Roman"/>
          <w:sz w:val="24"/>
          <w:szCs w:val="24"/>
        </w:rPr>
        <w:t>contar con una legislación clara y esencialmente justa y equitativa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A9068F" w:rsidRPr="00A9068F" w:rsidRDefault="00920884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Que el Código Tributario Municipal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Ordenanza 430/91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art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Pr="00A9068F">
        <w:rPr>
          <w:rFonts w:ascii="Book Antiqua" w:hAnsi="Book Antiqua" w:cs="Times New Roman"/>
          <w:sz w:val="24"/>
          <w:szCs w:val="24"/>
        </w:rPr>
        <w:t>11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Inc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Pr="00A9068F">
        <w:rPr>
          <w:rFonts w:ascii="Book Antiqua" w:hAnsi="Book Antiqua" w:cs="Times New Roman"/>
          <w:sz w:val="24"/>
          <w:szCs w:val="24"/>
        </w:rPr>
        <w:t>6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expresa</w:t>
      </w:r>
      <w:r w:rsidR="00A9068F">
        <w:rPr>
          <w:rFonts w:ascii="Book Antiqua" w:hAnsi="Book Antiqua" w:cs="Times New Roman"/>
          <w:sz w:val="24"/>
          <w:szCs w:val="24"/>
        </w:rPr>
        <w:t xml:space="preserve">: </w:t>
      </w:r>
      <w:r w:rsidRPr="00A9068F">
        <w:rPr>
          <w:rFonts w:ascii="Book Antiqua" w:hAnsi="Book Antiqua" w:cs="Times New Roman"/>
          <w:sz w:val="24"/>
          <w:szCs w:val="24"/>
        </w:rPr>
        <w:t>“La Dirección de Rentas Municipales tiene a su cargo las siguientes funciones</w:t>
      </w:r>
      <w:r w:rsidR="00A9068F"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A9068F" w:rsidRDefault="00920884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Dictar normas generales obligatorias en cuanto al modo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forma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tiempo y recaudos en que deberán cumplirse los deberes formales y materiales establecidos por ese Código”</w:t>
      </w:r>
      <w:r w:rsidR="00A9068F">
        <w:rPr>
          <w:rFonts w:ascii="Book Antiqua" w:hAnsi="Book Antiqua" w:cs="Times New Roman"/>
          <w:sz w:val="24"/>
          <w:szCs w:val="24"/>
        </w:rPr>
        <w:t xml:space="preserve">; </w:t>
      </w:r>
    </w:p>
    <w:p w:rsidR="0096177B" w:rsidRPr="00A9068F" w:rsidRDefault="00920884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Que es objetivo del Ejecutivo Municipal instrumentar una política tributaria con una equitativa distribución de las cargas fiscales</w:t>
      </w:r>
      <w:r w:rsidR="00A9068F">
        <w:rPr>
          <w:rFonts w:ascii="Book Antiqua" w:hAnsi="Book Antiqua" w:cs="Times New Roman"/>
          <w:sz w:val="24"/>
          <w:szCs w:val="24"/>
        </w:rPr>
        <w:t xml:space="preserve">; </w:t>
      </w:r>
    </w:p>
    <w:p w:rsidR="0096177B" w:rsidRPr="00A9068F" w:rsidRDefault="00920884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Que la Ordenanza 473/92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art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Pr="00A9068F">
        <w:rPr>
          <w:rFonts w:ascii="Book Antiqua" w:hAnsi="Book Antiqua" w:cs="Times New Roman"/>
          <w:sz w:val="24"/>
          <w:szCs w:val="24"/>
        </w:rPr>
        <w:t>40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 xml:space="preserve">limita la facultad del </w:t>
      </w:r>
      <w:r w:rsidR="00311DEF" w:rsidRPr="00A9068F">
        <w:rPr>
          <w:rFonts w:ascii="Book Antiqua" w:hAnsi="Book Antiqua" w:cs="Times New Roman"/>
          <w:sz w:val="24"/>
          <w:szCs w:val="24"/>
        </w:rPr>
        <w:t>CONSIDERANDO</w:t>
      </w:r>
      <w:r w:rsidRPr="00A9068F">
        <w:rPr>
          <w:rFonts w:ascii="Book Antiqua" w:hAnsi="Book Antiqua" w:cs="Times New Roman"/>
          <w:sz w:val="24"/>
          <w:szCs w:val="24"/>
        </w:rPr>
        <w:t>antes citado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el acuerdo del Honorable Concejo Deliberante</w:t>
      </w:r>
      <w:r w:rsidR="00A9068F">
        <w:rPr>
          <w:rFonts w:ascii="Book Antiqua" w:hAnsi="Book Antiqua" w:cs="Times New Roman"/>
          <w:sz w:val="24"/>
          <w:szCs w:val="24"/>
        </w:rPr>
        <w:t xml:space="preserve">; </w:t>
      </w:r>
    </w:p>
    <w:p w:rsidR="0096177B" w:rsidRPr="00A9068F" w:rsidRDefault="00920884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Que se hace imprescindible para el normal funcionamiento y para garantizar celeridad y agilidad en la implementación de las políticas fiscales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reconocer que deber ser privativa del Órgano de Aplicación el dictado de las normas reglamentarias en cuanto no vulneren el ámbito legislativo</w:t>
      </w:r>
      <w:r w:rsidR="00A9068F">
        <w:rPr>
          <w:rFonts w:ascii="Book Antiqua" w:hAnsi="Book Antiqua" w:cs="Times New Roman"/>
          <w:sz w:val="24"/>
          <w:szCs w:val="24"/>
        </w:rPr>
        <w:t xml:space="preserve">; </w:t>
      </w:r>
    </w:p>
    <w:p w:rsidR="001F24D2" w:rsidRPr="00A9068F" w:rsidRDefault="00A9068F" w:rsidP="00A9068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9068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A9068F" w:rsidRPr="00A9068F" w:rsidRDefault="00A9068F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25E8C" w:rsidRPr="00A9068F">
        <w:rPr>
          <w:rFonts w:ascii="Book Antiqua" w:hAnsi="Book Antiqua" w:cs="Times New Roman"/>
          <w:sz w:val="24"/>
          <w:szCs w:val="24"/>
        </w:rPr>
        <w:t>Modificase el Artículo Segundo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425E8C" w:rsidRPr="00A9068F">
        <w:rPr>
          <w:rFonts w:ascii="Book Antiqua" w:hAnsi="Book Antiqua" w:cs="Times New Roman"/>
          <w:sz w:val="24"/>
          <w:szCs w:val="24"/>
        </w:rPr>
        <w:t>473/ 92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25E8C" w:rsidRPr="00A9068F">
        <w:rPr>
          <w:rFonts w:ascii="Book Antiqua" w:hAnsi="Book Antiqua" w:cs="Times New Roman"/>
          <w:sz w:val="24"/>
          <w:szCs w:val="24"/>
        </w:rPr>
        <w:t>00mts el que quedará redactado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A9068F" w:rsidRDefault="00A9068F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20884" w:rsidRPr="00A9068F">
        <w:rPr>
          <w:rFonts w:ascii="Book Antiqua" w:hAnsi="Book Antiqua" w:cs="Times New Roman"/>
          <w:sz w:val="24"/>
          <w:szCs w:val="24"/>
        </w:rPr>
        <w:t>De acuerdo con lo dispuesto por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20884" w:rsidRPr="00A9068F">
        <w:rPr>
          <w:rFonts w:ascii="Book Antiqua" w:hAnsi="Book Antiqua" w:cs="Times New Roman"/>
          <w:sz w:val="24"/>
          <w:szCs w:val="24"/>
        </w:rPr>
        <w:t>135 del Código Tributario Municipal Ordenanza 430/91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20884" w:rsidRPr="00A9068F">
        <w:rPr>
          <w:rFonts w:ascii="Book Antiqua" w:hAnsi="Book Antiqua" w:cs="Times New Roman"/>
          <w:sz w:val="24"/>
          <w:szCs w:val="24"/>
        </w:rPr>
        <w:t>fíjanse las siguientes alícuotas que se aplicarán sobre las valuaciones de los inmuebles conforme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20884" w:rsidRPr="00A9068F">
        <w:rPr>
          <w:rFonts w:ascii="Book Antiqua" w:hAnsi="Book Antiqua" w:cs="Times New Roman"/>
          <w:sz w:val="24"/>
          <w:szCs w:val="24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920884" w:rsidRPr="00A9068F">
        <w:rPr>
          <w:rFonts w:ascii="Book Antiqua" w:hAnsi="Book Antiqua" w:cs="Times New Roman"/>
          <w:sz w:val="24"/>
          <w:szCs w:val="24"/>
        </w:rPr>
        <w:t>de la Ordenanza citada en primer término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9068F" w:rsidRPr="00A9068F" w:rsidRDefault="00920884" w:rsidP="00A9068F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Inmueble Edificados</w:t>
      </w:r>
      <w:r w:rsidR="00A9068F"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A9068F" w:rsidRDefault="00920884" w:rsidP="00A9068F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Del 1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30 %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uno coma treinta por ciento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y un importe mínimo anual de tributo de $104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Pesos ciento cuatro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para todos los ubicados en la Zona A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</w:p>
    <w:p w:rsidR="0096177B" w:rsidRPr="00A9068F" w:rsidRDefault="00920884" w:rsidP="00A9068F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Del 1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20 %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uno coma veinte por ciento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y un importe mínimo anual de tributos de $65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 xml:space="preserve">Pesos </w:t>
      </w:r>
      <w:r w:rsidR="001C34EE" w:rsidRPr="00A9068F">
        <w:rPr>
          <w:rFonts w:ascii="Book Antiqua" w:hAnsi="Book Antiqua" w:cs="Times New Roman"/>
          <w:sz w:val="24"/>
          <w:szCs w:val="24"/>
        </w:rPr>
        <w:t>sesenta y cinco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1C34EE" w:rsidRPr="00A9068F">
        <w:rPr>
          <w:rFonts w:ascii="Book Antiqua" w:hAnsi="Book Antiqua" w:cs="Times New Roman"/>
          <w:sz w:val="24"/>
          <w:szCs w:val="24"/>
        </w:rPr>
        <w:t>para la Zona B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</w:p>
    <w:p w:rsidR="00A9068F" w:rsidRPr="00A9068F" w:rsidRDefault="001C34EE" w:rsidP="00A9068F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Inmuebles Baldíos</w:t>
      </w:r>
      <w:r w:rsidR="00A9068F"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A9068F" w:rsidRDefault="00425E8C" w:rsidP="00A9068F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De hasta 10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Pr="00A9068F">
        <w:rPr>
          <w:rFonts w:ascii="Book Antiqua" w:hAnsi="Book Antiqua" w:cs="Times New Roman"/>
          <w:sz w:val="24"/>
          <w:szCs w:val="24"/>
        </w:rPr>
        <w:t>000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00mts</w:t>
      </w:r>
      <w:r w:rsidRPr="00A9068F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diez mil metros cuadrados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</w:p>
    <w:p w:rsidR="0096177B" w:rsidRPr="00A9068F" w:rsidRDefault="001C34EE" w:rsidP="00A9068F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Del 4 %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cuatro por ciento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y un importe mínimo anual de tributo de $117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Pesos ciento diecisiete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para todos los ubicados dentro de la Zona A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</w:p>
    <w:p w:rsidR="0096177B" w:rsidRPr="00A9068F" w:rsidRDefault="001C34EE" w:rsidP="00A9068F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lastRenderedPageBreak/>
        <w:t>Del 3 %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tres por ciento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y un importe mínimo anual de tributo de $91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pesos noventa y uno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para todos los ubicados en la Zona B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</w:p>
    <w:p w:rsidR="00A9068F" w:rsidRPr="00A9068F" w:rsidRDefault="00425E8C" w:rsidP="00A9068F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Para los inmuebles baldíos cuya superficie supere los 10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Pr="00A9068F">
        <w:rPr>
          <w:rFonts w:ascii="Book Antiqua" w:hAnsi="Book Antiqua" w:cs="Times New Roman"/>
          <w:sz w:val="24"/>
          <w:szCs w:val="24"/>
        </w:rPr>
        <w:t>000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00mts</w:t>
      </w:r>
      <w:r w:rsidRPr="00A9068F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diez mil metros cuadrados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Pr="00A9068F">
        <w:rPr>
          <w:rFonts w:ascii="Book Antiqua" w:hAnsi="Book Antiqua" w:cs="Times New Roman"/>
          <w:sz w:val="24"/>
          <w:szCs w:val="24"/>
        </w:rPr>
        <w:t xml:space="preserve"> la alícuota o importe anual de tributo se realizará de la siguiente manera</w:t>
      </w:r>
      <w:r w:rsidR="00A9068F"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A9068F" w:rsidRDefault="001C34EE" w:rsidP="00A9068F">
      <w:pPr>
        <w:pStyle w:val="Prrafodelista"/>
        <w:keepNext/>
        <w:numPr>
          <w:ilvl w:val="0"/>
          <w:numId w:val="1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El 6%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seis por ciento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y un importe mínimo anual de tributo de $156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Pesos ciento cincuenta y seis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para todos los ubicados en la Zona A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</w:p>
    <w:p w:rsidR="0096177B" w:rsidRPr="00A9068F" w:rsidRDefault="001C34EE" w:rsidP="00A9068F">
      <w:pPr>
        <w:pStyle w:val="Prrafodelista"/>
        <w:keepNext/>
        <w:numPr>
          <w:ilvl w:val="0"/>
          <w:numId w:val="1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Del 4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5%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cuatro coma cinco por ciento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y un importe mínimo anual de tributo de $109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Pr="00A9068F">
        <w:rPr>
          <w:rFonts w:ascii="Book Antiqua" w:hAnsi="Book Antiqua" w:cs="Times New Roman"/>
          <w:sz w:val="24"/>
          <w:szCs w:val="24"/>
        </w:rPr>
        <w:t>20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="00A9068F">
        <w:rPr>
          <w:rFonts w:ascii="Book Antiqua" w:hAnsi="Book Antiqua" w:cs="Times New Roman"/>
          <w:sz w:val="24"/>
          <w:szCs w:val="24"/>
        </w:rPr>
        <w:t xml:space="preserve"> (</w:t>
      </w:r>
      <w:r w:rsidRPr="00A9068F">
        <w:rPr>
          <w:rFonts w:ascii="Book Antiqua" w:hAnsi="Book Antiqua" w:cs="Times New Roman"/>
          <w:sz w:val="24"/>
          <w:szCs w:val="24"/>
        </w:rPr>
        <w:t>pesos ciento nuevo coma veinte</w:t>
      </w:r>
      <w:r w:rsidR="00A9068F">
        <w:rPr>
          <w:rFonts w:ascii="Book Antiqua" w:hAnsi="Book Antiqua" w:cs="Times New Roman"/>
          <w:sz w:val="24"/>
          <w:szCs w:val="24"/>
        </w:rPr>
        <w:t xml:space="preserve">) </w:t>
      </w:r>
      <w:r w:rsidR="0096177B" w:rsidRPr="00A9068F">
        <w:rPr>
          <w:rFonts w:ascii="Book Antiqua" w:hAnsi="Book Antiqua" w:cs="Times New Roman"/>
          <w:sz w:val="24"/>
          <w:szCs w:val="24"/>
        </w:rPr>
        <w:t xml:space="preserve"> </w:t>
      </w:r>
      <w:r w:rsidRPr="00A9068F">
        <w:rPr>
          <w:rFonts w:ascii="Book Antiqua" w:hAnsi="Book Antiqua" w:cs="Times New Roman"/>
          <w:sz w:val="24"/>
          <w:szCs w:val="24"/>
        </w:rPr>
        <w:t>para todos los ubicados en la Zona B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</w:p>
    <w:p w:rsidR="00A9068F" w:rsidRPr="00A9068F" w:rsidRDefault="00A9068F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1C34EE" w:rsidRPr="00A9068F">
        <w:rPr>
          <w:rFonts w:ascii="Book Antiqua" w:hAnsi="Book Antiqua" w:cs="Times New Roman"/>
          <w:sz w:val="24"/>
          <w:szCs w:val="24"/>
        </w:rPr>
        <w:t>Modifíquese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C34EE" w:rsidRPr="00A9068F">
        <w:rPr>
          <w:rFonts w:ascii="Book Antiqua" w:hAnsi="Book Antiqua" w:cs="Times New Roman"/>
          <w:sz w:val="24"/>
          <w:szCs w:val="24"/>
        </w:rPr>
        <w:t>Cuadragésimo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1C34EE" w:rsidRPr="00A9068F">
        <w:rPr>
          <w:rFonts w:ascii="Book Antiqua" w:hAnsi="Book Antiqua" w:cs="Times New Roman"/>
          <w:sz w:val="24"/>
          <w:szCs w:val="24"/>
        </w:rPr>
        <w:t>473/92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el que quedará redactado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064213" w:rsidRPr="00A9068F" w:rsidRDefault="005612FF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</w:rPr>
        <w:t>“</w:t>
      </w:r>
      <w:r w:rsidR="001C34EE" w:rsidRPr="00A9068F">
        <w:rPr>
          <w:rFonts w:ascii="Book Antiqua" w:hAnsi="Book Antiqua" w:cs="Times New Roman"/>
          <w:sz w:val="24"/>
          <w:szCs w:val="24"/>
        </w:rPr>
        <w:t>Artículo Cuadragésimo</w:t>
      </w:r>
      <w:r w:rsidR="00A9068F">
        <w:rPr>
          <w:rFonts w:ascii="Book Antiqua" w:hAnsi="Book Antiqua" w:cs="Times New Roman"/>
          <w:sz w:val="24"/>
          <w:szCs w:val="24"/>
        </w:rPr>
        <w:t xml:space="preserve">: </w:t>
      </w:r>
      <w:r w:rsidR="001C34EE" w:rsidRPr="00A9068F">
        <w:rPr>
          <w:rFonts w:ascii="Book Antiqua" w:hAnsi="Book Antiqua" w:cs="Times New Roman"/>
          <w:sz w:val="24"/>
          <w:szCs w:val="24"/>
        </w:rPr>
        <w:t>Conforme a lo establecido en el Art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="001C34EE" w:rsidRPr="00A9068F">
        <w:rPr>
          <w:rFonts w:ascii="Book Antiqua" w:hAnsi="Book Antiqua" w:cs="Times New Roman"/>
          <w:sz w:val="24"/>
          <w:szCs w:val="24"/>
        </w:rPr>
        <w:t>11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Inc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="001C34EE" w:rsidRPr="00A9068F">
        <w:rPr>
          <w:rFonts w:ascii="Book Antiqua" w:hAnsi="Book Antiqua" w:cs="Times New Roman"/>
          <w:sz w:val="24"/>
          <w:szCs w:val="24"/>
        </w:rPr>
        <w:t>6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del Código Tributario Municipal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Ordenanza 430/91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la Dirección de Rentas Municipal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dictará las normas generales por cada tributo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en cuanto al modo</w:t>
      </w:r>
      <w:r w:rsidR="00A9068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tiempo y forma y los recaudos para el cumplimiento de los deberes materiales y formales por parte de los Contribuyentes o responsables</w:t>
      </w:r>
      <w:r w:rsidR="00A9068F">
        <w:rPr>
          <w:rFonts w:ascii="Book Antiqua" w:hAnsi="Book Antiqua" w:cs="Times New Roman"/>
          <w:sz w:val="24"/>
          <w:szCs w:val="24"/>
        </w:rPr>
        <w:t xml:space="preserve">. </w:t>
      </w:r>
      <w:r w:rsidRPr="00A9068F">
        <w:rPr>
          <w:rFonts w:ascii="Book Antiqua" w:hAnsi="Book Antiqua" w:cs="Times New Roman"/>
          <w:sz w:val="24"/>
          <w:szCs w:val="24"/>
        </w:rPr>
        <w:t>”</w:t>
      </w:r>
    </w:p>
    <w:p w:rsidR="0054729E" w:rsidRPr="00A9068F" w:rsidRDefault="00A9068F" w:rsidP="00A906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9068F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C34EE" w:rsidRPr="00A9068F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A9068F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A9068F" w:rsidSect="00A9068F">
      <w:footerReference w:type="default" r:id="rId8"/>
      <w:pgSz w:w="11906" w:h="16838"/>
      <w:pgMar w:top="1417" w:right="1134" w:bottom="1134" w:left="1701" w:header="709" w:footer="709" w:gutter="0"/>
      <w:pgNumType w:start="3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6F5C" w:rsidRDefault="00436F5C" w:rsidP="00436F5C">
      <w:pPr>
        <w:spacing w:after="0" w:line="240" w:lineRule="auto"/>
      </w:pPr>
      <w:r>
        <w:separator/>
      </w:r>
    </w:p>
  </w:endnote>
  <w:endnote w:type="continuationSeparator" w:id="0">
    <w:p w:rsidR="00436F5C" w:rsidRDefault="00436F5C" w:rsidP="00436F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F5C" w:rsidRPr="00A01B5E" w:rsidRDefault="00436F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6F5C" w:rsidRDefault="00436F5C" w:rsidP="00436F5C">
      <w:pPr>
        <w:spacing w:after="0" w:line="240" w:lineRule="auto"/>
      </w:pPr>
      <w:r>
        <w:separator/>
      </w:r>
    </w:p>
  </w:footnote>
  <w:footnote w:type="continuationSeparator" w:id="0">
    <w:p w:rsidR="00436F5C" w:rsidRDefault="00436F5C" w:rsidP="00436F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DEC145D"/>
    <w:multiLevelType w:val="hybridMultilevel"/>
    <w:tmpl w:val="1F4E79B0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B049B3"/>
    <w:multiLevelType w:val="hybridMultilevel"/>
    <w:tmpl w:val="C85E7548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7" w15:restartNumberingAfterBreak="0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4284" w:hanging="360"/>
      </w:pPr>
    </w:lvl>
    <w:lvl w:ilvl="1" w:tplc="0C0A0019" w:tentative="1">
      <w:start w:val="1"/>
      <w:numFmt w:val="lowerLetter"/>
      <w:lvlText w:val="%2."/>
      <w:lvlJc w:val="left"/>
      <w:pPr>
        <w:ind w:left="5004" w:hanging="360"/>
      </w:pPr>
    </w:lvl>
    <w:lvl w:ilvl="2" w:tplc="0C0A001B" w:tentative="1">
      <w:start w:val="1"/>
      <w:numFmt w:val="lowerRoman"/>
      <w:lvlText w:val="%3."/>
      <w:lvlJc w:val="right"/>
      <w:pPr>
        <w:ind w:left="5724" w:hanging="180"/>
      </w:pPr>
    </w:lvl>
    <w:lvl w:ilvl="3" w:tplc="0C0A000F" w:tentative="1">
      <w:start w:val="1"/>
      <w:numFmt w:val="decimal"/>
      <w:lvlText w:val="%4."/>
      <w:lvlJc w:val="left"/>
      <w:pPr>
        <w:ind w:left="6444" w:hanging="360"/>
      </w:pPr>
    </w:lvl>
    <w:lvl w:ilvl="4" w:tplc="0C0A0019" w:tentative="1">
      <w:start w:val="1"/>
      <w:numFmt w:val="lowerLetter"/>
      <w:lvlText w:val="%5."/>
      <w:lvlJc w:val="left"/>
      <w:pPr>
        <w:ind w:left="7164" w:hanging="360"/>
      </w:pPr>
    </w:lvl>
    <w:lvl w:ilvl="5" w:tplc="0C0A001B" w:tentative="1">
      <w:start w:val="1"/>
      <w:numFmt w:val="lowerRoman"/>
      <w:lvlText w:val="%6."/>
      <w:lvlJc w:val="right"/>
      <w:pPr>
        <w:ind w:left="7884" w:hanging="180"/>
      </w:pPr>
    </w:lvl>
    <w:lvl w:ilvl="6" w:tplc="0C0A000F" w:tentative="1">
      <w:start w:val="1"/>
      <w:numFmt w:val="decimal"/>
      <w:lvlText w:val="%7."/>
      <w:lvlJc w:val="left"/>
      <w:pPr>
        <w:ind w:left="8604" w:hanging="360"/>
      </w:pPr>
    </w:lvl>
    <w:lvl w:ilvl="7" w:tplc="0C0A0019" w:tentative="1">
      <w:start w:val="1"/>
      <w:numFmt w:val="lowerLetter"/>
      <w:lvlText w:val="%8."/>
      <w:lvlJc w:val="left"/>
      <w:pPr>
        <w:ind w:left="9324" w:hanging="360"/>
      </w:pPr>
    </w:lvl>
    <w:lvl w:ilvl="8" w:tplc="0C0A001B" w:tentative="1">
      <w:start w:val="1"/>
      <w:numFmt w:val="lowerRoman"/>
      <w:lvlText w:val="%9."/>
      <w:lvlJc w:val="right"/>
      <w:pPr>
        <w:ind w:left="10044" w:hanging="180"/>
      </w:pPr>
    </w:lvl>
  </w:abstractNum>
  <w:abstractNum w:abstractNumId="8" w15:restartNumberingAfterBreak="0">
    <w:nsid w:val="42A5656D"/>
    <w:multiLevelType w:val="hybridMultilevel"/>
    <w:tmpl w:val="AFE22618"/>
    <w:lvl w:ilvl="0" w:tplc="04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9" w15:restartNumberingAfterBreak="0">
    <w:nsid w:val="54243873"/>
    <w:multiLevelType w:val="multilevel"/>
    <w:tmpl w:val="040A001D"/>
    <w:lvl w:ilvl="0">
      <w:start w:val="1"/>
      <w:numFmt w:val="decimal"/>
      <w:lvlText w:val="%1)"/>
      <w:lvlJc w:val="left"/>
      <w:pPr>
        <w:ind w:left="1428" w:hanging="360"/>
      </w:pPr>
    </w:lvl>
    <w:lvl w:ilvl="1">
      <w:start w:val="1"/>
      <w:numFmt w:val="lowerLetter"/>
      <w:lvlText w:val="%2)"/>
      <w:lvlJc w:val="left"/>
      <w:pPr>
        <w:ind w:left="1788" w:hanging="360"/>
      </w:pPr>
    </w:lvl>
    <w:lvl w:ilvl="2">
      <w:start w:val="1"/>
      <w:numFmt w:val="lowerRoman"/>
      <w:lvlText w:val="%3)"/>
      <w:lvlJc w:val="left"/>
      <w:pPr>
        <w:ind w:left="2148" w:hanging="360"/>
      </w:pPr>
    </w:lvl>
    <w:lvl w:ilvl="3">
      <w:start w:val="1"/>
      <w:numFmt w:val="decimal"/>
      <w:lvlText w:val="(%4)"/>
      <w:lvlJc w:val="left"/>
      <w:pPr>
        <w:ind w:left="2508" w:hanging="360"/>
      </w:pPr>
    </w:lvl>
    <w:lvl w:ilvl="4">
      <w:start w:val="1"/>
      <w:numFmt w:val="lowerLetter"/>
      <w:lvlText w:val="(%5)"/>
      <w:lvlJc w:val="left"/>
      <w:pPr>
        <w:ind w:left="2868" w:hanging="360"/>
      </w:pPr>
    </w:lvl>
    <w:lvl w:ilvl="5">
      <w:start w:val="1"/>
      <w:numFmt w:val="lowerRoman"/>
      <w:lvlText w:val="(%6)"/>
      <w:lvlJc w:val="left"/>
      <w:pPr>
        <w:ind w:left="3228" w:hanging="360"/>
      </w:pPr>
    </w:lvl>
    <w:lvl w:ilvl="6">
      <w:start w:val="1"/>
      <w:numFmt w:val="decimal"/>
      <w:lvlText w:val="%7."/>
      <w:lvlJc w:val="left"/>
      <w:pPr>
        <w:ind w:left="3588" w:hanging="360"/>
      </w:pPr>
    </w:lvl>
    <w:lvl w:ilvl="7">
      <w:start w:val="1"/>
      <w:numFmt w:val="lowerLetter"/>
      <w:lvlText w:val="%8."/>
      <w:lvlJc w:val="left"/>
      <w:pPr>
        <w:ind w:left="3948" w:hanging="360"/>
      </w:pPr>
    </w:lvl>
    <w:lvl w:ilvl="8">
      <w:start w:val="1"/>
      <w:numFmt w:val="lowerRoman"/>
      <w:lvlText w:val="%9."/>
      <w:lvlJc w:val="left"/>
      <w:pPr>
        <w:ind w:left="4308" w:hanging="360"/>
      </w:pPr>
    </w:lvl>
  </w:abstractNum>
  <w:abstractNum w:abstractNumId="10" w15:restartNumberingAfterBreak="0">
    <w:nsid w:val="542D1045"/>
    <w:multiLevelType w:val="hybridMultilevel"/>
    <w:tmpl w:val="B0F2BE04"/>
    <w:lvl w:ilvl="0" w:tplc="040A0013">
      <w:start w:val="1"/>
      <w:numFmt w:val="upperRoman"/>
      <w:lvlText w:val="%1."/>
      <w:lvlJc w:val="right"/>
      <w:pPr>
        <w:ind w:left="1776" w:hanging="360"/>
      </w:pPr>
    </w:lvl>
    <w:lvl w:ilvl="1" w:tplc="040A0019" w:tentative="1">
      <w:start w:val="1"/>
      <w:numFmt w:val="lowerLetter"/>
      <w:lvlText w:val="%2."/>
      <w:lvlJc w:val="left"/>
      <w:pPr>
        <w:ind w:left="2496" w:hanging="360"/>
      </w:pPr>
    </w:lvl>
    <w:lvl w:ilvl="2" w:tplc="040A001B" w:tentative="1">
      <w:start w:val="1"/>
      <w:numFmt w:val="lowerRoman"/>
      <w:lvlText w:val="%3."/>
      <w:lvlJc w:val="right"/>
      <w:pPr>
        <w:ind w:left="3216" w:hanging="180"/>
      </w:pPr>
    </w:lvl>
    <w:lvl w:ilvl="3" w:tplc="040A000F" w:tentative="1">
      <w:start w:val="1"/>
      <w:numFmt w:val="decimal"/>
      <w:lvlText w:val="%4."/>
      <w:lvlJc w:val="left"/>
      <w:pPr>
        <w:ind w:left="3936" w:hanging="360"/>
      </w:pPr>
    </w:lvl>
    <w:lvl w:ilvl="4" w:tplc="040A0019" w:tentative="1">
      <w:start w:val="1"/>
      <w:numFmt w:val="lowerLetter"/>
      <w:lvlText w:val="%5."/>
      <w:lvlJc w:val="left"/>
      <w:pPr>
        <w:ind w:left="4656" w:hanging="360"/>
      </w:pPr>
    </w:lvl>
    <w:lvl w:ilvl="5" w:tplc="040A001B" w:tentative="1">
      <w:start w:val="1"/>
      <w:numFmt w:val="lowerRoman"/>
      <w:lvlText w:val="%6."/>
      <w:lvlJc w:val="right"/>
      <w:pPr>
        <w:ind w:left="5376" w:hanging="180"/>
      </w:pPr>
    </w:lvl>
    <w:lvl w:ilvl="6" w:tplc="040A000F" w:tentative="1">
      <w:start w:val="1"/>
      <w:numFmt w:val="decimal"/>
      <w:lvlText w:val="%7."/>
      <w:lvlJc w:val="left"/>
      <w:pPr>
        <w:ind w:left="6096" w:hanging="360"/>
      </w:pPr>
    </w:lvl>
    <w:lvl w:ilvl="7" w:tplc="040A0019" w:tentative="1">
      <w:start w:val="1"/>
      <w:numFmt w:val="lowerLetter"/>
      <w:lvlText w:val="%8."/>
      <w:lvlJc w:val="left"/>
      <w:pPr>
        <w:ind w:left="6816" w:hanging="360"/>
      </w:pPr>
    </w:lvl>
    <w:lvl w:ilvl="8" w:tplc="0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77F25644"/>
    <w:multiLevelType w:val="hybridMultilevel"/>
    <w:tmpl w:val="8CD0A2EA"/>
    <w:lvl w:ilvl="0" w:tplc="040A0017">
      <w:start w:val="1"/>
      <w:numFmt w:val="lowerLetter"/>
      <w:lvlText w:val="%1)"/>
      <w:lvlJc w:val="left"/>
      <w:pPr>
        <w:ind w:left="2224" w:hanging="360"/>
      </w:pPr>
    </w:lvl>
    <w:lvl w:ilvl="1" w:tplc="0C0A0019" w:tentative="1">
      <w:start w:val="1"/>
      <w:numFmt w:val="lowerLetter"/>
      <w:lvlText w:val="%2."/>
      <w:lvlJc w:val="left"/>
      <w:pPr>
        <w:ind w:left="2944" w:hanging="360"/>
      </w:pPr>
    </w:lvl>
    <w:lvl w:ilvl="2" w:tplc="0C0A001B" w:tentative="1">
      <w:start w:val="1"/>
      <w:numFmt w:val="lowerRoman"/>
      <w:lvlText w:val="%3."/>
      <w:lvlJc w:val="right"/>
      <w:pPr>
        <w:ind w:left="3664" w:hanging="180"/>
      </w:pPr>
    </w:lvl>
    <w:lvl w:ilvl="3" w:tplc="0C0A000F" w:tentative="1">
      <w:start w:val="1"/>
      <w:numFmt w:val="decimal"/>
      <w:lvlText w:val="%4."/>
      <w:lvlJc w:val="left"/>
      <w:pPr>
        <w:ind w:left="4384" w:hanging="360"/>
      </w:pPr>
    </w:lvl>
    <w:lvl w:ilvl="4" w:tplc="0C0A0019" w:tentative="1">
      <w:start w:val="1"/>
      <w:numFmt w:val="lowerLetter"/>
      <w:lvlText w:val="%5."/>
      <w:lvlJc w:val="left"/>
      <w:pPr>
        <w:ind w:left="5104" w:hanging="360"/>
      </w:pPr>
    </w:lvl>
    <w:lvl w:ilvl="5" w:tplc="0C0A001B" w:tentative="1">
      <w:start w:val="1"/>
      <w:numFmt w:val="lowerRoman"/>
      <w:lvlText w:val="%6."/>
      <w:lvlJc w:val="right"/>
      <w:pPr>
        <w:ind w:left="5824" w:hanging="180"/>
      </w:pPr>
    </w:lvl>
    <w:lvl w:ilvl="6" w:tplc="0C0A000F" w:tentative="1">
      <w:start w:val="1"/>
      <w:numFmt w:val="decimal"/>
      <w:lvlText w:val="%7."/>
      <w:lvlJc w:val="left"/>
      <w:pPr>
        <w:ind w:left="6544" w:hanging="360"/>
      </w:pPr>
    </w:lvl>
    <w:lvl w:ilvl="7" w:tplc="0C0A0019" w:tentative="1">
      <w:start w:val="1"/>
      <w:numFmt w:val="lowerLetter"/>
      <w:lvlText w:val="%8."/>
      <w:lvlJc w:val="left"/>
      <w:pPr>
        <w:ind w:left="7264" w:hanging="360"/>
      </w:pPr>
    </w:lvl>
    <w:lvl w:ilvl="8" w:tplc="0C0A001B" w:tentative="1">
      <w:start w:val="1"/>
      <w:numFmt w:val="lowerRoman"/>
      <w:lvlText w:val="%9."/>
      <w:lvlJc w:val="right"/>
      <w:pPr>
        <w:ind w:left="7984" w:hanging="180"/>
      </w:pPr>
    </w:lvl>
  </w:abstractNum>
  <w:abstractNum w:abstractNumId="12" w15:restartNumberingAfterBreak="0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2"/>
  </w:num>
  <w:num w:numId="7">
    <w:abstractNumId w:val="6"/>
  </w:num>
  <w:num w:numId="8">
    <w:abstractNumId w:val="7"/>
  </w:num>
  <w:num w:numId="9">
    <w:abstractNumId w:val="11"/>
  </w:num>
  <w:num w:numId="10">
    <w:abstractNumId w:val="8"/>
  </w:num>
  <w:num w:numId="11">
    <w:abstractNumId w:val="9"/>
  </w:num>
  <w:num w:numId="12">
    <w:abstractNumId w:val="10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54DA9"/>
    <w:rsid w:val="00057A55"/>
    <w:rsid w:val="00064213"/>
    <w:rsid w:val="000735F7"/>
    <w:rsid w:val="00076C51"/>
    <w:rsid w:val="00081675"/>
    <w:rsid w:val="000831D4"/>
    <w:rsid w:val="000A142D"/>
    <w:rsid w:val="000A365A"/>
    <w:rsid w:val="000C41ED"/>
    <w:rsid w:val="0016339E"/>
    <w:rsid w:val="0017500D"/>
    <w:rsid w:val="001C34EE"/>
    <w:rsid w:val="001D09D2"/>
    <w:rsid w:val="001F24D2"/>
    <w:rsid w:val="001F6DC8"/>
    <w:rsid w:val="002157FA"/>
    <w:rsid w:val="002730B9"/>
    <w:rsid w:val="002733C5"/>
    <w:rsid w:val="0029171E"/>
    <w:rsid w:val="002C36A6"/>
    <w:rsid w:val="002D0AFE"/>
    <w:rsid w:val="00311DEF"/>
    <w:rsid w:val="00313F47"/>
    <w:rsid w:val="00315B94"/>
    <w:rsid w:val="00397CBF"/>
    <w:rsid w:val="003F090E"/>
    <w:rsid w:val="003F6D82"/>
    <w:rsid w:val="00403D10"/>
    <w:rsid w:val="00404A66"/>
    <w:rsid w:val="0041286A"/>
    <w:rsid w:val="0042039B"/>
    <w:rsid w:val="00425E8C"/>
    <w:rsid w:val="00431B36"/>
    <w:rsid w:val="00436F5C"/>
    <w:rsid w:val="004471C7"/>
    <w:rsid w:val="00463167"/>
    <w:rsid w:val="0047234E"/>
    <w:rsid w:val="004929EF"/>
    <w:rsid w:val="004A5AAD"/>
    <w:rsid w:val="004A7824"/>
    <w:rsid w:val="004B2F5E"/>
    <w:rsid w:val="004D02EC"/>
    <w:rsid w:val="004D11B4"/>
    <w:rsid w:val="00541C6C"/>
    <w:rsid w:val="0054729E"/>
    <w:rsid w:val="005612FF"/>
    <w:rsid w:val="00575B38"/>
    <w:rsid w:val="005B175D"/>
    <w:rsid w:val="005B1863"/>
    <w:rsid w:val="005C0E57"/>
    <w:rsid w:val="005D2CE8"/>
    <w:rsid w:val="0061141E"/>
    <w:rsid w:val="00625207"/>
    <w:rsid w:val="00636068"/>
    <w:rsid w:val="00642770"/>
    <w:rsid w:val="00692F83"/>
    <w:rsid w:val="006969E2"/>
    <w:rsid w:val="00706B32"/>
    <w:rsid w:val="007134BB"/>
    <w:rsid w:val="0071778F"/>
    <w:rsid w:val="0073064C"/>
    <w:rsid w:val="0073752F"/>
    <w:rsid w:val="00742D20"/>
    <w:rsid w:val="007501C7"/>
    <w:rsid w:val="007C7D1F"/>
    <w:rsid w:val="0080738D"/>
    <w:rsid w:val="00817589"/>
    <w:rsid w:val="00820F6F"/>
    <w:rsid w:val="0083565F"/>
    <w:rsid w:val="008B0FB1"/>
    <w:rsid w:val="008C2CCF"/>
    <w:rsid w:val="008E469C"/>
    <w:rsid w:val="0090799B"/>
    <w:rsid w:val="009100D9"/>
    <w:rsid w:val="00917678"/>
    <w:rsid w:val="009207A2"/>
    <w:rsid w:val="00920884"/>
    <w:rsid w:val="00930184"/>
    <w:rsid w:val="00934B41"/>
    <w:rsid w:val="00945AE7"/>
    <w:rsid w:val="0096177B"/>
    <w:rsid w:val="009C304D"/>
    <w:rsid w:val="00A01B5E"/>
    <w:rsid w:val="00A057EB"/>
    <w:rsid w:val="00A16B27"/>
    <w:rsid w:val="00A1702C"/>
    <w:rsid w:val="00A26FA3"/>
    <w:rsid w:val="00A64673"/>
    <w:rsid w:val="00A9068F"/>
    <w:rsid w:val="00AD2E67"/>
    <w:rsid w:val="00AE7D49"/>
    <w:rsid w:val="00AF250E"/>
    <w:rsid w:val="00AF675F"/>
    <w:rsid w:val="00B01DC9"/>
    <w:rsid w:val="00B44C16"/>
    <w:rsid w:val="00B5755E"/>
    <w:rsid w:val="00B86B6E"/>
    <w:rsid w:val="00B96ECD"/>
    <w:rsid w:val="00BC3869"/>
    <w:rsid w:val="00C26952"/>
    <w:rsid w:val="00C3356C"/>
    <w:rsid w:val="00C45A2F"/>
    <w:rsid w:val="00C70300"/>
    <w:rsid w:val="00C76137"/>
    <w:rsid w:val="00C80817"/>
    <w:rsid w:val="00C936F9"/>
    <w:rsid w:val="00CA4882"/>
    <w:rsid w:val="00CE45DF"/>
    <w:rsid w:val="00CE68FE"/>
    <w:rsid w:val="00D03373"/>
    <w:rsid w:val="00D06826"/>
    <w:rsid w:val="00D071B6"/>
    <w:rsid w:val="00D31ABF"/>
    <w:rsid w:val="00D61863"/>
    <w:rsid w:val="00D76C80"/>
    <w:rsid w:val="00D77A66"/>
    <w:rsid w:val="00DA2BA3"/>
    <w:rsid w:val="00DC4C94"/>
    <w:rsid w:val="00E0728B"/>
    <w:rsid w:val="00E9513C"/>
    <w:rsid w:val="00EB1BEE"/>
    <w:rsid w:val="00F46AEB"/>
    <w:rsid w:val="00F548D8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57186C3-94E5-446A-8353-68AA83267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36F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36F5C"/>
  </w:style>
  <w:style w:type="paragraph" w:styleId="Piedepgina">
    <w:name w:val="footer"/>
    <w:basedOn w:val="Normal"/>
    <w:link w:val="PiedepginaCar"/>
    <w:uiPriority w:val="99"/>
    <w:semiHidden/>
    <w:unhideWhenUsed/>
    <w:rsid w:val="00436F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36F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B5B2E1-AE25-4A42-B5EE-07B0169A5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511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37</cp:revision>
  <cp:lastPrinted>2017-10-04T15:12:00Z</cp:lastPrinted>
  <dcterms:created xsi:type="dcterms:W3CDTF">2017-01-20T20:49:00Z</dcterms:created>
  <dcterms:modified xsi:type="dcterms:W3CDTF">2018-07-06T12:17:00Z</dcterms:modified>
</cp:coreProperties>
</file>