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22A" w:rsidRPr="003A322A" w:rsidRDefault="003A322A" w:rsidP="003A322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3A322A">
        <w:rPr>
          <w:rFonts w:ascii="Book Antiqua" w:hAnsi="Book Antiqua"/>
          <w:sz w:val="24"/>
        </w:rPr>
        <w:t>Yerba Buena, 30 de Diciembre de 1992</w:t>
      </w:r>
    </w:p>
    <w:p w:rsidR="003A322A" w:rsidRPr="003A322A" w:rsidRDefault="003A322A" w:rsidP="003A322A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3A322A">
        <w:rPr>
          <w:rFonts w:ascii="Book Antiqua" w:hAnsi="Book Antiqua"/>
          <w:b/>
          <w:sz w:val="24"/>
        </w:rPr>
        <w:t>ORDENANZA Nº 525</w:t>
      </w:r>
    </w:p>
    <w:p w:rsidR="003A322A" w:rsidRPr="003A322A" w:rsidRDefault="003A322A" w:rsidP="003A322A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A322A">
        <w:rPr>
          <w:rFonts w:ascii="Book Antiqua" w:hAnsi="Book Antiqua"/>
          <w:b/>
          <w:sz w:val="24"/>
        </w:rPr>
        <w:t>VISTO:</w:t>
      </w:r>
    </w:p>
    <w:p w:rsidR="000706F3" w:rsidRPr="003A322A" w:rsidRDefault="003A322A" w:rsidP="003A322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0185C" w:rsidRPr="003A322A">
        <w:rPr>
          <w:rFonts w:ascii="Book Antiqua" w:hAnsi="Book Antiqua"/>
          <w:sz w:val="24"/>
        </w:rPr>
        <w:t>La presentación efectuada por la Sra</w:t>
      </w:r>
      <w:r>
        <w:rPr>
          <w:rFonts w:ascii="Book Antiqua" w:hAnsi="Book Antiqua"/>
          <w:sz w:val="24"/>
        </w:rPr>
        <w:t xml:space="preserve">. </w:t>
      </w:r>
      <w:r w:rsidR="00A0185C" w:rsidRPr="003A322A">
        <w:rPr>
          <w:rFonts w:ascii="Book Antiqua" w:hAnsi="Book Antiqua"/>
          <w:sz w:val="24"/>
        </w:rPr>
        <w:t>María S</w:t>
      </w:r>
      <w:r>
        <w:rPr>
          <w:rFonts w:ascii="Book Antiqua" w:hAnsi="Book Antiqua"/>
          <w:sz w:val="24"/>
        </w:rPr>
        <w:t xml:space="preserve">. </w:t>
      </w:r>
      <w:r w:rsidR="00A0185C" w:rsidRPr="003A322A">
        <w:rPr>
          <w:rFonts w:ascii="Book Antiqua" w:hAnsi="Book Antiqua"/>
          <w:sz w:val="24"/>
        </w:rPr>
        <w:t>de Marchese</w:t>
      </w:r>
      <w:r>
        <w:rPr>
          <w:rFonts w:ascii="Book Antiqua" w:hAnsi="Book Antiqua"/>
          <w:sz w:val="24"/>
        </w:rPr>
        <w:t xml:space="preserve">, </w:t>
      </w:r>
      <w:r w:rsidR="00A0185C" w:rsidRPr="003A322A">
        <w:rPr>
          <w:rFonts w:ascii="Book Antiqua" w:hAnsi="Book Antiqua"/>
          <w:sz w:val="24"/>
        </w:rPr>
        <w:t>según Expte</w:t>
      </w:r>
      <w:r>
        <w:rPr>
          <w:rFonts w:ascii="Book Antiqua" w:hAnsi="Book Antiqua"/>
          <w:sz w:val="24"/>
        </w:rPr>
        <w:t xml:space="preserve">. </w:t>
      </w:r>
      <w:r w:rsidR="00A0185C" w:rsidRPr="003A322A">
        <w:rPr>
          <w:rFonts w:ascii="Book Antiqua" w:hAnsi="Book Antiqua"/>
          <w:sz w:val="24"/>
        </w:rPr>
        <w:t>N° 1472-M-92 del Dpto</w:t>
      </w:r>
      <w:r>
        <w:rPr>
          <w:rFonts w:ascii="Book Antiqua" w:hAnsi="Book Antiqua"/>
          <w:sz w:val="24"/>
        </w:rPr>
        <w:t xml:space="preserve">. </w:t>
      </w:r>
      <w:r w:rsidR="00A0185C" w:rsidRPr="003A322A">
        <w:rPr>
          <w:rFonts w:ascii="Book Antiqua" w:hAnsi="Book Antiqua"/>
          <w:sz w:val="24"/>
        </w:rPr>
        <w:t>Ejecutivo Municipal y Expte</w:t>
      </w:r>
      <w:r>
        <w:rPr>
          <w:rFonts w:ascii="Book Antiqua" w:hAnsi="Book Antiqua"/>
          <w:sz w:val="24"/>
        </w:rPr>
        <w:t xml:space="preserve">. </w:t>
      </w:r>
      <w:r w:rsidR="00A0185C" w:rsidRPr="003A322A">
        <w:rPr>
          <w:rFonts w:ascii="Book Antiqua" w:hAnsi="Book Antiqua"/>
          <w:sz w:val="24"/>
        </w:rPr>
        <w:t xml:space="preserve">N° 299-M-92 del </w:t>
      </w:r>
      <w:r w:rsidR="007819F4" w:rsidRPr="003A322A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 </w:t>
      </w:r>
      <w:r w:rsidR="007819F4" w:rsidRPr="003A322A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7819F4" w:rsidRPr="003A322A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  <w:r w:rsidR="00A0185C" w:rsidRPr="003A322A">
        <w:rPr>
          <w:rFonts w:ascii="Book Antiqua" w:hAnsi="Book Antiqua"/>
          <w:sz w:val="24"/>
        </w:rPr>
        <w:t xml:space="preserve">del </w:t>
      </w:r>
      <w:r w:rsidR="007819F4" w:rsidRPr="003A322A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 </w:t>
      </w:r>
      <w:r w:rsidR="007819F4" w:rsidRPr="003A322A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7819F4" w:rsidRPr="003A322A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  <w:r w:rsidR="00A0185C" w:rsidRPr="003A322A">
        <w:rPr>
          <w:rFonts w:ascii="Book Antiqua" w:hAnsi="Book Antiqua"/>
          <w:sz w:val="24"/>
        </w:rPr>
        <w:t>titular de la propiedad ubicada en la calle Federico Leloir esquina Caracas</w:t>
      </w:r>
      <w:r>
        <w:rPr>
          <w:rFonts w:ascii="Book Antiqua" w:hAnsi="Book Antiqua"/>
          <w:sz w:val="24"/>
        </w:rPr>
        <w:t xml:space="preserve">, </w:t>
      </w:r>
      <w:r w:rsidR="00A0185C" w:rsidRPr="003A322A">
        <w:rPr>
          <w:rFonts w:ascii="Book Antiqua" w:hAnsi="Book Antiqua"/>
          <w:sz w:val="24"/>
        </w:rPr>
        <w:t>P N° 677</w:t>
      </w:r>
      <w:r>
        <w:rPr>
          <w:rFonts w:ascii="Book Antiqua" w:hAnsi="Book Antiqua"/>
          <w:sz w:val="24"/>
        </w:rPr>
        <w:t xml:space="preserve">. </w:t>
      </w:r>
      <w:r w:rsidR="00A0185C" w:rsidRPr="003A322A">
        <w:rPr>
          <w:rFonts w:ascii="Book Antiqua" w:hAnsi="Book Antiqua"/>
          <w:sz w:val="24"/>
        </w:rPr>
        <w:t>953</w:t>
      </w:r>
      <w:r>
        <w:rPr>
          <w:rFonts w:ascii="Book Antiqua" w:hAnsi="Book Antiqua"/>
          <w:sz w:val="24"/>
        </w:rPr>
        <w:t xml:space="preserve">, </w:t>
      </w:r>
      <w:r w:rsidR="00A0185C" w:rsidRPr="003A322A">
        <w:rPr>
          <w:rFonts w:ascii="Book Antiqua" w:hAnsi="Book Antiqua"/>
          <w:sz w:val="24"/>
        </w:rPr>
        <w:t>donde solicita se apruebe la documentación técnica de la obra de referencia y cuyos antecedentes forman parte del Expte</w:t>
      </w:r>
      <w:r>
        <w:rPr>
          <w:rFonts w:ascii="Book Antiqua" w:hAnsi="Book Antiqua"/>
          <w:sz w:val="24"/>
        </w:rPr>
        <w:t xml:space="preserve">. </w:t>
      </w:r>
    </w:p>
    <w:p w:rsidR="000706F3" w:rsidRPr="003A322A" w:rsidRDefault="00A0185C" w:rsidP="003A322A">
      <w:pPr>
        <w:keepNext/>
        <w:spacing w:after="180" w:line="240" w:lineRule="auto"/>
        <w:rPr>
          <w:rFonts w:ascii="Book Antiqua" w:hAnsi="Book Antiqua"/>
          <w:sz w:val="24"/>
        </w:rPr>
      </w:pPr>
      <w:r w:rsidRPr="003A322A">
        <w:rPr>
          <w:rFonts w:ascii="Book Antiqua" w:hAnsi="Book Antiqua"/>
          <w:sz w:val="24"/>
        </w:rPr>
        <w:t>Que en la misma se solicita la aprobación por vía de excepción por falta de cumplimiento de las ordenanzas vigentes</w:t>
      </w:r>
      <w:r w:rsidR="003A322A">
        <w:rPr>
          <w:rFonts w:ascii="Book Antiqua" w:hAnsi="Book Antiqua"/>
          <w:sz w:val="24"/>
        </w:rPr>
        <w:t>;  (</w:t>
      </w:r>
      <w:r w:rsidRPr="003A322A">
        <w:rPr>
          <w:rFonts w:ascii="Book Antiqua" w:hAnsi="Book Antiqua"/>
          <w:sz w:val="24"/>
        </w:rPr>
        <w:t>Ordenanzas N° 72/81 y 96/81</w:t>
      </w:r>
      <w:r w:rsidR="003A322A">
        <w:rPr>
          <w:rFonts w:ascii="Book Antiqua" w:hAnsi="Book Antiqua"/>
          <w:sz w:val="24"/>
        </w:rPr>
        <w:t xml:space="preserve">) </w:t>
      </w:r>
    </w:p>
    <w:p w:rsidR="00A0185C" w:rsidRPr="003A322A" w:rsidRDefault="00A0185C" w:rsidP="003A322A">
      <w:pPr>
        <w:keepNext/>
        <w:spacing w:after="180" w:line="240" w:lineRule="auto"/>
        <w:rPr>
          <w:rFonts w:ascii="Book Antiqua" w:hAnsi="Book Antiqua"/>
          <w:sz w:val="24"/>
        </w:rPr>
      </w:pPr>
      <w:r w:rsidRPr="003A322A">
        <w:rPr>
          <w:rFonts w:ascii="Book Antiqua" w:hAnsi="Book Antiqua"/>
          <w:sz w:val="24"/>
        </w:rPr>
        <w:t>Que este Honorable Concejo Deliberante considera viable la aprobación de la misma</w:t>
      </w:r>
      <w:r w:rsidR="003A322A">
        <w:rPr>
          <w:rFonts w:ascii="Book Antiqua" w:hAnsi="Book Antiqua"/>
          <w:sz w:val="24"/>
        </w:rPr>
        <w:t xml:space="preserve">; </w:t>
      </w:r>
      <w:r w:rsidRPr="003A322A">
        <w:rPr>
          <w:rFonts w:ascii="Book Antiqua" w:hAnsi="Book Antiqua"/>
          <w:sz w:val="24"/>
        </w:rPr>
        <w:t>y</w:t>
      </w:r>
    </w:p>
    <w:p w:rsidR="003A322A" w:rsidRPr="003A322A" w:rsidRDefault="003A322A" w:rsidP="003A322A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A322A">
        <w:rPr>
          <w:rFonts w:ascii="Book Antiqua" w:hAnsi="Book Antiqua"/>
          <w:b/>
          <w:sz w:val="24"/>
        </w:rPr>
        <w:t>CONSIDERANDO:</w:t>
      </w:r>
    </w:p>
    <w:p w:rsidR="000706F3" w:rsidRPr="003A322A" w:rsidRDefault="003A322A" w:rsidP="003A322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0185C" w:rsidRPr="003A322A">
        <w:rPr>
          <w:rFonts w:ascii="Book Antiqua" w:hAnsi="Book Antiqua"/>
          <w:sz w:val="24"/>
        </w:rPr>
        <w:t>Que la presentación espontanea del recurrente pretende regularizar una situación antigua</w:t>
      </w:r>
      <w:r>
        <w:rPr>
          <w:rFonts w:ascii="Book Antiqua" w:hAnsi="Book Antiqua"/>
          <w:sz w:val="24"/>
        </w:rPr>
        <w:t xml:space="preserve">; </w:t>
      </w:r>
    </w:p>
    <w:p w:rsidR="00A0185C" w:rsidRPr="003A322A" w:rsidRDefault="00A0185C" w:rsidP="003A322A">
      <w:pPr>
        <w:keepNext/>
        <w:spacing w:after="180" w:line="240" w:lineRule="auto"/>
        <w:rPr>
          <w:rFonts w:ascii="Book Antiqua" w:hAnsi="Book Antiqua"/>
          <w:sz w:val="24"/>
        </w:rPr>
      </w:pPr>
      <w:r w:rsidRPr="003A322A">
        <w:rPr>
          <w:rFonts w:ascii="Book Antiqua" w:hAnsi="Book Antiqua"/>
          <w:sz w:val="24"/>
        </w:rPr>
        <w:t>Que la Comisión de Obras y Servicios Públicos evaluó los antecedentes correspondientes para llegar a esta solución</w:t>
      </w:r>
      <w:r w:rsidR="003A322A">
        <w:rPr>
          <w:rFonts w:ascii="Book Antiqua" w:hAnsi="Book Antiqua"/>
          <w:sz w:val="24"/>
        </w:rPr>
        <w:t xml:space="preserve">; </w:t>
      </w:r>
      <w:r w:rsidRPr="003A322A">
        <w:rPr>
          <w:rFonts w:ascii="Book Antiqua" w:hAnsi="Book Antiqua"/>
          <w:sz w:val="24"/>
        </w:rPr>
        <w:t>y</w:t>
      </w:r>
    </w:p>
    <w:p w:rsidR="003A322A" w:rsidRPr="003A322A" w:rsidRDefault="003A322A" w:rsidP="003A322A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A322A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0706F3" w:rsidRPr="003A322A" w:rsidRDefault="003A322A" w:rsidP="003A322A">
      <w:pPr>
        <w:keepNext/>
        <w:spacing w:after="180" w:line="240" w:lineRule="auto"/>
        <w:rPr>
          <w:rFonts w:ascii="Book Antiqua" w:hAnsi="Book Antiqua"/>
          <w:sz w:val="24"/>
        </w:rPr>
      </w:pPr>
      <w:r w:rsidRPr="003A322A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A0185C" w:rsidRPr="003A322A">
        <w:rPr>
          <w:rFonts w:ascii="Book Antiqua" w:hAnsi="Book Antiqua"/>
          <w:sz w:val="24"/>
        </w:rPr>
        <w:t xml:space="preserve">FACULTASE </w:t>
      </w:r>
      <w:r w:rsidR="00082DE1" w:rsidRPr="003A322A">
        <w:rPr>
          <w:rFonts w:ascii="Book Antiqua" w:hAnsi="Book Antiqua"/>
          <w:sz w:val="24"/>
        </w:rPr>
        <w:t>al Departamento Ejecutivo Municipal a aprobar por vía de excepción la documentación técnica correspondiente al padrón N° 677</w:t>
      </w:r>
      <w:r>
        <w:rPr>
          <w:rFonts w:ascii="Book Antiqua" w:hAnsi="Book Antiqua"/>
          <w:sz w:val="24"/>
        </w:rPr>
        <w:t xml:space="preserve">. </w:t>
      </w:r>
      <w:r w:rsidR="00082DE1" w:rsidRPr="003A322A">
        <w:rPr>
          <w:rFonts w:ascii="Book Antiqua" w:hAnsi="Book Antiqua"/>
          <w:sz w:val="24"/>
        </w:rPr>
        <w:t>953</w:t>
      </w:r>
      <w:r>
        <w:rPr>
          <w:rFonts w:ascii="Book Antiqua" w:hAnsi="Book Antiqua"/>
          <w:sz w:val="24"/>
        </w:rPr>
        <w:t xml:space="preserve">, </w:t>
      </w:r>
      <w:r w:rsidR="00082DE1" w:rsidRPr="003A322A">
        <w:rPr>
          <w:rFonts w:ascii="Book Antiqua" w:hAnsi="Book Antiqua"/>
          <w:sz w:val="24"/>
        </w:rPr>
        <w:t>Domingo Marchese y Sra</w:t>
      </w:r>
      <w:r>
        <w:rPr>
          <w:rFonts w:ascii="Book Antiqua" w:hAnsi="Book Antiqua"/>
          <w:sz w:val="24"/>
        </w:rPr>
        <w:t xml:space="preserve">. </w:t>
      </w:r>
    </w:p>
    <w:p w:rsidR="000706F3" w:rsidRPr="003A322A" w:rsidRDefault="003A322A" w:rsidP="003A322A">
      <w:pPr>
        <w:keepNext/>
        <w:spacing w:after="180" w:line="240" w:lineRule="auto"/>
        <w:rPr>
          <w:rFonts w:ascii="Book Antiqua" w:hAnsi="Book Antiqua"/>
          <w:sz w:val="24"/>
        </w:rPr>
      </w:pPr>
      <w:r w:rsidRPr="003A322A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082DE1" w:rsidRPr="003A322A">
        <w:rPr>
          <w:rFonts w:ascii="Book Antiqua" w:hAnsi="Book Antiqua"/>
          <w:sz w:val="24"/>
        </w:rPr>
        <w:t>La medida de excepción abarca la situación en lo referente a retiro obligatorio en ambos frentes</w:t>
      </w:r>
      <w:r>
        <w:rPr>
          <w:rFonts w:ascii="Book Antiqua" w:hAnsi="Book Antiqua"/>
          <w:sz w:val="24"/>
        </w:rPr>
        <w:t xml:space="preserve">. </w:t>
      </w:r>
    </w:p>
    <w:p w:rsidR="006F2884" w:rsidRPr="003A322A" w:rsidRDefault="003A322A" w:rsidP="003A322A">
      <w:pPr>
        <w:keepNext/>
        <w:spacing w:after="180" w:line="240" w:lineRule="auto"/>
        <w:rPr>
          <w:rFonts w:ascii="Book Antiqua" w:hAnsi="Book Antiqua"/>
          <w:sz w:val="24"/>
        </w:rPr>
      </w:pPr>
      <w:r w:rsidRPr="003A322A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3A322A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3A322A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3A322A" w:rsidSect="003A322A">
      <w:footerReference w:type="default" r:id="rId7"/>
      <w:pgSz w:w="11906" w:h="16838"/>
      <w:pgMar w:top="1417" w:right="1134" w:bottom="1134" w:left="1701" w:header="709" w:footer="709" w:gutter="0"/>
      <w:pgNumType w:start="4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01B" w:rsidRDefault="00FD701B" w:rsidP="00FD701B">
      <w:pPr>
        <w:spacing w:after="0" w:line="240" w:lineRule="auto"/>
      </w:pPr>
      <w:r>
        <w:separator/>
      </w:r>
    </w:p>
  </w:endnote>
  <w:endnote w:type="continuationSeparator" w:id="0">
    <w:p w:rsidR="00FD701B" w:rsidRDefault="00FD701B" w:rsidP="00FD7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701B" w:rsidRPr="006D1CFA" w:rsidRDefault="00FD701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01B" w:rsidRDefault="00FD701B" w:rsidP="00FD701B">
      <w:pPr>
        <w:spacing w:after="0" w:line="240" w:lineRule="auto"/>
      </w:pPr>
      <w:r>
        <w:separator/>
      </w:r>
    </w:p>
  </w:footnote>
  <w:footnote w:type="continuationSeparator" w:id="0">
    <w:p w:rsidR="00FD701B" w:rsidRDefault="00FD701B" w:rsidP="00FD7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0185C"/>
    <w:rsid w:val="000675EA"/>
    <w:rsid w:val="000706F3"/>
    <w:rsid w:val="000776C1"/>
    <w:rsid w:val="00082DE1"/>
    <w:rsid w:val="000D6F58"/>
    <w:rsid w:val="000E0907"/>
    <w:rsid w:val="000E2747"/>
    <w:rsid w:val="00140638"/>
    <w:rsid w:val="00141B4A"/>
    <w:rsid w:val="00151356"/>
    <w:rsid w:val="001C2224"/>
    <w:rsid w:val="001D4DC6"/>
    <w:rsid w:val="001E43CD"/>
    <w:rsid w:val="00214EBE"/>
    <w:rsid w:val="00222916"/>
    <w:rsid w:val="00240F47"/>
    <w:rsid w:val="0028242E"/>
    <w:rsid w:val="002A557B"/>
    <w:rsid w:val="002D575E"/>
    <w:rsid w:val="002E6B2A"/>
    <w:rsid w:val="0037146D"/>
    <w:rsid w:val="003968C1"/>
    <w:rsid w:val="003A322A"/>
    <w:rsid w:val="003B7259"/>
    <w:rsid w:val="003E657F"/>
    <w:rsid w:val="00463A94"/>
    <w:rsid w:val="00553FB5"/>
    <w:rsid w:val="0056514E"/>
    <w:rsid w:val="005952EA"/>
    <w:rsid w:val="005A5572"/>
    <w:rsid w:val="006A7EBA"/>
    <w:rsid w:val="006D0C96"/>
    <w:rsid w:val="006D1CFA"/>
    <w:rsid w:val="006F2884"/>
    <w:rsid w:val="00724A0B"/>
    <w:rsid w:val="007819F4"/>
    <w:rsid w:val="007A6BF6"/>
    <w:rsid w:val="007B73E1"/>
    <w:rsid w:val="007D2F57"/>
    <w:rsid w:val="007E6ABD"/>
    <w:rsid w:val="007F1AB9"/>
    <w:rsid w:val="00842ACA"/>
    <w:rsid w:val="00863FEE"/>
    <w:rsid w:val="008D1322"/>
    <w:rsid w:val="00983888"/>
    <w:rsid w:val="009908BA"/>
    <w:rsid w:val="00A0185C"/>
    <w:rsid w:val="00A21D42"/>
    <w:rsid w:val="00A26564"/>
    <w:rsid w:val="00A64506"/>
    <w:rsid w:val="00A703B2"/>
    <w:rsid w:val="00A92253"/>
    <w:rsid w:val="00B1778E"/>
    <w:rsid w:val="00B923D8"/>
    <w:rsid w:val="00BB250D"/>
    <w:rsid w:val="00BB2ED4"/>
    <w:rsid w:val="00C049C7"/>
    <w:rsid w:val="00C7005F"/>
    <w:rsid w:val="00CA5386"/>
    <w:rsid w:val="00CA6C7A"/>
    <w:rsid w:val="00CC0372"/>
    <w:rsid w:val="00CD1613"/>
    <w:rsid w:val="00CE0C39"/>
    <w:rsid w:val="00CE1123"/>
    <w:rsid w:val="00CE2D1B"/>
    <w:rsid w:val="00D1287A"/>
    <w:rsid w:val="00DA0B5E"/>
    <w:rsid w:val="00E251F6"/>
    <w:rsid w:val="00E34AE4"/>
    <w:rsid w:val="00E47BB3"/>
    <w:rsid w:val="00E96CFC"/>
    <w:rsid w:val="00EA703D"/>
    <w:rsid w:val="00ED0C48"/>
    <w:rsid w:val="00EE22C5"/>
    <w:rsid w:val="00F045F5"/>
    <w:rsid w:val="00F22AEF"/>
    <w:rsid w:val="00F30DAF"/>
    <w:rsid w:val="00F44EED"/>
    <w:rsid w:val="00F52990"/>
    <w:rsid w:val="00FD70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6F0FA7-A338-44E1-9A73-C9ADB80D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D70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D701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D70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D701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34</cp:revision>
  <cp:lastPrinted>2017-10-04T15:12:00Z</cp:lastPrinted>
  <dcterms:created xsi:type="dcterms:W3CDTF">2017-01-11T20:22:00Z</dcterms:created>
  <dcterms:modified xsi:type="dcterms:W3CDTF">2018-07-06T12:19:00Z</dcterms:modified>
</cp:coreProperties>
</file>