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3F3" w:rsidRPr="002153F3" w:rsidRDefault="002153F3" w:rsidP="002153F3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2153F3">
        <w:rPr>
          <w:rFonts w:ascii="Book Antiqua" w:hAnsi="Book Antiqua"/>
          <w:sz w:val="24"/>
        </w:rPr>
        <w:t>Yerba Buena, 10 de Marzo de 1993</w:t>
      </w:r>
    </w:p>
    <w:p w:rsidR="002153F3" w:rsidRPr="002153F3" w:rsidRDefault="002153F3" w:rsidP="002153F3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2153F3">
        <w:rPr>
          <w:rFonts w:ascii="Book Antiqua" w:hAnsi="Book Antiqua"/>
          <w:b/>
          <w:sz w:val="24"/>
        </w:rPr>
        <w:t>ORDENANZA Nº 533</w:t>
      </w:r>
    </w:p>
    <w:p w:rsidR="002153F3" w:rsidRPr="002153F3" w:rsidRDefault="002153F3" w:rsidP="002153F3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2153F3">
        <w:rPr>
          <w:rFonts w:ascii="Book Antiqua" w:hAnsi="Book Antiqua"/>
          <w:b/>
          <w:sz w:val="24"/>
        </w:rPr>
        <w:t>VISTO:</w:t>
      </w:r>
    </w:p>
    <w:p w:rsidR="00E34AE4" w:rsidRPr="002153F3" w:rsidRDefault="002153F3" w:rsidP="002153F3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D84C8B" w:rsidRPr="002153F3">
        <w:rPr>
          <w:rFonts w:ascii="Book Antiqua" w:hAnsi="Book Antiqua"/>
          <w:sz w:val="24"/>
        </w:rPr>
        <w:t>La ordenanza N</w:t>
      </w:r>
      <w:r>
        <w:rPr>
          <w:rFonts w:ascii="Book Antiqua" w:hAnsi="Book Antiqua"/>
          <w:sz w:val="24"/>
        </w:rPr>
        <w:t xml:space="preserve">º </w:t>
      </w:r>
      <w:r w:rsidR="00D84C8B" w:rsidRPr="002153F3">
        <w:rPr>
          <w:rFonts w:ascii="Book Antiqua" w:hAnsi="Book Antiqua"/>
          <w:sz w:val="24"/>
        </w:rPr>
        <w:t>518 de fecha 14/12/92</w:t>
      </w:r>
      <w:r>
        <w:rPr>
          <w:rFonts w:ascii="Book Antiqua" w:hAnsi="Book Antiqua"/>
          <w:sz w:val="24"/>
        </w:rPr>
        <w:t xml:space="preserve">, </w:t>
      </w:r>
      <w:r w:rsidR="00D84C8B" w:rsidRPr="002153F3">
        <w:rPr>
          <w:rFonts w:ascii="Book Antiqua" w:hAnsi="Book Antiqua"/>
          <w:sz w:val="24"/>
        </w:rPr>
        <w:t>referida al desarrollo de Actividades Deportivas en el ámbito de la Ciudad de Y</w:t>
      </w:r>
      <w:r>
        <w:rPr>
          <w:rFonts w:ascii="Book Antiqua" w:hAnsi="Book Antiqua"/>
          <w:sz w:val="24"/>
        </w:rPr>
        <w:t xml:space="preserve">. </w:t>
      </w:r>
      <w:r w:rsidR="00D84C8B" w:rsidRPr="002153F3">
        <w:rPr>
          <w:rFonts w:ascii="Book Antiqua" w:hAnsi="Book Antiqua"/>
          <w:sz w:val="24"/>
        </w:rPr>
        <w:t>Buena destinadas a</w:t>
      </w:r>
      <w:r>
        <w:rPr>
          <w:rFonts w:ascii="Book Antiqua" w:hAnsi="Book Antiqua"/>
          <w:sz w:val="24"/>
        </w:rPr>
        <w:t xml:space="preserve">: </w:t>
      </w:r>
      <w:r w:rsidR="00D84C8B" w:rsidRPr="002153F3">
        <w:rPr>
          <w:rFonts w:ascii="Book Antiqua" w:hAnsi="Book Antiqua"/>
          <w:sz w:val="24"/>
        </w:rPr>
        <w:t>Canchas de Tenis</w:t>
      </w:r>
      <w:r>
        <w:rPr>
          <w:rFonts w:ascii="Book Antiqua" w:hAnsi="Book Antiqua"/>
          <w:sz w:val="24"/>
        </w:rPr>
        <w:t xml:space="preserve">, </w:t>
      </w:r>
      <w:r w:rsidR="00D84C8B" w:rsidRPr="002153F3">
        <w:rPr>
          <w:rFonts w:ascii="Book Antiqua" w:hAnsi="Book Antiqua"/>
          <w:sz w:val="24"/>
        </w:rPr>
        <w:t>Squash</w:t>
      </w:r>
      <w:r>
        <w:rPr>
          <w:rFonts w:ascii="Book Antiqua" w:hAnsi="Book Antiqua"/>
          <w:sz w:val="24"/>
        </w:rPr>
        <w:t xml:space="preserve">, </w:t>
      </w:r>
      <w:r w:rsidR="00D84C8B" w:rsidRPr="002153F3">
        <w:rPr>
          <w:rFonts w:ascii="Book Antiqua" w:hAnsi="Book Antiqua"/>
          <w:sz w:val="24"/>
        </w:rPr>
        <w:t>Paddle</w:t>
      </w:r>
      <w:r>
        <w:rPr>
          <w:rFonts w:ascii="Book Antiqua" w:hAnsi="Book Antiqua"/>
          <w:sz w:val="24"/>
        </w:rPr>
        <w:t xml:space="preserve">, </w:t>
      </w:r>
      <w:r w:rsidR="00D84C8B" w:rsidRPr="002153F3">
        <w:rPr>
          <w:rFonts w:ascii="Book Antiqua" w:hAnsi="Book Antiqua"/>
          <w:sz w:val="24"/>
        </w:rPr>
        <w:t>Papi Futbol</w:t>
      </w:r>
      <w:r>
        <w:rPr>
          <w:rFonts w:ascii="Book Antiqua" w:hAnsi="Book Antiqua"/>
          <w:sz w:val="24"/>
        </w:rPr>
        <w:t xml:space="preserve">, </w:t>
      </w:r>
      <w:r w:rsidR="00D84C8B" w:rsidRPr="002153F3">
        <w:rPr>
          <w:rFonts w:ascii="Book Antiqua" w:hAnsi="Book Antiqua"/>
          <w:sz w:val="24"/>
        </w:rPr>
        <w:t>Futbol 5 y similares</w:t>
      </w:r>
      <w:r>
        <w:rPr>
          <w:rFonts w:ascii="Book Antiqua" w:hAnsi="Book Antiqua"/>
          <w:sz w:val="24"/>
        </w:rPr>
        <w:t xml:space="preserve">; </w:t>
      </w:r>
      <w:r w:rsidR="00D84C8B" w:rsidRPr="002153F3">
        <w:rPr>
          <w:rFonts w:ascii="Book Antiqua" w:hAnsi="Book Antiqua"/>
          <w:sz w:val="24"/>
        </w:rPr>
        <w:t>y</w:t>
      </w:r>
    </w:p>
    <w:p w:rsidR="002153F3" w:rsidRPr="002153F3" w:rsidRDefault="002153F3" w:rsidP="002153F3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2153F3">
        <w:rPr>
          <w:rFonts w:ascii="Book Antiqua" w:hAnsi="Book Antiqua"/>
          <w:b/>
          <w:sz w:val="24"/>
        </w:rPr>
        <w:t>CONSIDERANDO:</w:t>
      </w:r>
    </w:p>
    <w:p w:rsidR="004A2897" w:rsidRPr="002153F3" w:rsidRDefault="002153F3" w:rsidP="002153F3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D84C8B" w:rsidRPr="002153F3">
        <w:rPr>
          <w:rFonts w:ascii="Book Antiqua" w:hAnsi="Book Antiqua"/>
          <w:sz w:val="24"/>
        </w:rPr>
        <w:t>Que en el artículo 3</w:t>
      </w:r>
      <w:r>
        <w:rPr>
          <w:rFonts w:ascii="Book Antiqua" w:hAnsi="Book Antiqua"/>
          <w:sz w:val="24"/>
        </w:rPr>
        <w:t xml:space="preserve">º </w:t>
      </w:r>
      <w:r w:rsidR="00D84C8B" w:rsidRPr="002153F3">
        <w:rPr>
          <w:rFonts w:ascii="Book Antiqua" w:hAnsi="Book Antiqua"/>
          <w:sz w:val="24"/>
        </w:rPr>
        <w:t>de la citada ordenanza</w:t>
      </w:r>
      <w:r>
        <w:rPr>
          <w:rFonts w:ascii="Book Antiqua" w:hAnsi="Book Antiqua"/>
          <w:sz w:val="24"/>
        </w:rPr>
        <w:t xml:space="preserve">, </w:t>
      </w:r>
      <w:r w:rsidR="00D84C8B" w:rsidRPr="002153F3">
        <w:rPr>
          <w:rFonts w:ascii="Book Antiqua" w:hAnsi="Book Antiqua"/>
          <w:sz w:val="24"/>
        </w:rPr>
        <w:t>por error se transcribió la palabra “Cumplimiento”</w:t>
      </w:r>
      <w:r>
        <w:rPr>
          <w:rFonts w:ascii="Book Antiqua" w:hAnsi="Book Antiqua"/>
          <w:sz w:val="24"/>
        </w:rPr>
        <w:t xml:space="preserve">, </w:t>
      </w:r>
      <w:r w:rsidR="00D84C8B" w:rsidRPr="002153F3">
        <w:rPr>
          <w:rFonts w:ascii="Book Antiqua" w:hAnsi="Book Antiqua"/>
          <w:sz w:val="24"/>
        </w:rPr>
        <w:t>cuando en realidad debe leerse “Incumplimiento”</w:t>
      </w:r>
      <w:r>
        <w:rPr>
          <w:rFonts w:ascii="Book Antiqua" w:hAnsi="Book Antiqua"/>
          <w:sz w:val="24"/>
        </w:rPr>
        <w:t xml:space="preserve">; </w:t>
      </w:r>
    </w:p>
    <w:p w:rsidR="002153F3" w:rsidRPr="002153F3" w:rsidRDefault="002153F3" w:rsidP="002153F3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2153F3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2153F3" w:rsidRPr="002153F3" w:rsidRDefault="002153F3" w:rsidP="002153F3">
      <w:pPr>
        <w:keepNext/>
        <w:spacing w:after="180" w:line="240" w:lineRule="auto"/>
        <w:rPr>
          <w:rFonts w:ascii="Book Antiqua" w:hAnsi="Book Antiqua"/>
          <w:sz w:val="24"/>
        </w:rPr>
      </w:pPr>
      <w:r w:rsidRPr="002153F3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DF7D1C" w:rsidRPr="002153F3">
        <w:rPr>
          <w:rFonts w:ascii="Book Antiqua" w:hAnsi="Book Antiqua"/>
          <w:sz w:val="24"/>
        </w:rPr>
        <w:t>“</w:t>
      </w:r>
      <w:r w:rsidR="00D84C8B" w:rsidRPr="002153F3">
        <w:rPr>
          <w:rFonts w:ascii="Book Antiqua" w:hAnsi="Book Antiqua"/>
          <w:sz w:val="24"/>
        </w:rPr>
        <w:t>MODIFICASE” el Artículo 3</w:t>
      </w:r>
      <w:r>
        <w:rPr>
          <w:rFonts w:ascii="Book Antiqua" w:hAnsi="Book Antiqua"/>
          <w:sz w:val="24"/>
        </w:rPr>
        <w:t xml:space="preserve">º </w:t>
      </w:r>
      <w:r w:rsidR="00D84C8B" w:rsidRPr="002153F3">
        <w:rPr>
          <w:rFonts w:ascii="Book Antiqua" w:hAnsi="Book Antiqua"/>
          <w:sz w:val="24"/>
        </w:rPr>
        <w:t>de la ordenanza n</w:t>
      </w:r>
      <w:r>
        <w:rPr>
          <w:rFonts w:ascii="Book Antiqua" w:hAnsi="Book Antiqua"/>
          <w:sz w:val="24"/>
        </w:rPr>
        <w:t xml:space="preserve">º </w:t>
      </w:r>
      <w:r w:rsidR="00D84C8B" w:rsidRPr="002153F3">
        <w:rPr>
          <w:rFonts w:ascii="Book Antiqua" w:hAnsi="Book Antiqua"/>
          <w:sz w:val="24"/>
        </w:rPr>
        <w:t>518</w:t>
      </w:r>
      <w:r>
        <w:rPr>
          <w:rFonts w:ascii="Book Antiqua" w:hAnsi="Book Antiqua"/>
          <w:sz w:val="24"/>
        </w:rPr>
        <w:t xml:space="preserve">, </w:t>
      </w:r>
      <w:r w:rsidR="00D84C8B" w:rsidRPr="002153F3">
        <w:rPr>
          <w:rFonts w:ascii="Book Antiqua" w:hAnsi="Book Antiqua"/>
          <w:sz w:val="24"/>
        </w:rPr>
        <w:t>del 14/12/92</w:t>
      </w:r>
      <w:r>
        <w:rPr>
          <w:rFonts w:ascii="Book Antiqua" w:hAnsi="Book Antiqua"/>
          <w:sz w:val="24"/>
        </w:rPr>
        <w:t xml:space="preserve">, </w:t>
      </w:r>
      <w:r w:rsidR="00D84C8B" w:rsidRPr="002153F3">
        <w:rPr>
          <w:rFonts w:ascii="Book Antiqua" w:hAnsi="Book Antiqua"/>
          <w:sz w:val="24"/>
        </w:rPr>
        <w:t>el que quedará redactado de la siguiente manera</w:t>
      </w:r>
      <w:r>
        <w:rPr>
          <w:rFonts w:ascii="Book Antiqua" w:hAnsi="Book Antiqua"/>
          <w:sz w:val="24"/>
        </w:rPr>
        <w:t xml:space="preserve">: </w:t>
      </w:r>
    </w:p>
    <w:p w:rsidR="00D84C8B" w:rsidRPr="002153F3" w:rsidRDefault="007C1DB4" w:rsidP="002153F3">
      <w:pPr>
        <w:keepNext/>
        <w:spacing w:after="180" w:line="240" w:lineRule="auto"/>
        <w:rPr>
          <w:rFonts w:ascii="Book Antiqua" w:hAnsi="Book Antiqua"/>
          <w:sz w:val="24"/>
        </w:rPr>
      </w:pPr>
      <w:r w:rsidRPr="002153F3">
        <w:rPr>
          <w:rFonts w:ascii="Book Antiqua" w:hAnsi="Book Antiqua"/>
          <w:sz w:val="24"/>
        </w:rPr>
        <w:t>“</w:t>
      </w:r>
      <w:r w:rsidRPr="002153F3">
        <w:rPr>
          <w:rFonts w:ascii="Book Antiqua" w:hAnsi="Book Antiqua"/>
          <w:sz w:val="24"/>
          <w:u w:val="single"/>
        </w:rPr>
        <w:t>Artículo Tercero</w:t>
      </w:r>
      <w:r w:rsidR="002153F3" w:rsidRPr="002153F3">
        <w:rPr>
          <w:rFonts w:ascii="Book Antiqua" w:hAnsi="Book Antiqua"/>
          <w:sz w:val="24"/>
          <w:u w:val="single"/>
        </w:rPr>
        <w:t>:</w:t>
      </w:r>
      <w:r w:rsidR="002153F3">
        <w:rPr>
          <w:rFonts w:ascii="Book Antiqua" w:hAnsi="Book Antiqua"/>
          <w:sz w:val="24"/>
        </w:rPr>
        <w:t xml:space="preserve"> </w:t>
      </w:r>
      <w:r w:rsidR="00D84C8B" w:rsidRPr="002153F3">
        <w:rPr>
          <w:rFonts w:ascii="Book Antiqua" w:hAnsi="Book Antiqua"/>
          <w:sz w:val="24"/>
        </w:rPr>
        <w:t>CONDICIONANTES PARA INSTALACIONES DEPORTIVAS</w:t>
      </w:r>
    </w:p>
    <w:p w:rsidR="00D84C8B" w:rsidRPr="002153F3" w:rsidRDefault="00D84C8B" w:rsidP="002153F3">
      <w:pPr>
        <w:keepNext/>
        <w:spacing w:after="180" w:line="240" w:lineRule="auto"/>
        <w:rPr>
          <w:rFonts w:ascii="Book Antiqua" w:hAnsi="Book Antiqua"/>
          <w:sz w:val="24"/>
        </w:rPr>
      </w:pPr>
      <w:r w:rsidRPr="002153F3">
        <w:rPr>
          <w:rFonts w:ascii="Book Antiqua" w:hAnsi="Book Antiqua"/>
          <w:sz w:val="24"/>
        </w:rPr>
        <w:t>Canchas de Tenis</w:t>
      </w:r>
      <w:r w:rsidR="002153F3">
        <w:rPr>
          <w:rFonts w:ascii="Book Antiqua" w:hAnsi="Book Antiqua"/>
          <w:sz w:val="24"/>
        </w:rPr>
        <w:t xml:space="preserve">, </w:t>
      </w:r>
      <w:r w:rsidRPr="002153F3">
        <w:rPr>
          <w:rFonts w:ascii="Book Antiqua" w:hAnsi="Book Antiqua"/>
          <w:sz w:val="24"/>
        </w:rPr>
        <w:t>Paddle</w:t>
      </w:r>
      <w:r w:rsidR="002153F3">
        <w:rPr>
          <w:rFonts w:ascii="Book Antiqua" w:hAnsi="Book Antiqua"/>
          <w:sz w:val="24"/>
        </w:rPr>
        <w:t xml:space="preserve">, </w:t>
      </w:r>
      <w:r w:rsidRPr="002153F3">
        <w:rPr>
          <w:rFonts w:ascii="Book Antiqua" w:hAnsi="Book Antiqua"/>
          <w:sz w:val="24"/>
        </w:rPr>
        <w:t>Squash</w:t>
      </w:r>
      <w:r w:rsidR="002153F3">
        <w:rPr>
          <w:rFonts w:ascii="Book Antiqua" w:hAnsi="Book Antiqua"/>
          <w:sz w:val="24"/>
        </w:rPr>
        <w:t xml:space="preserve">, </w:t>
      </w:r>
      <w:r w:rsidRPr="002153F3">
        <w:rPr>
          <w:rFonts w:ascii="Book Antiqua" w:hAnsi="Book Antiqua"/>
          <w:sz w:val="24"/>
        </w:rPr>
        <w:t>Papi Futbol</w:t>
      </w:r>
      <w:r w:rsidR="002153F3">
        <w:rPr>
          <w:rFonts w:ascii="Book Antiqua" w:hAnsi="Book Antiqua"/>
          <w:sz w:val="24"/>
        </w:rPr>
        <w:t xml:space="preserve">, </w:t>
      </w:r>
      <w:r w:rsidRPr="002153F3">
        <w:rPr>
          <w:rFonts w:ascii="Book Antiqua" w:hAnsi="Book Antiqua"/>
          <w:sz w:val="24"/>
        </w:rPr>
        <w:t>Futbol 5 o similares</w:t>
      </w:r>
    </w:p>
    <w:p w:rsidR="004A2897" w:rsidRPr="002153F3" w:rsidRDefault="00A501B9" w:rsidP="002153F3">
      <w:pPr>
        <w:keepNext/>
        <w:spacing w:after="180" w:line="240" w:lineRule="auto"/>
        <w:rPr>
          <w:rFonts w:ascii="Book Antiqua" w:hAnsi="Book Antiqua"/>
          <w:sz w:val="24"/>
        </w:rPr>
      </w:pPr>
      <w:r w:rsidRPr="002153F3">
        <w:rPr>
          <w:rFonts w:ascii="Book Antiqua" w:hAnsi="Book Antiqua"/>
          <w:sz w:val="24"/>
        </w:rPr>
        <w:t>1</w:t>
      </w:r>
      <w:r w:rsidR="002153F3">
        <w:rPr>
          <w:rFonts w:ascii="Book Antiqua" w:hAnsi="Book Antiqua"/>
          <w:sz w:val="24"/>
        </w:rPr>
        <w:t xml:space="preserve">. </w:t>
      </w:r>
      <w:r w:rsidRPr="002153F3">
        <w:rPr>
          <w:rFonts w:ascii="Book Antiqua" w:hAnsi="Book Antiqua"/>
          <w:sz w:val="24"/>
        </w:rPr>
        <w:t>El cerramiento de las canchas no podrá hacer las veces de cerco divisorio debiendo estar a una distancia no menor de 1</w:t>
      </w:r>
      <w:r w:rsidR="002153F3">
        <w:rPr>
          <w:rFonts w:ascii="Book Antiqua" w:hAnsi="Book Antiqua"/>
          <w:sz w:val="24"/>
        </w:rPr>
        <w:t xml:space="preserve">, </w:t>
      </w:r>
      <w:r w:rsidRPr="002153F3">
        <w:rPr>
          <w:rFonts w:ascii="Book Antiqua" w:hAnsi="Book Antiqua"/>
          <w:sz w:val="24"/>
        </w:rPr>
        <w:t>20mts de todo eje divisorio a no menos de 300</w:t>
      </w:r>
      <w:r w:rsidR="002153F3">
        <w:rPr>
          <w:rFonts w:ascii="Book Antiqua" w:hAnsi="Book Antiqua"/>
          <w:sz w:val="24"/>
        </w:rPr>
        <w:t xml:space="preserve">, </w:t>
      </w:r>
      <w:r w:rsidRPr="002153F3">
        <w:rPr>
          <w:rFonts w:ascii="Book Antiqua" w:hAnsi="Book Antiqua"/>
          <w:sz w:val="24"/>
        </w:rPr>
        <w:t>00mts del eje divisorio del fondo</w:t>
      </w:r>
      <w:r w:rsidR="002153F3">
        <w:rPr>
          <w:rFonts w:ascii="Book Antiqua" w:hAnsi="Book Antiqua"/>
          <w:sz w:val="24"/>
        </w:rPr>
        <w:t xml:space="preserve">. </w:t>
      </w:r>
      <w:r w:rsidRPr="002153F3">
        <w:rPr>
          <w:rFonts w:ascii="Book Antiqua" w:hAnsi="Book Antiqua"/>
          <w:sz w:val="24"/>
        </w:rPr>
        <w:t>El cerramiento de las canchas deberá además cumplir con los retiros de frente que le correspondiera a la parcela por zonificación y no estar en ningún caso a menos de 300</w:t>
      </w:r>
      <w:r w:rsidR="002153F3">
        <w:rPr>
          <w:rFonts w:ascii="Book Antiqua" w:hAnsi="Book Antiqua"/>
          <w:sz w:val="24"/>
        </w:rPr>
        <w:t xml:space="preserve">, </w:t>
      </w:r>
      <w:r w:rsidRPr="002153F3">
        <w:rPr>
          <w:rFonts w:ascii="Book Antiqua" w:hAnsi="Book Antiqua"/>
          <w:sz w:val="24"/>
        </w:rPr>
        <w:t>00mts de la línea Municipal</w:t>
      </w:r>
      <w:r w:rsidR="002153F3">
        <w:rPr>
          <w:rFonts w:ascii="Book Antiqua" w:hAnsi="Book Antiqua"/>
          <w:sz w:val="24"/>
        </w:rPr>
        <w:t xml:space="preserve">. </w:t>
      </w:r>
    </w:p>
    <w:p w:rsidR="004A2897" w:rsidRPr="002153F3" w:rsidRDefault="00D84C8B" w:rsidP="002153F3">
      <w:pPr>
        <w:keepNext/>
        <w:spacing w:after="180" w:line="240" w:lineRule="auto"/>
        <w:rPr>
          <w:rFonts w:ascii="Book Antiqua" w:hAnsi="Book Antiqua"/>
          <w:sz w:val="24"/>
        </w:rPr>
      </w:pPr>
      <w:r w:rsidRPr="002153F3">
        <w:rPr>
          <w:rFonts w:ascii="Book Antiqua" w:hAnsi="Book Antiqua"/>
          <w:sz w:val="24"/>
        </w:rPr>
        <w:t>El cerramiento de las canchas</w:t>
      </w:r>
      <w:r w:rsidR="002153F3">
        <w:rPr>
          <w:rFonts w:ascii="Book Antiqua" w:hAnsi="Book Antiqua"/>
          <w:sz w:val="24"/>
        </w:rPr>
        <w:t xml:space="preserve">, </w:t>
      </w:r>
      <w:r w:rsidRPr="002153F3">
        <w:rPr>
          <w:rFonts w:ascii="Book Antiqua" w:hAnsi="Book Antiqua"/>
          <w:sz w:val="24"/>
        </w:rPr>
        <w:t>acorde a la reglamentación deportiva para la actividad será obligatoria a fin de evitar que las pelotas puedan caer en predios vecinos o en la vía pública</w:t>
      </w:r>
      <w:r w:rsidR="002153F3">
        <w:rPr>
          <w:rFonts w:ascii="Book Antiqua" w:hAnsi="Book Antiqua"/>
          <w:sz w:val="24"/>
        </w:rPr>
        <w:t xml:space="preserve">. </w:t>
      </w:r>
    </w:p>
    <w:p w:rsidR="004A2897" w:rsidRPr="002153F3" w:rsidRDefault="00D84C8B" w:rsidP="002153F3">
      <w:pPr>
        <w:keepNext/>
        <w:spacing w:after="180" w:line="240" w:lineRule="auto"/>
        <w:rPr>
          <w:rFonts w:ascii="Book Antiqua" w:hAnsi="Book Antiqua"/>
          <w:sz w:val="24"/>
        </w:rPr>
      </w:pPr>
      <w:r w:rsidRPr="002153F3">
        <w:rPr>
          <w:rFonts w:ascii="Book Antiqua" w:hAnsi="Book Antiqua"/>
          <w:sz w:val="24"/>
        </w:rPr>
        <w:t>2</w:t>
      </w:r>
      <w:r w:rsidR="002153F3">
        <w:rPr>
          <w:rFonts w:ascii="Book Antiqua" w:hAnsi="Book Antiqua"/>
          <w:sz w:val="24"/>
        </w:rPr>
        <w:t xml:space="preserve">. </w:t>
      </w:r>
      <w:r w:rsidRPr="002153F3">
        <w:rPr>
          <w:rFonts w:ascii="Book Antiqua" w:hAnsi="Book Antiqua"/>
          <w:sz w:val="24"/>
        </w:rPr>
        <w:t>Canchas de Tenis de polvo de ladrillo</w:t>
      </w:r>
      <w:r w:rsidR="002153F3">
        <w:rPr>
          <w:rFonts w:ascii="Book Antiqua" w:hAnsi="Book Antiqua"/>
          <w:sz w:val="24"/>
        </w:rPr>
        <w:t xml:space="preserve">. </w:t>
      </w:r>
    </w:p>
    <w:p w:rsidR="002153F3" w:rsidRPr="002153F3" w:rsidRDefault="00D84C8B" w:rsidP="002153F3">
      <w:pPr>
        <w:keepNext/>
        <w:spacing w:after="180" w:line="240" w:lineRule="auto"/>
        <w:rPr>
          <w:rFonts w:ascii="Book Antiqua" w:hAnsi="Book Antiqua"/>
          <w:sz w:val="24"/>
        </w:rPr>
      </w:pPr>
      <w:r w:rsidRPr="002153F3">
        <w:rPr>
          <w:rFonts w:ascii="Book Antiqua" w:hAnsi="Book Antiqua"/>
          <w:sz w:val="24"/>
        </w:rPr>
        <w:t>Cada cancha deberá contar con cerramiento opaco y continuo en todo su perímetro con la posible excepción de las aberturas de acceso</w:t>
      </w:r>
      <w:r w:rsidR="002153F3">
        <w:rPr>
          <w:rFonts w:ascii="Book Antiqua" w:hAnsi="Book Antiqua"/>
          <w:sz w:val="24"/>
        </w:rPr>
        <w:t xml:space="preserve">: </w:t>
      </w:r>
    </w:p>
    <w:p w:rsidR="004A2897" w:rsidRPr="002153F3" w:rsidRDefault="00A501B9" w:rsidP="002153F3">
      <w:pPr>
        <w:keepNext/>
        <w:spacing w:after="180" w:line="240" w:lineRule="auto"/>
        <w:rPr>
          <w:rFonts w:ascii="Book Antiqua" w:hAnsi="Book Antiqua"/>
          <w:sz w:val="24"/>
        </w:rPr>
      </w:pPr>
      <w:r w:rsidRPr="002153F3">
        <w:rPr>
          <w:rFonts w:ascii="Book Antiqua" w:hAnsi="Book Antiqua"/>
          <w:sz w:val="24"/>
        </w:rPr>
        <w:t>Deberá colocarse con masa de mampostería hasta una altura no menor de 0</w:t>
      </w:r>
      <w:r w:rsidR="002153F3">
        <w:rPr>
          <w:rFonts w:ascii="Book Antiqua" w:hAnsi="Book Antiqua"/>
          <w:sz w:val="24"/>
        </w:rPr>
        <w:t xml:space="preserve">, </w:t>
      </w:r>
      <w:r w:rsidRPr="002153F3">
        <w:rPr>
          <w:rFonts w:ascii="Book Antiqua" w:hAnsi="Book Antiqua"/>
          <w:sz w:val="24"/>
        </w:rPr>
        <w:t>30mts del suelo y continuar con cerco de alambre tejido cubierto con lona</w:t>
      </w:r>
      <w:r w:rsidR="002153F3">
        <w:rPr>
          <w:rFonts w:ascii="Book Antiqua" w:hAnsi="Book Antiqua"/>
          <w:sz w:val="24"/>
        </w:rPr>
        <w:t xml:space="preserve">, </w:t>
      </w:r>
      <w:r w:rsidRPr="002153F3">
        <w:rPr>
          <w:rFonts w:ascii="Book Antiqua" w:hAnsi="Book Antiqua"/>
          <w:sz w:val="24"/>
        </w:rPr>
        <w:t>la cual deberá superponerse al muro sin dejar intersticios</w:t>
      </w:r>
      <w:r w:rsidR="002153F3">
        <w:rPr>
          <w:rFonts w:ascii="Book Antiqua" w:hAnsi="Book Antiqua"/>
          <w:sz w:val="24"/>
        </w:rPr>
        <w:t xml:space="preserve">; </w:t>
      </w:r>
    </w:p>
    <w:p w:rsidR="004A2897" w:rsidRPr="002153F3" w:rsidRDefault="00A501B9" w:rsidP="002153F3">
      <w:pPr>
        <w:keepNext/>
        <w:spacing w:after="180" w:line="240" w:lineRule="auto"/>
        <w:rPr>
          <w:rFonts w:ascii="Book Antiqua" w:hAnsi="Book Antiqua"/>
          <w:sz w:val="24"/>
        </w:rPr>
      </w:pPr>
      <w:r w:rsidRPr="002153F3">
        <w:rPr>
          <w:rFonts w:ascii="Book Antiqua" w:hAnsi="Book Antiqua"/>
          <w:sz w:val="24"/>
        </w:rPr>
        <w:t>Por encima de 1</w:t>
      </w:r>
      <w:r w:rsidR="002153F3">
        <w:rPr>
          <w:rFonts w:ascii="Book Antiqua" w:hAnsi="Book Antiqua"/>
          <w:sz w:val="24"/>
        </w:rPr>
        <w:t xml:space="preserve">, </w:t>
      </w:r>
      <w:r w:rsidRPr="002153F3">
        <w:rPr>
          <w:rFonts w:ascii="Book Antiqua" w:hAnsi="Book Antiqua"/>
          <w:sz w:val="24"/>
        </w:rPr>
        <w:t>50mts de altura</w:t>
      </w:r>
      <w:r w:rsidR="002153F3">
        <w:rPr>
          <w:rFonts w:ascii="Book Antiqua" w:hAnsi="Book Antiqua"/>
          <w:sz w:val="24"/>
        </w:rPr>
        <w:t xml:space="preserve">, </w:t>
      </w:r>
      <w:r w:rsidRPr="002153F3">
        <w:rPr>
          <w:rFonts w:ascii="Book Antiqua" w:hAnsi="Book Antiqua"/>
          <w:sz w:val="24"/>
        </w:rPr>
        <w:t>la lona contará con perforaciones regulares</w:t>
      </w:r>
      <w:r w:rsidR="002153F3">
        <w:rPr>
          <w:rFonts w:ascii="Book Antiqua" w:hAnsi="Book Antiqua"/>
          <w:sz w:val="24"/>
        </w:rPr>
        <w:t xml:space="preserve">. </w:t>
      </w:r>
    </w:p>
    <w:p w:rsidR="004A2897" w:rsidRPr="002153F3" w:rsidRDefault="00A501B9" w:rsidP="002153F3">
      <w:pPr>
        <w:keepNext/>
        <w:spacing w:after="180" w:line="240" w:lineRule="auto"/>
        <w:rPr>
          <w:rFonts w:ascii="Book Antiqua" w:hAnsi="Book Antiqua"/>
          <w:sz w:val="24"/>
        </w:rPr>
      </w:pPr>
      <w:r w:rsidRPr="002153F3">
        <w:rPr>
          <w:rFonts w:ascii="Book Antiqua" w:hAnsi="Book Antiqua"/>
          <w:sz w:val="24"/>
        </w:rPr>
        <w:t>La altura total del cerramiento será de 4</w:t>
      </w:r>
      <w:r w:rsidR="002153F3">
        <w:rPr>
          <w:rFonts w:ascii="Book Antiqua" w:hAnsi="Book Antiqua"/>
          <w:sz w:val="24"/>
        </w:rPr>
        <w:t xml:space="preserve">, </w:t>
      </w:r>
      <w:r w:rsidRPr="002153F3">
        <w:rPr>
          <w:rFonts w:ascii="Book Antiqua" w:hAnsi="Book Antiqua"/>
          <w:sz w:val="24"/>
        </w:rPr>
        <w:t>40mts Pudiendo exceder la misma solamente si no se contraviene en su esencia misma otra norma referida a la altura de los cercos o máxima edificación según se la ubicación de los cercos dentro de la parcela</w:t>
      </w:r>
      <w:r w:rsidR="002153F3">
        <w:rPr>
          <w:rFonts w:ascii="Book Antiqua" w:hAnsi="Book Antiqua"/>
          <w:sz w:val="24"/>
        </w:rPr>
        <w:t xml:space="preserve">. </w:t>
      </w:r>
    </w:p>
    <w:p w:rsidR="004A2897" w:rsidRPr="002153F3" w:rsidRDefault="00FE5F6D" w:rsidP="002153F3">
      <w:pPr>
        <w:keepNext/>
        <w:spacing w:after="180" w:line="240" w:lineRule="auto"/>
        <w:rPr>
          <w:rFonts w:ascii="Book Antiqua" w:hAnsi="Book Antiqua"/>
          <w:sz w:val="24"/>
        </w:rPr>
      </w:pPr>
      <w:r w:rsidRPr="002153F3">
        <w:rPr>
          <w:rFonts w:ascii="Book Antiqua" w:hAnsi="Book Antiqua"/>
          <w:sz w:val="24"/>
        </w:rPr>
        <w:t xml:space="preserve">El perímetro externo del área que ocupan </w:t>
      </w:r>
      <w:r w:rsidR="00DF7D1C" w:rsidRPr="002153F3">
        <w:rPr>
          <w:rFonts w:ascii="Book Antiqua" w:hAnsi="Book Antiqua"/>
          <w:sz w:val="24"/>
        </w:rPr>
        <w:t>las canchas de Tenis deberá ser arbolado con especies frondosas de copa alta y hojas perennes</w:t>
      </w:r>
      <w:r w:rsidR="002153F3">
        <w:rPr>
          <w:rFonts w:ascii="Book Antiqua" w:hAnsi="Book Antiqua"/>
          <w:sz w:val="24"/>
        </w:rPr>
        <w:t xml:space="preserve">. </w:t>
      </w:r>
    </w:p>
    <w:p w:rsidR="004A2897" w:rsidRPr="002153F3" w:rsidRDefault="00DF7D1C" w:rsidP="002153F3">
      <w:pPr>
        <w:keepNext/>
        <w:spacing w:after="180" w:line="240" w:lineRule="auto"/>
        <w:rPr>
          <w:rFonts w:ascii="Book Antiqua" w:hAnsi="Book Antiqua"/>
          <w:sz w:val="24"/>
        </w:rPr>
      </w:pPr>
      <w:r w:rsidRPr="002153F3">
        <w:rPr>
          <w:rFonts w:ascii="Book Antiqua" w:hAnsi="Book Antiqua"/>
          <w:sz w:val="24"/>
        </w:rPr>
        <w:lastRenderedPageBreak/>
        <w:t>Podrá no cumplirse con este requisito sobre el desarrollo de longitud mayor de las canchas</w:t>
      </w:r>
      <w:r w:rsidR="002153F3">
        <w:rPr>
          <w:rFonts w:ascii="Book Antiqua" w:hAnsi="Book Antiqua"/>
          <w:sz w:val="24"/>
        </w:rPr>
        <w:t xml:space="preserve">, </w:t>
      </w:r>
      <w:r w:rsidRPr="002153F3">
        <w:rPr>
          <w:rFonts w:ascii="Book Antiqua" w:hAnsi="Book Antiqua"/>
          <w:sz w:val="24"/>
        </w:rPr>
        <w:t>cuando se trate solamente de una</w:t>
      </w:r>
      <w:r w:rsidR="002153F3">
        <w:rPr>
          <w:rFonts w:ascii="Book Antiqua" w:hAnsi="Book Antiqua"/>
          <w:sz w:val="24"/>
        </w:rPr>
        <w:t xml:space="preserve">. </w:t>
      </w:r>
    </w:p>
    <w:p w:rsidR="004A2897" w:rsidRPr="002153F3" w:rsidRDefault="00DF7D1C" w:rsidP="002153F3">
      <w:pPr>
        <w:keepNext/>
        <w:spacing w:after="180" w:line="240" w:lineRule="auto"/>
        <w:rPr>
          <w:rFonts w:ascii="Book Antiqua" w:hAnsi="Book Antiqua"/>
          <w:sz w:val="24"/>
        </w:rPr>
      </w:pPr>
      <w:r w:rsidRPr="002153F3">
        <w:rPr>
          <w:rFonts w:ascii="Book Antiqua" w:hAnsi="Book Antiqua"/>
          <w:sz w:val="24"/>
        </w:rPr>
        <w:t>Se deberá presentar a los efectos de tramitar la aprobación de los planos de obra</w:t>
      </w:r>
      <w:r w:rsidR="002153F3">
        <w:rPr>
          <w:rFonts w:ascii="Book Antiqua" w:hAnsi="Book Antiqua"/>
          <w:sz w:val="24"/>
        </w:rPr>
        <w:t xml:space="preserve">, </w:t>
      </w:r>
      <w:r w:rsidRPr="002153F3">
        <w:rPr>
          <w:rFonts w:ascii="Book Antiqua" w:hAnsi="Book Antiqua"/>
          <w:sz w:val="24"/>
        </w:rPr>
        <w:t xml:space="preserve">plano o factibilidad aprobada por Dipos y detalle del sistema de drenaje </w:t>
      </w:r>
      <w:r w:rsidR="002153F3">
        <w:rPr>
          <w:rFonts w:ascii="Book Antiqua" w:hAnsi="Book Antiqua"/>
          <w:sz w:val="24"/>
        </w:rPr>
        <w:t>previsto</w:t>
      </w:r>
      <w:r w:rsidR="007C1DB4" w:rsidRPr="002153F3">
        <w:rPr>
          <w:rFonts w:ascii="Book Antiqua" w:hAnsi="Book Antiqua"/>
          <w:sz w:val="24"/>
        </w:rPr>
        <w:t xml:space="preserve"> </w:t>
      </w:r>
      <w:r w:rsidRPr="002153F3">
        <w:rPr>
          <w:rFonts w:ascii="Book Antiqua" w:hAnsi="Book Antiqua"/>
          <w:sz w:val="24"/>
        </w:rPr>
        <w:t>por el cual se deberá garantizar que no drenen a la vía pública</w:t>
      </w:r>
      <w:r w:rsidR="002153F3">
        <w:rPr>
          <w:rFonts w:ascii="Book Antiqua" w:hAnsi="Book Antiqua"/>
          <w:sz w:val="24"/>
        </w:rPr>
        <w:t xml:space="preserve">, </w:t>
      </w:r>
      <w:r w:rsidRPr="002153F3">
        <w:rPr>
          <w:rFonts w:ascii="Book Antiqua" w:hAnsi="Book Antiqua"/>
          <w:sz w:val="24"/>
        </w:rPr>
        <w:t>partículas de polvo de ladrillo en suspensión</w:t>
      </w:r>
      <w:r w:rsidR="002153F3">
        <w:rPr>
          <w:rFonts w:ascii="Book Antiqua" w:hAnsi="Book Antiqua"/>
          <w:sz w:val="24"/>
        </w:rPr>
        <w:t xml:space="preserve">. </w:t>
      </w:r>
    </w:p>
    <w:p w:rsidR="004A2897" w:rsidRPr="002153F3" w:rsidRDefault="00DF7D1C" w:rsidP="002153F3">
      <w:pPr>
        <w:keepNext/>
        <w:spacing w:after="180" w:line="240" w:lineRule="auto"/>
        <w:rPr>
          <w:rFonts w:ascii="Book Antiqua" w:hAnsi="Book Antiqua"/>
          <w:sz w:val="24"/>
        </w:rPr>
      </w:pPr>
      <w:r w:rsidRPr="002153F3">
        <w:rPr>
          <w:rFonts w:ascii="Book Antiqua" w:hAnsi="Book Antiqua"/>
          <w:sz w:val="24"/>
        </w:rPr>
        <w:t>Las canchas deberán ser regadas no menos de tres</w:t>
      </w:r>
      <w:r w:rsidR="004A2897" w:rsidRPr="002153F3">
        <w:rPr>
          <w:rFonts w:ascii="Book Antiqua" w:hAnsi="Book Antiqua"/>
          <w:sz w:val="24"/>
        </w:rPr>
        <w:t xml:space="preserve"> </w:t>
      </w:r>
      <w:r w:rsidR="002153F3">
        <w:rPr>
          <w:rFonts w:ascii="Book Antiqua" w:hAnsi="Book Antiqua"/>
          <w:sz w:val="24"/>
        </w:rPr>
        <w:t xml:space="preserve"> (</w:t>
      </w:r>
      <w:r w:rsidRPr="002153F3">
        <w:rPr>
          <w:rFonts w:ascii="Book Antiqua" w:hAnsi="Book Antiqua"/>
          <w:sz w:val="24"/>
        </w:rPr>
        <w:t>3</w:t>
      </w:r>
      <w:r w:rsidR="002153F3">
        <w:rPr>
          <w:rFonts w:ascii="Book Antiqua" w:hAnsi="Book Antiqua"/>
          <w:sz w:val="24"/>
        </w:rPr>
        <w:t xml:space="preserve">) </w:t>
      </w:r>
      <w:r w:rsidR="004A2897" w:rsidRPr="002153F3">
        <w:rPr>
          <w:rFonts w:ascii="Book Antiqua" w:hAnsi="Book Antiqua"/>
          <w:sz w:val="24"/>
        </w:rPr>
        <w:t xml:space="preserve"> </w:t>
      </w:r>
      <w:r w:rsidRPr="002153F3">
        <w:rPr>
          <w:rFonts w:ascii="Book Antiqua" w:hAnsi="Book Antiqua"/>
          <w:sz w:val="24"/>
        </w:rPr>
        <w:t>veces por día durante la mañana</w:t>
      </w:r>
      <w:r w:rsidR="002153F3">
        <w:rPr>
          <w:rFonts w:ascii="Book Antiqua" w:hAnsi="Book Antiqua"/>
          <w:sz w:val="24"/>
        </w:rPr>
        <w:t xml:space="preserve">, </w:t>
      </w:r>
      <w:r w:rsidRPr="002153F3">
        <w:rPr>
          <w:rFonts w:ascii="Book Antiqua" w:hAnsi="Book Antiqua"/>
          <w:sz w:val="24"/>
        </w:rPr>
        <w:t>tarde y noche</w:t>
      </w:r>
      <w:r w:rsidR="002153F3">
        <w:rPr>
          <w:rFonts w:ascii="Book Antiqua" w:hAnsi="Book Antiqua"/>
          <w:sz w:val="24"/>
        </w:rPr>
        <w:t xml:space="preserve">. </w:t>
      </w:r>
    </w:p>
    <w:p w:rsidR="004A2897" w:rsidRPr="002153F3" w:rsidRDefault="00DF7D1C" w:rsidP="002153F3">
      <w:pPr>
        <w:keepNext/>
        <w:spacing w:after="180" w:line="240" w:lineRule="auto"/>
        <w:rPr>
          <w:rFonts w:ascii="Book Antiqua" w:hAnsi="Book Antiqua"/>
          <w:sz w:val="24"/>
        </w:rPr>
      </w:pPr>
      <w:r w:rsidRPr="002153F3">
        <w:rPr>
          <w:rFonts w:ascii="Book Antiqua" w:hAnsi="Book Antiqua"/>
          <w:sz w:val="24"/>
        </w:rPr>
        <w:t>De verificarse el “incumplimiento” sistemático de ésta disposición</w:t>
      </w:r>
      <w:r w:rsidR="002153F3">
        <w:rPr>
          <w:rFonts w:ascii="Book Antiqua" w:hAnsi="Book Antiqua"/>
          <w:sz w:val="24"/>
        </w:rPr>
        <w:t xml:space="preserve">, </w:t>
      </w:r>
      <w:r w:rsidRPr="002153F3">
        <w:rPr>
          <w:rFonts w:ascii="Book Antiqua" w:hAnsi="Book Antiqua"/>
          <w:sz w:val="24"/>
        </w:rPr>
        <w:t>previa notificación al interesado y transcurriendo diez</w:t>
      </w:r>
      <w:r w:rsidR="004A2897" w:rsidRPr="002153F3">
        <w:rPr>
          <w:rFonts w:ascii="Book Antiqua" w:hAnsi="Book Antiqua"/>
          <w:sz w:val="24"/>
        </w:rPr>
        <w:t xml:space="preserve"> </w:t>
      </w:r>
      <w:r w:rsidR="002153F3">
        <w:rPr>
          <w:rFonts w:ascii="Book Antiqua" w:hAnsi="Book Antiqua"/>
          <w:sz w:val="24"/>
        </w:rPr>
        <w:t xml:space="preserve"> (</w:t>
      </w:r>
      <w:r w:rsidRPr="002153F3">
        <w:rPr>
          <w:rFonts w:ascii="Book Antiqua" w:hAnsi="Book Antiqua"/>
          <w:sz w:val="24"/>
        </w:rPr>
        <w:t>10</w:t>
      </w:r>
      <w:r w:rsidR="002153F3">
        <w:rPr>
          <w:rFonts w:ascii="Book Antiqua" w:hAnsi="Book Antiqua"/>
          <w:sz w:val="24"/>
        </w:rPr>
        <w:t xml:space="preserve">) </w:t>
      </w:r>
      <w:r w:rsidR="004A2897" w:rsidRPr="002153F3">
        <w:rPr>
          <w:rFonts w:ascii="Book Antiqua" w:hAnsi="Book Antiqua"/>
          <w:sz w:val="24"/>
        </w:rPr>
        <w:t xml:space="preserve"> </w:t>
      </w:r>
      <w:r w:rsidRPr="002153F3">
        <w:rPr>
          <w:rFonts w:ascii="Book Antiqua" w:hAnsi="Book Antiqua"/>
          <w:sz w:val="24"/>
        </w:rPr>
        <w:t>días sin que éste cumplimente con lo requerido</w:t>
      </w:r>
      <w:r w:rsidR="002153F3">
        <w:rPr>
          <w:rFonts w:ascii="Book Antiqua" w:hAnsi="Book Antiqua"/>
          <w:sz w:val="24"/>
        </w:rPr>
        <w:t xml:space="preserve">, </w:t>
      </w:r>
      <w:r w:rsidRPr="002153F3">
        <w:rPr>
          <w:rFonts w:ascii="Book Antiqua" w:hAnsi="Book Antiqua"/>
          <w:sz w:val="24"/>
        </w:rPr>
        <w:t>se procederá a la baja de la habilitación y también se procederá a la baja de la misma cuando hubiera sido necesario reiterar notificaciones o cursar otras por recurrencia del interesado</w:t>
      </w:r>
      <w:r w:rsidR="002153F3">
        <w:rPr>
          <w:rFonts w:ascii="Book Antiqua" w:hAnsi="Book Antiqua"/>
          <w:sz w:val="24"/>
        </w:rPr>
        <w:t xml:space="preserve">. </w:t>
      </w:r>
      <w:r w:rsidR="007C1DB4" w:rsidRPr="002153F3">
        <w:rPr>
          <w:rFonts w:ascii="Book Antiqua" w:hAnsi="Book Antiqua"/>
          <w:sz w:val="24"/>
        </w:rPr>
        <w:t>”</w:t>
      </w:r>
    </w:p>
    <w:p w:rsidR="006F2884" w:rsidRPr="002153F3" w:rsidRDefault="002153F3" w:rsidP="002153F3">
      <w:pPr>
        <w:keepNext/>
        <w:spacing w:after="180" w:line="240" w:lineRule="auto"/>
        <w:rPr>
          <w:rFonts w:ascii="Book Antiqua" w:hAnsi="Book Antiqua"/>
          <w:sz w:val="24"/>
        </w:rPr>
      </w:pPr>
      <w:r w:rsidRPr="002153F3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2153F3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2153F3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2153F3" w:rsidSect="002153F3">
      <w:footerReference w:type="default" r:id="rId8"/>
      <w:pgSz w:w="11906" w:h="16838"/>
      <w:pgMar w:top="1417" w:right="1134" w:bottom="1134" w:left="1701" w:header="709" w:footer="709" w:gutter="0"/>
      <w:pgNumType w:start="40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1866" w:rsidRDefault="00041866" w:rsidP="00041866">
      <w:pPr>
        <w:spacing w:after="0" w:line="240" w:lineRule="auto"/>
      </w:pPr>
      <w:r>
        <w:separator/>
      </w:r>
    </w:p>
  </w:endnote>
  <w:endnote w:type="continuationSeparator" w:id="0">
    <w:p w:rsidR="00041866" w:rsidRDefault="00041866" w:rsidP="00041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1866" w:rsidRPr="00F42A73" w:rsidRDefault="0004186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1866" w:rsidRDefault="00041866" w:rsidP="00041866">
      <w:pPr>
        <w:spacing w:after="0" w:line="240" w:lineRule="auto"/>
      </w:pPr>
      <w:r>
        <w:separator/>
      </w:r>
    </w:p>
  </w:footnote>
  <w:footnote w:type="continuationSeparator" w:id="0">
    <w:p w:rsidR="00041866" w:rsidRDefault="00041866" w:rsidP="000418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84C8B"/>
    <w:rsid w:val="00032340"/>
    <w:rsid w:val="00041866"/>
    <w:rsid w:val="00042A6F"/>
    <w:rsid w:val="00050EB2"/>
    <w:rsid w:val="00060761"/>
    <w:rsid w:val="0006739F"/>
    <w:rsid w:val="000776C1"/>
    <w:rsid w:val="000918BC"/>
    <w:rsid w:val="000C014B"/>
    <w:rsid w:val="000D6F58"/>
    <w:rsid w:val="0015059B"/>
    <w:rsid w:val="001A4ABB"/>
    <w:rsid w:val="001C7B13"/>
    <w:rsid w:val="00206F3F"/>
    <w:rsid w:val="002153F3"/>
    <w:rsid w:val="00222916"/>
    <w:rsid w:val="00257739"/>
    <w:rsid w:val="00296836"/>
    <w:rsid w:val="002D575E"/>
    <w:rsid w:val="00344FFA"/>
    <w:rsid w:val="0038746B"/>
    <w:rsid w:val="003B6FEB"/>
    <w:rsid w:val="003E657F"/>
    <w:rsid w:val="00413908"/>
    <w:rsid w:val="00437B1A"/>
    <w:rsid w:val="004A2897"/>
    <w:rsid w:val="004C22B0"/>
    <w:rsid w:val="004D1236"/>
    <w:rsid w:val="004F0900"/>
    <w:rsid w:val="0051027F"/>
    <w:rsid w:val="005336DA"/>
    <w:rsid w:val="00551283"/>
    <w:rsid w:val="00576EED"/>
    <w:rsid w:val="005952EA"/>
    <w:rsid w:val="0062736D"/>
    <w:rsid w:val="0066342C"/>
    <w:rsid w:val="006B6445"/>
    <w:rsid w:val="006F2884"/>
    <w:rsid w:val="00717262"/>
    <w:rsid w:val="00725169"/>
    <w:rsid w:val="007457B0"/>
    <w:rsid w:val="0075143F"/>
    <w:rsid w:val="007569B4"/>
    <w:rsid w:val="007B73E1"/>
    <w:rsid w:val="007C1DB4"/>
    <w:rsid w:val="007D2FF1"/>
    <w:rsid w:val="007E6ABD"/>
    <w:rsid w:val="007F1AB9"/>
    <w:rsid w:val="007F385C"/>
    <w:rsid w:val="00804A05"/>
    <w:rsid w:val="008D5352"/>
    <w:rsid w:val="008F2FDA"/>
    <w:rsid w:val="00967600"/>
    <w:rsid w:val="00A501B9"/>
    <w:rsid w:val="00A703B2"/>
    <w:rsid w:val="00B053E2"/>
    <w:rsid w:val="00B50337"/>
    <w:rsid w:val="00B52DBE"/>
    <w:rsid w:val="00B923D8"/>
    <w:rsid w:val="00BB2ED4"/>
    <w:rsid w:val="00BC05E6"/>
    <w:rsid w:val="00C049C7"/>
    <w:rsid w:val="00C267EE"/>
    <w:rsid w:val="00C72063"/>
    <w:rsid w:val="00CB7A25"/>
    <w:rsid w:val="00CC501C"/>
    <w:rsid w:val="00CE1123"/>
    <w:rsid w:val="00D16198"/>
    <w:rsid w:val="00D35E40"/>
    <w:rsid w:val="00D84C8B"/>
    <w:rsid w:val="00DA483D"/>
    <w:rsid w:val="00DF7D1C"/>
    <w:rsid w:val="00E047E1"/>
    <w:rsid w:val="00E34AE4"/>
    <w:rsid w:val="00E47BB3"/>
    <w:rsid w:val="00E63AE0"/>
    <w:rsid w:val="00E83345"/>
    <w:rsid w:val="00E86E67"/>
    <w:rsid w:val="00ED7E83"/>
    <w:rsid w:val="00F02A4C"/>
    <w:rsid w:val="00F42A73"/>
    <w:rsid w:val="00F677E8"/>
    <w:rsid w:val="00F67F84"/>
    <w:rsid w:val="00FE5F6D"/>
    <w:rsid w:val="00FF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5B82987-3763-4112-A754-97F026CF6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418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41866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0418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41866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676AE9-7EE7-4205-BF52-F45209880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29</TotalTime>
  <Pages>2</Pages>
  <Words>482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35</cp:revision>
  <cp:lastPrinted>2017-10-04T15:12:00Z</cp:lastPrinted>
  <dcterms:created xsi:type="dcterms:W3CDTF">2017-01-16T20:37:00Z</dcterms:created>
  <dcterms:modified xsi:type="dcterms:W3CDTF">2018-07-06T12:20:00Z</dcterms:modified>
</cp:coreProperties>
</file>