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2C8" w:rsidRPr="004062C8" w:rsidRDefault="004062C8" w:rsidP="004062C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</w:rPr>
        <w:t>Yerba Buena, 29 de Junio de 1993</w:t>
      </w:r>
    </w:p>
    <w:p w:rsidR="004062C8" w:rsidRPr="004062C8" w:rsidRDefault="004062C8" w:rsidP="004062C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4062C8">
        <w:rPr>
          <w:rFonts w:ascii="Book Antiqua" w:hAnsi="Book Antiqua"/>
          <w:b/>
          <w:sz w:val="24"/>
        </w:rPr>
        <w:t>ORDENANZA Nº 551</w:t>
      </w:r>
    </w:p>
    <w:p w:rsidR="004062C8" w:rsidRPr="004062C8" w:rsidRDefault="004062C8" w:rsidP="004062C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062C8">
        <w:rPr>
          <w:rFonts w:ascii="Book Antiqua" w:hAnsi="Book Antiqua"/>
          <w:b/>
          <w:sz w:val="24"/>
        </w:rPr>
        <w:t>VISTO:</w:t>
      </w:r>
    </w:p>
    <w:p w:rsidR="00E85990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85990" w:rsidRPr="004062C8">
        <w:rPr>
          <w:rFonts w:ascii="Book Antiqua" w:hAnsi="Book Antiqua"/>
          <w:sz w:val="24"/>
        </w:rPr>
        <w:t>Que en la Ciudad de Yerba Buena existen considerables construcciones efectuadas en contravención de las normas vigentes</w:t>
      </w:r>
      <w:r>
        <w:rPr>
          <w:rFonts w:ascii="Book Antiqua" w:hAnsi="Book Antiqua"/>
          <w:sz w:val="24"/>
        </w:rPr>
        <w:t xml:space="preserve">, </w:t>
      </w:r>
      <w:r w:rsidR="00E85990" w:rsidRPr="004062C8">
        <w:rPr>
          <w:rFonts w:ascii="Book Antiqua" w:hAnsi="Book Antiqua"/>
          <w:sz w:val="24"/>
        </w:rPr>
        <w:t>lo que ocasiona un sinnúmero de pedidos de excepción</w:t>
      </w:r>
      <w:r>
        <w:rPr>
          <w:rFonts w:ascii="Book Antiqua" w:hAnsi="Book Antiqua"/>
          <w:sz w:val="24"/>
        </w:rPr>
        <w:t xml:space="preserve">; </w:t>
      </w:r>
      <w:r w:rsidR="00E85990" w:rsidRPr="004062C8">
        <w:rPr>
          <w:rFonts w:ascii="Book Antiqua" w:hAnsi="Book Antiqua"/>
          <w:sz w:val="24"/>
        </w:rPr>
        <w:t>y</w:t>
      </w:r>
    </w:p>
    <w:p w:rsidR="004062C8" w:rsidRPr="004062C8" w:rsidRDefault="004062C8" w:rsidP="004062C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062C8">
        <w:rPr>
          <w:rFonts w:ascii="Book Antiqua" w:hAnsi="Book Antiqua"/>
          <w:b/>
          <w:sz w:val="24"/>
        </w:rPr>
        <w:t>CONSIDERANDO:</w:t>
      </w:r>
    </w:p>
    <w:p w:rsidR="00CD7E03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85990" w:rsidRPr="004062C8">
        <w:rPr>
          <w:rFonts w:ascii="Book Antiqua" w:hAnsi="Book Antiqua"/>
          <w:sz w:val="24"/>
        </w:rPr>
        <w:t>Que la gran mayoría de las construcciones en situación irregular se deben a una falta de información de los vecinos y que ante la situación consumada</w:t>
      </w:r>
      <w:r>
        <w:rPr>
          <w:rFonts w:ascii="Book Antiqua" w:hAnsi="Book Antiqua"/>
          <w:sz w:val="24"/>
        </w:rPr>
        <w:t xml:space="preserve">, </w:t>
      </w:r>
      <w:r w:rsidR="00E85990" w:rsidRPr="004062C8">
        <w:rPr>
          <w:rFonts w:ascii="Book Antiqua" w:hAnsi="Book Antiqua"/>
          <w:sz w:val="24"/>
        </w:rPr>
        <w:t>resultaría muy oneroso para el mismo que se le exije la demolición de las edificaciones que se encuentren al margen de la ley</w:t>
      </w:r>
      <w:r>
        <w:rPr>
          <w:rFonts w:ascii="Book Antiqua" w:hAnsi="Book Antiqua"/>
          <w:sz w:val="24"/>
        </w:rPr>
        <w:t xml:space="preserve">; </w:t>
      </w:r>
    </w:p>
    <w:p w:rsidR="00CD7E03" w:rsidRPr="004062C8" w:rsidRDefault="00E85990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</w:rPr>
        <w:t>Que el dictado de una norma que posibilite la regularización de las construcciones en infracción a las Ordenanzas vigentes reportará un claro beneficio al Municipio por cuanto ello traerá aparejada la regularización y actualización del Catastro Municipal</w:t>
      </w:r>
      <w:r w:rsidR="004062C8">
        <w:rPr>
          <w:rFonts w:ascii="Book Antiqua" w:hAnsi="Book Antiqua"/>
          <w:sz w:val="24"/>
        </w:rPr>
        <w:t xml:space="preserve">; </w:t>
      </w:r>
    </w:p>
    <w:p w:rsidR="00CD7E03" w:rsidRPr="004062C8" w:rsidRDefault="00E85990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</w:rPr>
        <w:t>Que igualmente</w:t>
      </w:r>
      <w:r w:rsidR="004062C8">
        <w:rPr>
          <w:rFonts w:ascii="Book Antiqua" w:hAnsi="Book Antiqua"/>
          <w:sz w:val="24"/>
        </w:rPr>
        <w:t xml:space="preserve">, </w:t>
      </w:r>
      <w:r w:rsidRPr="004062C8">
        <w:rPr>
          <w:rFonts w:ascii="Book Antiqua" w:hAnsi="Book Antiqua"/>
          <w:sz w:val="24"/>
        </w:rPr>
        <w:t xml:space="preserve">posibilitará la regularización de las construcciones al margen de las Ordenanzas vigentes permitirá resolver para siempre los permanentes pedidos de excepción que a diario se efectúan ante este </w:t>
      </w:r>
      <w:r w:rsidR="00147F7D" w:rsidRPr="004062C8">
        <w:rPr>
          <w:rFonts w:ascii="Book Antiqua" w:hAnsi="Book Antiqua"/>
          <w:sz w:val="24"/>
        </w:rPr>
        <w:t>H</w:t>
      </w:r>
      <w:r w:rsidR="004062C8">
        <w:rPr>
          <w:rFonts w:ascii="Book Antiqua" w:hAnsi="Book Antiqua"/>
          <w:sz w:val="24"/>
        </w:rPr>
        <w:t xml:space="preserve">. </w:t>
      </w:r>
      <w:r w:rsidR="00147F7D" w:rsidRPr="004062C8">
        <w:rPr>
          <w:rFonts w:ascii="Book Antiqua" w:hAnsi="Book Antiqua"/>
          <w:sz w:val="24"/>
        </w:rPr>
        <w:t>C</w:t>
      </w:r>
      <w:r w:rsidR="004062C8">
        <w:rPr>
          <w:rFonts w:ascii="Book Antiqua" w:hAnsi="Book Antiqua"/>
          <w:sz w:val="24"/>
        </w:rPr>
        <w:t xml:space="preserve">. </w:t>
      </w:r>
      <w:r w:rsidR="00147F7D" w:rsidRPr="004062C8">
        <w:rPr>
          <w:rFonts w:ascii="Book Antiqua" w:hAnsi="Book Antiqua"/>
          <w:sz w:val="24"/>
        </w:rPr>
        <w:t>D</w:t>
      </w:r>
      <w:r w:rsidR="004062C8">
        <w:rPr>
          <w:rFonts w:ascii="Book Antiqua" w:hAnsi="Book Antiqua"/>
          <w:sz w:val="24"/>
        </w:rPr>
        <w:t xml:space="preserve">. </w:t>
      </w:r>
      <w:r w:rsidRPr="004062C8">
        <w:rPr>
          <w:rFonts w:ascii="Book Antiqua" w:hAnsi="Book Antiqua"/>
          <w:sz w:val="24"/>
        </w:rPr>
        <w:t>posibilitando en más el correcto desarrollo urbanístico de la Ciudad</w:t>
      </w:r>
      <w:r w:rsidR="004062C8">
        <w:rPr>
          <w:rFonts w:ascii="Book Antiqua" w:hAnsi="Book Antiqua"/>
          <w:sz w:val="24"/>
        </w:rPr>
        <w:t xml:space="preserve">; </w:t>
      </w:r>
    </w:p>
    <w:p w:rsidR="004062C8" w:rsidRPr="004062C8" w:rsidRDefault="004062C8" w:rsidP="004062C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062C8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CD7E03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85990" w:rsidRPr="004062C8">
        <w:rPr>
          <w:rFonts w:ascii="Book Antiqua" w:hAnsi="Book Antiqua"/>
          <w:sz w:val="24"/>
        </w:rPr>
        <w:t>DISPONESE a partir de la entrada en vigencia de la presente Ordenanza y hasta el 31 de diciembre de 1</w:t>
      </w:r>
      <w:r>
        <w:rPr>
          <w:rFonts w:ascii="Book Antiqua" w:hAnsi="Book Antiqua"/>
          <w:sz w:val="24"/>
        </w:rPr>
        <w:t xml:space="preserve">. </w:t>
      </w:r>
      <w:r w:rsidR="00E85990" w:rsidRPr="004062C8">
        <w:rPr>
          <w:rFonts w:ascii="Book Antiqua" w:hAnsi="Book Antiqua"/>
          <w:sz w:val="24"/>
        </w:rPr>
        <w:t>993 inclusive</w:t>
      </w:r>
      <w:r>
        <w:rPr>
          <w:rFonts w:ascii="Book Antiqua" w:hAnsi="Book Antiqua"/>
          <w:sz w:val="24"/>
        </w:rPr>
        <w:t xml:space="preserve">, </w:t>
      </w:r>
      <w:r w:rsidR="00E85990" w:rsidRPr="004062C8">
        <w:rPr>
          <w:rFonts w:ascii="Book Antiqua" w:hAnsi="Book Antiqua"/>
          <w:sz w:val="24"/>
        </w:rPr>
        <w:t>un Plan de Regularización de Construcciones en todo el ámbito del Municipio</w:t>
      </w:r>
      <w:r>
        <w:rPr>
          <w:rFonts w:ascii="Book Antiqua" w:hAnsi="Book Antiqua"/>
          <w:sz w:val="24"/>
        </w:rPr>
        <w:t xml:space="preserve">. </w:t>
      </w:r>
    </w:p>
    <w:p w:rsidR="00CD7E03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7D48F7" w:rsidRPr="004062C8">
        <w:rPr>
          <w:rFonts w:ascii="Book Antiqua" w:hAnsi="Book Antiqua"/>
          <w:sz w:val="24"/>
        </w:rPr>
        <w:t>Podrán acogerse al Plan de Regularización de Construcciones todos aquellos propietarios de inmuebles ubicados en el Municipio que a la fecha de entrada en vigencia de la presente Ordenanza tengan Construcciones Terminadas y/o obra construida sin planos aprobados por la Municipalidad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inclusive aquellas cuyas construcciones no se ajustan a las Ordenanzas</w:t>
      </w:r>
      <w:r>
        <w:rPr>
          <w:rFonts w:ascii="Book Antiqua" w:hAnsi="Book Antiqua"/>
          <w:sz w:val="24"/>
        </w:rPr>
        <w:t xml:space="preserve">: </w:t>
      </w:r>
      <w:r w:rsidR="007D48F7" w:rsidRPr="004062C8">
        <w:rPr>
          <w:rFonts w:ascii="Book Antiqua" w:hAnsi="Book Antiqua"/>
          <w:sz w:val="24"/>
        </w:rPr>
        <w:t>N° 96/81 respecto a lo establecido en sus artículos</w:t>
      </w:r>
      <w:r w:rsidR="001544A7" w:rsidRPr="004062C8">
        <w:rPr>
          <w:rFonts w:ascii="Book Antiqua" w:hAnsi="Book Antiqua"/>
          <w:sz w:val="24"/>
        </w:rPr>
        <w:t xml:space="preserve"> </w:t>
      </w:r>
      <w:r w:rsidR="007D48F7" w:rsidRPr="004062C8">
        <w:rPr>
          <w:rFonts w:ascii="Book Antiqua" w:hAnsi="Book Antiqua"/>
          <w:sz w:val="24"/>
        </w:rPr>
        <w:t>3°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4°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5°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6° y 9°</w:t>
      </w:r>
      <w:r>
        <w:rPr>
          <w:rFonts w:ascii="Book Antiqua" w:hAnsi="Book Antiqua"/>
          <w:sz w:val="24"/>
        </w:rPr>
        <w:t xml:space="preserve">; </w:t>
      </w:r>
      <w:r w:rsidR="007D48F7" w:rsidRPr="004062C8">
        <w:rPr>
          <w:rFonts w:ascii="Book Antiqua" w:hAnsi="Book Antiqua"/>
          <w:sz w:val="24"/>
        </w:rPr>
        <w:t>N° 277/87 en los aspectos de FOS Y FOT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retiro y altura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para las distintas zonas y N° 278/87 en el artículo 1°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salvo lo establecido en lo referente A CERCOS</w:t>
      </w:r>
      <w:r>
        <w:rPr>
          <w:rFonts w:ascii="Book Antiqua" w:hAnsi="Book Antiqua"/>
          <w:sz w:val="24"/>
        </w:rPr>
        <w:t xml:space="preserve">. </w:t>
      </w:r>
      <w:r w:rsidR="007D48F7" w:rsidRPr="004062C8">
        <w:rPr>
          <w:rFonts w:ascii="Book Antiqua" w:hAnsi="Book Antiqua"/>
          <w:sz w:val="24"/>
        </w:rPr>
        <w:t>Sean las edificaciones destinadas a vivienda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comercio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cualquiera sea el rubro de explotación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y/o de cualquier tipo de construcciones destinadas a Entidades Culturales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sociales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religiosas o deportivas</w:t>
      </w:r>
      <w:r>
        <w:rPr>
          <w:rFonts w:ascii="Book Antiqua" w:hAnsi="Book Antiqua"/>
          <w:sz w:val="24"/>
        </w:rPr>
        <w:t xml:space="preserve">. </w:t>
      </w:r>
      <w:r w:rsidR="007D48F7" w:rsidRPr="004062C8">
        <w:rPr>
          <w:rFonts w:ascii="Book Antiqua" w:hAnsi="Book Antiqua"/>
          <w:sz w:val="24"/>
        </w:rPr>
        <w:t>Para el ingreso al presente Plan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los propietarios de inmuebles ubicados en este Municipio que consideren ser beneficiarios del mismo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deberán efectuar dentro de los treinta días de la entrada en vigencia de la presente Ordenanza</w:t>
      </w:r>
      <w:r>
        <w:rPr>
          <w:rFonts w:ascii="Book Antiqua" w:hAnsi="Book Antiqua"/>
          <w:sz w:val="24"/>
        </w:rPr>
        <w:t xml:space="preserve">, </w:t>
      </w:r>
      <w:r w:rsidR="007D48F7" w:rsidRPr="004062C8">
        <w:rPr>
          <w:rFonts w:ascii="Book Antiqua" w:hAnsi="Book Antiqua"/>
          <w:sz w:val="24"/>
        </w:rPr>
        <w:t>ante la Municipalidad de Yerba Buena</w:t>
      </w:r>
      <w:r w:rsidR="00513377" w:rsidRPr="004062C8">
        <w:rPr>
          <w:rFonts w:ascii="Book Antiqua" w:hAnsi="Book Antiqua"/>
          <w:sz w:val="24"/>
        </w:rPr>
        <w:t xml:space="preserve"> una declaración jurada de que su construcción se encuentra infringiendo las Ordenanzas citadas</w:t>
      </w:r>
      <w:r>
        <w:rPr>
          <w:rFonts w:ascii="Book Antiqua" w:hAnsi="Book Antiqua"/>
          <w:sz w:val="24"/>
        </w:rPr>
        <w:t xml:space="preserve">, </w:t>
      </w:r>
      <w:r w:rsidR="00513377" w:rsidRPr="004062C8">
        <w:rPr>
          <w:rFonts w:ascii="Book Antiqua" w:hAnsi="Book Antiqua"/>
          <w:sz w:val="24"/>
        </w:rPr>
        <w:t>estas serán constatadas por las áreas correspondientes del Departamento Ejecutivo Municipal</w:t>
      </w:r>
      <w:r>
        <w:rPr>
          <w:rFonts w:ascii="Book Antiqua" w:hAnsi="Book Antiqua"/>
          <w:sz w:val="24"/>
        </w:rPr>
        <w:t xml:space="preserve">. </w:t>
      </w:r>
    </w:p>
    <w:p w:rsidR="00CD7E03" w:rsidRPr="004062C8" w:rsidRDefault="00513377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</w:rPr>
        <w:lastRenderedPageBreak/>
        <w:t>No podrán acogerse a la presente Ordenanza las edificaciones terminadas y/o Obra construida que no cumplan con los requisitos establecidos en leyes</w:t>
      </w:r>
      <w:r w:rsidR="004062C8">
        <w:rPr>
          <w:rFonts w:ascii="Book Antiqua" w:hAnsi="Book Antiqua"/>
          <w:sz w:val="24"/>
        </w:rPr>
        <w:t xml:space="preserve">, </w:t>
      </w:r>
      <w:r w:rsidRPr="004062C8">
        <w:rPr>
          <w:rFonts w:ascii="Book Antiqua" w:hAnsi="Book Antiqua"/>
          <w:sz w:val="24"/>
        </w:rPr>
        <w:t>Nacionales y Provinciales</w:t>
      </w:r>
      <w:r w:rsidR="004062C8">
        <w:rPr>
          <w:rFonts w:ascii="Book Antiqua" w:hAnsi="Book Antiqua"/>
          <w:sz w:val="24"/>
        </w:rPr>
        <w:t xml:space="preserve">, </w:t>
      </w:r>
      <w:r w:rsidRPr="004062C8">
        <w:rPr>
          <w:rFonts w:ascii="Book Antiqua" w:hAnsi="Book Antiqua"/>
          <w:sz w:val="24"/>
        </w:rPr>
        <w:t>Ordenanzas Municipales sobre normas de habitabilidad</w:t>
      </w:r>
      <w:r w:rsidR="004062C8">
        <w:rPr>
          <w:rFonts w:ascii="Book Antiqua" w:hAnsi="Book Antiqua"/>
          <w:sz w:val="24"/>
        </w:rPr>
        <w:t xml:space="preserve">, </w:t>
      </w:r>
      <w:r w:rsidRPr="004062C8">
        <w:rPr>
          <w:rFonts w:ascii="Book Antiqua" w:hAnsi="Book Antiqua"/>
          <w:sz w:val="24"/>
        </w:rPr>
        <w:t>seguridad e higiene</w:t>
      </w:r>
      <w:r w:rsidR="004062C8">
        <w:rPr>
          <w:rFonts w:ascii="Book Antiqua" w:hAnsi="Book Antiqua"/>
          <w:sz w:val="24"/>
        </w:rPr>
        <w:t xml:space="preserve">, </w:t>
      </w:r>
      <w:r w:rsidRPr="004062C8">
        <w:rPr>
          <w:rFonts w:ascii="Book Antiqua" w:hAnsi="Book Antiqua"/>
          <w:sz w:val="24"/>
        </w:rPr>
        <w:t>como así también toda causa que atente al Orden Público</w:t>
      </w:r>
      <w:r w:rsidR="004062C8">
        <w:rPr>
          <w:rFonts w:ascii="Book Antiqua" w:hAnsi="Book Antiqua"/>
          <w:sz w:val="24"/>
        </w:rPr>
        <w:t xml:space="preserve">, </w:t>
      </w:r>
      <w:r w:rsidRPr="004062C8">
        <w:rPr>
          <w:rFonts w:ascii="Book Antiqua" w:hAnsi="Book Antiqua"/>
          <w:sz w:val="24"/>
        </w:rPr>
        <w:t>siendo obligatorio en todo el ámbito del Municipio de Yerba Buena al cumplimiento de las mismas</w:t>
      </w:r>
      <w:r w:rsidR="004062C8">
        <w:rPr>
          <w:rFonts w:ascii="Book Antiqua" w:hAnsi="Book Antiqua"/>
          <w:sz w:val="24"/>
        </w:rPr>
        <w:t xml:space="preserve">. </w:t>
      </w:r>
    </w:p>
    <w:p w:rsidR="00CD7E03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513377" w:rsidRPr="004062C8">
        <w:rPr>
          <w:rFonts w:ascii="Book Antiqua" w:hAnsi="Book Antiqua"/>
          <w:sz w:val="24"/>
        </w:rPr>
        <w:t>Todo propietario que se acoja a este Plan de regularización de Construcciones solo abonará los aranceles normales para la aprobación de las carpetas técnicas</w:t>
      </w:r>
      <w:r>
        <w:rPr>
          <w:rFonts w:ascii="Book Antiqua" w:hAnsi="Book Antiqua"/>
          <w:sz w:val="24"/>
        </w:rPr>
        <w:t xml:space="preserve">, </w:t>
      </w:r>
      <w:r w:rsidR="00513377" w:rsidRPr="004062C8">
        <w:rPr>
          <w:rFonts w:ascii="Book Antiqua" w:hAnsi="Book Antiqua"/>
          <w:sz w:val="24"/>
        </w:rPr>
        <w:t>quedando eximido del pago de multas que les pudiesen corresponder aunque las mismas se encuentren ya impuestas por el H</w:t>
      </w:r>
      <w:r>
        <w:rPr>
          <w:rFonts w:ascii="Book Antiqua" w:hAnsi="Book Antiqua"/>
          <w:sz w:val="24"/>
        </w:rPr>
        <w:t xml:space="preserve">. </w:t>
      </w:r>
      <w:r w:rsidR="00513377" w:rsidRPr="004062C8">
        <w:rPr>
          <w:rFonts w:ascii="Book Antiqua" w:hAnsi="Book Antiqua"/>
          <w:sz w:val="24"/>
        </w:rPr>
        <w:t>Tribunal de Faltas y se encuentren en vía de ejecución judicial</w:t>
      </w:r>
      <w:r>
        <w:rPr>
          <w:rFonts w:ascii="Book Antiqua" w:hAnsi="Book Antiqua"/>
          <w:sz w:val="24"/>
        </w:rPr>
        <w:t xml:space="preserve">. </w:t>
      </w:r>
      <w:r w:rsidR="00513377" w:rsidRPr="004062C8">
        <w:rPr>
          <w:rFonts w:ascii="Book Antiqua" w:hAnsi="Book Antiqua"/>
          <w:sz w:val="24"/>
        </w:rPr>
        <w:t>Para el supuesto de multas con trámite de ejecución judicial y cuyo proceso se encuentre sin sentencia firme</w:t>
      </w:r>
      <w:r w:rsidR="001544A7" w:rsidRPr="004062C8">
        <w:rPr>
          <w:rFonts w:ascii="Book Antiqua" w:hAnsi="Book Antiqua"/>
          <w:sz w:val="24"/>
        </w:rPr>
        <w:t xml:space="preserve"> </w:t>
      </w:r>
      <w:r w:rsidR="00D03619" w:rsidRPr="004062C8">
        <w:rPr>
          <w:rFonts w:ascii="Book Antiqua" w:hAnsi="Book Antiqua"/>
          <w:sz w:val="24"/>
        </w:rPr>
        <w:t>a la fecha de la entrada en vigencia de la presente Ordenanza</w:t>
      </w:r>
      <w:r>
        <w:rPr>
          <w:rFonts w:ascii="Book Antiqua" w:hAnsi="Book Antiqua"/>
          <w:sz w:val="24"/>
        </w:rPr>
        <w:t xml:space="preserve">, </w:t>
      </w:r>
      <w:r w:rsidR="00D03619" w:rsidRPr="004062C8">
        <w:rPr>
          <w:rFonts w:ascii="Book Antiqua" w:hAnsi="Book Antiqua"/>
          <w:sz w:val="24"/>
        </w:rPr>
        <w:t xml:space="preserve">quien solicite el acogimiento al presente Plan de Regularización deberá previamente desistir de las excepciones que hubiese planteado </w:t>
      </w:r>
      <w:r w:rsidR="001F5F56" w:rsidRPr="004062C8">
        <w:rPr>
          <w:rFonts w:ascii="Book Antiqua" w:hAnsi="Book Antiqua"/>
          <w:sz w:val="24"/>
        </w:rPr>
        <w:t>y aceptar la imposición de las costas por el Orden causado</w:t>
      </w:r>
      <w:r>
        <w:rPr>
          <w:rFonts w:ascii="Book Antiqua" w:hAnsi="Book Antiqua"/>
          <w:sz w:val="24"/>
        </w:rPr>
        <w:t xml:space="preserve">. </w:t>
      </w:r>
      <w:r w:rsidR="001F5F56" w:rsidRPr="004062C8">
        <w:rPr>
          <w:rFonts w:ascii="Book Antiqua" w:hAnsi="Book Antiqua"/>
          <w:sz w:val="24"/>
        </w:rPr>
        <w:t>En caso de existir sentencia firme no será requisito para el ingreso a este plan el previo pago de los honorarios devengados a favor de los profesionales de la Municipalidad</w:t>
      </w:r>
      <w:r>
        <w:rPr>
          <w:rFonts w:ascii="Book Antiqua" w:hAnsi="Book Antiqua"/>
          <w:sz w:val="24"/>
        </w:rPr>
        <w:t xml:space="preserve">. </w:t>
      </w:r>
    </w:p>
    <w:p w:rsidR="00CD7E03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1F5F56" w:rsidRPr="004062C8">
        <w:rPr>
          <w:rFonts w:ascii="Book Antiqua" w:hAnsi="Book Antiqua"/>
          <w:sz w:val="24"/>
        </w:rPr>
        <w:t>Durante la vigencia de la presente Ordenanza quedarán suspendidas las imposiciones de multas a todos aquellos propietarios de inmuebles que a la fecha de entrada en vigencia de la presente Ordenanza se encuentren con construcciones Terminadas y/o Obra</w:t>
      </w:r>
      <w:r w:rsidR="0067245B" w:rsidRPr="004062C8">
        <w:rPr>
          <w:rFonts w:ascii="Book Antiqua" w:hAnsi="Book Antiqua"/>
          <w:sz w:val="24"/>
        </w:rPr>
        <w:t xml:space="preserve"> Construida en contravenciones a las Ordenanzas vigentes en la materia</w:t>
      </w:r>
      <w:r>
        <w:rPr>
          <w:rFonts w:ascii="Book Antiqua" w:hAnsi="Book Antiqua"/>
          <w:sz w:val="24"/>
        </w:rPr>
        <w:t xml:space="preserve">. </w:t>
      </w:r>
      <w:r w:rsidR="0067245B" w:rsidRPr="004062C8">
        <w:rPr>
          <w:rFonts w:ascii="Book Antiqua" w:hAnsi="Book Antiqua"/>
          <w:sz w:val="24"/>
        </w:rPr>
        <w:t>Igualmente a partir de la entrada en vigencia de la presente Ordenanza y mientras dure su vigencia quedan automáticamente suspendidos los trámites iniciados para el cobro de las multas ya impuestas</w:t>
      </w:r>
      <w:r>
        <w:rPr>
          <w:rFonts w:ascii="Book Antiqua" w:hAnsi="Book Antiqua"/>
          <w:sz w:val="24"/>
        </w:rPr>
        <w:t xml:space="preserve">, </w:t>
      </w:r>
      <w:r w:rsidR="0067245B" w:rsidRPr="004062C8">
        <w:rPr>
          <w:rFonts w:ascii="Book Antiqua" w:hAnsi="Book Antiqua"/>
          <w:sz w:val="24"/>
        </w:rPr>
        <w:t>ya sean estos administrativos y/o judiciales</w:t>
      </w:r>
      <w:r>
        <w:rPr>
          <w:rFonts w:ascii="Book Antiqua" w:hAnsi="Book Antiqua"/>
          <w:sz w:val="24"/>
        </w:rPr>
        <w:t xml:space="preserve">. </w:t>
      </w:r>
    </w:p>
    <w:p w:rsidR="00CD7E03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67245B" w:rsidRPr="004062C8">
        <w:rPr>
          <w:rFonts w:ascii="Book Antiqua" w:hAnsi="Book Antiqua"/>
          <w:sz w:val="24"/>
        </w:rPr>
        <w:t>A partir del 01 de Enero de 1</w:t>
      </w:r>
      <w:r>
        <w:rPr>
          <w:rFonts w:ascii="Book Antiqua" w:hAnsi="Book Antiqua"/>
          <w:sz w:val="24"/>
        </w:rPr>
        <w:t xml:space="preserve">. </w:t>
      </w:r>
      <w:r w:rsidR="0067245B" w:rsidRPr="004062C8">
        <w:rPr>
          <w:rFonts w:ascii="Book Antiqua" w:hAnsi="Book Antiqua"/>
          <w:sz w:val="24"/>
        </w:rPr>
        <w:t>994 se duplicarán automáticamente los importes correspondientes a multas de las que son pasibles los propietarios de inmuebles con edificaciones en infracción a las Ordenanzas vigentes</w:t>
      </w:r>
      <w:r>
        <w:rPr>
          <w:rFonts w:ascii="Book Antiqua" w:hAnsi="Book Antiqua"/>
          <w:sz w:val="24"/>
        </w:rPr>
        <w:t xml:space="preserve">. </w:t>
      </w:r>
    </w:p>
    <w:p w:rsidR="00CD7E03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67245B" w:rsidRPr="004062C8">
        <w:rPr>
          <w:rFonts w:ascii="Book Antiqua" w:hAnsi="Book Antiqua"/>
          <w:sz w:val="24"/>
        </w:rPr>
        <w:t xml:space="preserve">A partir de la entrada en vigencia de la presente Ordenanza queda prohibido a este </w:t>
      </w:r>
      <w:r w:rsidR="00147F7D" w:rsidRPr="004062C8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147F7D" w:rsidRPr="004062C8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147F7D" w:rsidRPr="004062C8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67245B" w:rsidRPr="004062C8">
        <w:rPr>
          <w:rFonts w:ascii="Book Antiqua" w:hAnsi="Book Antiqua"/>
          <w:sz w:val="24"/>
        </w:rPr>
        <w:t xml:space="preserve">y/o </w:t>
      </w:r>
      <w:r>
        <w:rPr>
          <w:rFonts w:ascii="Book Antiqua" w:hAnsi="Book Antiqua"/>
          <w:sz w:val="24"/>
        </w:rPr>
        <w:t>D.E.M.</w:t>
      </w:r>
      <w:r w:rsidR="0067245B" w:rsidRPr="004062C8">
        <w:rPr>
          <w:rFonts w:ascii="Book Antiqua" w:hAnsi="Book Antiqua"/>
          <w:sz w:val="24"/>
        </w:rPr>
        <w:t>a conceder excepciones de cualquier tipo y/o naturaleza de construcciones</w:t>
      </w:r>
      <w:r>
        <w:rPr>
          <w:rFonts w:ascii="Book Antiqua" w:hAnsi="Book Antiqua"/>
          <w:sz w:val="24"/>
        </w:rPr>
        <w:t xml:space="preserve">. </w:t>
      </w:r>
      <w:r w:rsidR="0067245B" w:rsidRPr="004062C8">
        <w:rPr>
          <w:rFonts w:ascii="Book Antiqua" w:hAnsi="Book Antiqua"/>
          <w:sz w:val="24"/>
        </w:rPr>
        <w:t>Inclusive en loteos que contravengan las Ordenanzas vigentes</w:t>
      </w:r>
      <w:r>
        <w:rPr>
          <w:rFonts w:ascii="Book Antiqua" w:hAnsi="Book Antiqua"/>
          <w:sz w:val="24"/>
        </w:rPr>
        <w:t xml:space="preserve">, </w:t>
      </w:r>
      <w:r w:rsidR="0067245B" w:rsidRPr="004062C8">
        <w:rPr>
          <w:rFonts w:ascii="Book Antiqua" w:hAnsi="Book Antiqua"/>
          <w:sz w:val="24"/>
        </w:rPr>
        <w:t>salvo supuestos de extrema necesidad</w:t>
      </w:r>
      <w:r>
        <w:rPr>
          <w:rFonts w:ascii="Book Antiqua" w:hAnsi="Book Antiqua"/>
          <w:sz w:val="24"/>
        </w:rPr>
        <w:t xml:space="preserve">, </w:t>
      </w:r>
      <w:r w:rsidR="0067245B" w:rsidRPr="004062C8">
        <w:rPr>
          <w:rFonts w:ascii="Book Antiqua" w:hAnsi="Book Antiqua"/>
          <w:sz w:val="24"/>
        </w:rPr>
        <w:t xml:space="preserve">en cuyo caso el pedido de excepción deberá contar con dictamen de los organismos técnicos de la Municipalidad y ser aprobado por Ordenanza con el voto de </w:t>
      </w:r>
      <w:r w:rsidR="008D265D" w:rsidRPr="004062C8">
        <w:rPr>
          <w:rFonts w:ascii="Book Antiqua" w:hAnsi="Book Antiqua"/>
          <w:sz w:val="24"/>
        </w:rPr>
        <w:t>los dos tercios de los concejales en ejercicio de su función</w:t>
      </w:r>
      <w:r>
        <w:rPr>
          <w:rFonts w:ascii="Book Antiqua" w:hAnsi="Book Antiqua"/>
          <w:sz w:val="24"/>
        </w:rPr>
        <w:t xml:space="preserve">. </w:t>
      </w:r>
      <w:r w:rsidR="008D265D" w:rsidRPr="004062C8">
        <w:rPr>
          <w:rFonts w:ascii="Book Antiqua" w:hAnsi="Book Antiqua"/>
          <w:sz w:val="24"/>
        </w:rPr>
        <w:t>Para los supuestos de planes de vivienda económicas tipo FONAVI</w:t>
      </w:r>
      <w:r>
        <w:rPr>
          <w:rFonts w:ascii="Book Antiqua" w:hAnsi="Book Antiqua"/>
          <w:sz w:val="24"/>
        </w:rPr>
        <w:t xml:space="preserve">, </w:t>
      </w:r>
      <w:r w:rsidR="008D265D" w:rsidRPr="004062C8">
        <w:rPr>
          <w:rFonts w:ascii="Book Antiqua" w:hAnsi="Book Antiqua"/>
          <w:sz w:val="24"/>
        </w:rPr>
        <w:t>Banco Hipotecario Nacional</w:t>
      </w:r>
      <w:r>
        <w:rPr>
          <w:rFonts w:ascii="Book Antiqua" w:hAnsi="Book Antiqua"/>
          <w:sz w:val="24"/>
        </w:rPr>
        <w:t xml:space="preserve">, </w:t>
      </w:r>
      <w:r w:rsidR="008D265D" w:rsidRPr="004062C8">
        <w:rPr>
          <w:rFonts w:ascii="Book Antiqua" w:hAnsi="Book Antiqua"/>
          <w:sz w:val="24"/>
        </w:rPr>
        <w:t>o de cualquier otro plan que revista características similares</w:t>
      </w:r>
      <w:r>
        <w:rPr>
          <w:rFonts w:ascii="Book Antiqua" w:hAnsi="Book Antiqua"/>
          <w:sz w:val="24"/>
        </w:rPr>
        <w:t xml:space="preserve">, </w:t>
      </w:r>
      <w:r w:rsidR="008D265D" w:rsidRPr="004062C8">
        <w:rPr>
          <w:rFonts w:ascii="Book Antiqua" w:hAnsi="Book Antiqua"/>
          <w:sz w:val="24"/>
        </w:rPr>
        <w:t>sean estos ejecutados por instituciones y/o empresas públicas o privadas</w:t>
      </w:r>
      <w:r>
        <w:rPr>
          <w:rFonts w:ascii="Book Antiqua" w:hAnsi="Book Antiqua"/>
          <w:sz w:val="24"/>
        </w:rPr>
        <w:t xml:space="preserve">, </w:t>
      </w:r>
      <w:r w:rsidR="008D265D" w:rsidRPr="004062C8">
        <w:rPr>
          <w:rFonts w:ascii="Book Antiqua" w:hAnsi="Book Antiqua"/>
          <w:sz w:val="24"/>
        </w:rPr>
        <w:t xml:space="preserve">serán tratadas por este </w:t>
      </w:r>
      <w:r w:rsidR="00147F7D" w:rsidRPr="004062C8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147F7D" w:rsidRPr="004062C8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147F7D" w:rsidRPr="004062C8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8D265D" w:rsidRPr="004062C8">
        <w:rPr>
          <w:rFonts w:ascii="Book Antiqua" w:hAnsi="Book Antiqua"/>
          <w:sz w:val="24"/>
        </w:rPr>
        <w:t>en cada caso en particular</w:t>
      </w:r>
      <w:r>
        <w:rPr>
          <w:rFonts w:ascii="Book Antiqua" w:hAnsi="Book Antiqua"/>
          <w:sz w:val="24"/>
        </w:rPr>
        <w:t xml:space="preserve">, </w:t>
      </w:r>
      <w:r w:rsidR="008D265D" w:rsidRPr="004062C8">
        <w:rPr>
          <w:rFonts w:ascii="Book Antiqua" w:hAnsi="Book Antiqua"/>
          <w:sz w:val="24"/>
        </w:rPr>
        <w:t>siendo necesario para su aprobación el voto de los dos tercios de los Miembros del Concejo</w:t>
      </w:r>
      <w:r>
        <w:rPr>
          <w:rFonts w:ascii="Book Antiqua" w:hAnsi="Book Antiqua"/>
          <w:sz w:val="24"/>
        </w:rPr>
        <w:t xml:space="preserve">, </w:t>
      </w:r>
      <w:r w:rsidR="008D265D" w:rsidRPr="004062C8">
        <w:rPr>
          <w:rFonts w:ascii="Book Antiqua" w:hAnsi="Book Antiqua"/>
          <w:sz w:val="24"/>
        </w:rPr>
        <w:t>previo dictamen técnico de los organismos competentes del Departamento Ejecutivo Municipal</w:t>
      </w:r>
      <w:r>
        <w:rPr>
          <w:rFonts w:ascii="Book Antiqua" w:hAnsi="Book Antiqua"/>
          <w:sz w:val="24"/>
        </w:rPr>
        <w:t xml:space="preserve">. </w:t>
      </w:r>
    </w:p>
    <w:p w:rsidR="00CD7E03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8D265D" w:rsidRPr="004062C8">
        <w:rPr>
          <w:rFonts w:ascii="Book Antiqua" w:hAnsi="Book Antiqua"/>
          <w:sz w:val="24"/>
        </w:rPr>
        <w:t xml:space="preserve">A partir de la entrada en vigencia de la presente Ordenanza el </w:t>
      </w:r>
      <w:r>
        <w:rPr>
          <w:rFonts w:ascii="Book Antiqua" w:hAnsi="Book Antiqua"/>
          <w:sz w:val="24"/>
        </w:rPr>
        <w:t>D.E.M.</w:t>
      </w:r>
      <w:r w:rsidR="008D265D" w:rsidRPr="004062C8">
        <w:rPr>
          <w:rFonts w:ascii="Book Antiqua" w:hAnsi="Book Antiqua"/>
          <w:sz w:val="24"/>
        </w:rPr>
        <w:t>deberá arbitrar los medios necesarios para darle inmediata difusión pública a la misma</w:t>
      </w:r>
      <w:r>
        <w:rPr>
          <w:rFonts w:ascii="Book Antiqua" w:hAnsi="Book Antiqua"/>
          <w:sz w:val="24"/>
        </w:rPr>
        <w:t xml:space="preserve">. </w:t>
      </w:r>
    </w:p>
    <w:p w:rsidR="006F2884" w:rsidRPr="004062C8" w:rsidRDefault="004062C8" w:rsidP="004062C8">
      <w:pPr>
        <w:keepNext/>
        <w:spacing w:after="180" w:line="240" w:lineRule="auto"/>
        <w:rPr>
          <w:rFonts w:ascii="Book Antiqua" w:hAnsi="Book Antiqua"/>
          <w:sz w:val="24"/>
        </w:rPr>
      </w:pPr>
      <w:r w:rsidRPr="004062C8">
        <w:rPr>
          <w:rFonts w:ascii="Book Antiqua" w:hAnsi="Book Antiqua"/>
          <w:sz w:val="24"/>
          <w:u w:val="single"/>
        </w:rPr>
        <w:lastRenderedPageBreak/>
        <w:t>ARTÍCULO OCTAVO</w:t>
      </w:r>
      <w:r>
        <w:rPr>
          <w:rFonts w:ascii="Book Antiqua" w:hAnsi="Book Antiqua"/>
          <w:sz w:val="24"/>
        </w:rPr>
        <w:t xml:space="preserve">: </w:t>
      </w:r>
      <w:r w:rsidR="003E657F" w:rsidRPr="004062C8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4062C8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4062C8" w:rsidSect="004062C8">
      <w:footerReference w:type="default" r:id="rId7"/>
      <w:pgSz w:w="11906" w:h="16838"/>
      <w:pgMar w:top="1417" w:right="1134" w:bottom="1134" w:left="1701" w:header="709" w:footer="709" w:gutter="0"/>
      <w:pgNumType w:start="4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2AC" w:rsidRDefault="00BE22AC" w:rsidP="00BE22AC">
      <w:pPr>
        <w:spacing w:after="0" w:line="240" w:lineRule="auto"/>
      </w:pPr>
      <w:r>
        <w:separator/>
      </w:r>
    </w:p>
  </w:endnote>
  <w:endnote w:type="continuationSeparator" w:id="0">
    <w:p w:rsidR="00BE22AC" w:rsidRDefault="00BE22AC" w:rsidP="00BE2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2AC" w:rsidRPr="0032561A" w:rsidRDefault="00BE22A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2AC" w:rsidRDefault="00BE22AC" w:rsidP="00BE22AC">
      <w:pPr>
        <w:spacing w:after="0" w:line="240" w:lineRule="auto"/>
      </w:pPr>
      <w:r>
        <w:separator/>
      </w:r>
    </w:p>
  </w:footnote>
  <w:footnote w:type="continuationSeparator" w:id="0">
    <w:p w:rsidR="00BE22AC" w:rsidRDefault="00BE22AC" w:rsidP="00BE22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85990"/>
    <w:rsid w:val="000712AC"/>
    <w:rsid w:val="000776C1"/>
    <w:rsid w:val="00093371"/>
    <w:rsid w:val="000D6F58"/>
    <w:rsid w:val="000F69B9"/>
    <w:rsid w:val="00130720"/>
    <w:rsid w:val="00147F7D"/>
    <w:rsid w:val="001544A7"/>
    <w:rsid w:val="001712C3"/>
    <w:rsid w:val="001909DA"/>
    <w:rsid w:val="0019504E"/>
    <w:rsid w:val="001A7361"/>
    <w:rsid w:val="001B68F5"/>
    <w:rsid w:val="001F5F56"/>
    <w:rsid w:val="00215CAE"/>
    <w:rsid w:val="00222916"/>
    <w:rsid w:val="00270142"/>
    <w:rsid w:val="002D575E"/>
    <w:rsid w:val="002F28B9"/>
    <w:rsid w:val="003130DB"/>
    <w:rsid w:val="0032561A"/>
    <w:rsid w:val="003E657F"/>
    <w:rsid w:val="004062C8"/>
    <w:rsid w:val="0044578B"/>
    <w:rsid w:val="004E069B"/>
    <w:rsid w:val="004E75F4"/>
    <w:rsid w:val="00512620"/>
    <w:rsid w:val="00513377"/>
    <w:rsid w:val="00525B9F"/>
    <w:rsid w:val="00527F26"/>
    <w:rsid w:val="005952EA"/>
    <w:rsid w:val="005C4E23"/>
    <w:rsid w:val="005C5BA5"/>
    <w:rsid w:val="00657006"/>
    <w:rsid w:val="0067245B"/>
    <w:rsid w:val="006E2A9D"/>
    <w:rsid w:val="006F2884"/>
    <w:rsid w:val="007337F7"/>
    <w:rsid w:val="0073442E"/>
    <w:rsid w:val="00763A55"/>
    <w:rsid w:val="007B73E1"/>
    <w:rsid w:val="007C5658"/>
    <w:rsid w:val="007D48F7"/>
    <w:rsid w:val="007E6ABD"/>
    <w:rsid w:val="007F1AB9"/>
    <w:rsid w:val="00876DF7"/>
    <w:rsid w:val="008D265D"/>
    <w:rsid w:val="008E6810"/>
    <w:rsid w:val="00914F1A"/>
    <w:rsid w:val="00937054"/>
    <w:rsid w:val="009650BE"/>
    <w:rsid w:val="009A1627"/>
    <w:rsid w:val="009C4661"/>
    <w:rsid w:val="009F0470"/>
    <w:rsid w:val="009F5933"/>
    <w:rsid w:val="00A703B2"/>
    <w:rsid w:val="00A70C79"/>
    <w:rsid w:val="00B270DB"/>
    <w:rsid w:val="00B923D8"/>
    <w:rsid w:val="00BB2ED4"/>
    <w:rsid w:val="00BE22AC"/>
    <w:rsid w:val="00C049C7"/>
    <w:rsid w:val="00C1547B"/>
    <w:rsid w:val="00C736C3"/>
    <w:rsid w:val="00CC6E3A"/>
    <w:rsid w:val="00CD7E03"/>
    <w:rsid w:val="00CE1123"/>
    <w:rsid w:val="00D03619"/>
    <w:rsid w:val="00D85499"/>
    <w:rsid w:val="00DA43A8"/>
    <w:rsid w:val="00DF4901"/>
    <w:rsid w:val="00DF787C"/>
    <w:rsid w:val="00E01584"/>
    <w:rsid w:val="00E27360"/>
    <w:rsid w:val="00E329FC"/>
    <w:rsid w:val="00E34AE4"/>
    <w:rsid w:val="00E47BB3"/>
    <w:rsid w:val="00E61F31"/>
    <w:rsid w:val="00E62A9C"/>
    <w:rsid w:val="00E73C0F"/>
    <w:rsid w:val="00E85990"/>
    <w:rsid w:val="00F01B8A"/>
    <w:rsid w:val="00F047B7"/>
    <w:rsid w:val="00F26B78"/>
    <w:rsid w:val="00F930F4"/>
    <w:rsid w:val="00FF10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8C9AAF-D2D1-4259-8BEC-53795A78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E22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E22A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E22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E22A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85</TotalTime>
  <Pages>3</Pages>
  <Words>917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33</cp:revision>
  <cp:lastPrinted>2017-10-04T15:12:00Z</cp:lastPrinted>
  <dcterms:created xsi:type="dcterms:W3CDTF">2017-01-11T20:22:00Z</dcterms:created>
  <dcterms:modified xsi:type="dcterms:W3CDTF">2018-07-06T12:21:00Z</dcterms:modified>
</cp:coreProperties>
</file>