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F93" w:rsidRPr="00CB7F93" w:rsidRDefault="00CB7F93" w:rsidP="00CB7F93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Yerba Buena, 01 de Diciembre de 1993</w:t>
      </w:r>
    </w:p>
    <w:p w:rsidR="00CB7F93" w:rsidRPr="00CB7F93" w:rsidRDefault="00CB7F93" w:rsidP="00CB7F93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B7F93">
        <w:rPr>
          <w:rFonts w:ascii="Book Antiqua" w:hAnsi="Book Antiqua" w:cs="Times New Roman"/>
          <w:b/>
          <w:sz w:val="24"/>
          <w:szCs w:val="24"/>
        </w:rPr>
        <w:t>ORDENANZA Nº 578</w:t>
      </w:r>
    </w:p>
    <w:p w:rsidR="00CB7F93" w:rsidRPr="00CB7F93" w:rsidRDefault="00CB7F93" w:rsidP="00CB7F93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B7F93">
        <w:rPr>
          <w:rFonts w:ascii="Book Antiqua" w:hAnsi="Book Antiqua" w:cs="Times New Roman"/>
          <w:b/>
          <w:sz w:val="24"/>
          <w:szCs w:val="24"/>
        </w:rPr>
        <w:t>VISTO:</w:t>
      </w:r>
    </w:p>
    <w:p w:rsidR="00E70FCB" w:rsidRPr="00CB7F93" w:rsidRDefault="00CB7F93" w:rsidP="00CB7F93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46084" w:rsidRPr="00CB7F93">
        <w:rPr>
          <w:rFonts w:ascii="Book Antiqua" w:hAnsi="Book Antiqua" w:cs="Times New Roman"/>
          <w:sz w:val="24"/>
          <w:szCs w:val="24"/>
        </w:rPr>
        <w:t>Que no existe legislación en el ámbito Municipal que obligue a los motociclistas al uso de casco protector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B7F93" w:rsidRPr="00CB7F93" w:rsidRDefault="00CB7F93" w:rsidP="00CB7F9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B7F9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70FCB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46084" w:rsidRPr="00CB7F93">
        <w:rPr>
          <w:rFonts w:ascii="Book Antiqua" w:hAnsi="Book Antiqua" w:cs="Times New Roman"/>
          <w:sz w:val="24"/>
          <w:szCs w:val="24"/>
        </w:rPr>
        <w:t>Las últimas estadísticas que hablan sobre el incremento notable de accidentes en la Provincia de Tucumán con un alto índice de participación de motociclistas en los mismos</w:t>
      </w:r>
      <w:r>
        <w:rPr>
          <w:rFonts w:ascii="Book Antiqua" w:hAnsi="Book Antiqua" w:cs="Times New Roman"/>
          <w:sz w:val="24"/>
          <w:szCs w:val="24"/>
        </w:rPr>
        <w:t xml:space="preserve">, </w:t>
      </w:r>
    </w:p>
    <w:p w:rsidR="00E70FCB" w:rsidRPr="00CB7F93" w:rsidRDefault="00546084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Que la Ciudad de Yerba Buena no está exenta de estos accidentes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en donde en mas de una oportunidad la crónica da cuenta de pérdidas de vidas humanas</w:t>
      </w:r>
      <w:r w:rsidR="00CB7F93">
        <w:rPr>
          <w:rFonts w:ascii="Book Antiqua" w:hAnsi="Book Antiqua" w:cs="Times New Roman"/>
          <w:sz w:val="24"/>
          <w:szCs w:val="24"/>
        </w:rPr>
        <w:t xml:space="preserve">; </w:t>
      </w:r>
    </w:p>
    <w:p w:rsidR="00E70FCB" w:rsidRPr="00CB7F93" w:rsidRDefault="00546084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Que en la mayoría de los accidentes la muerte sobreviene por lesiones en el cráneo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debido a la desprotección de los motociclistas en caso de colisión</w:t>
      </w:r>
      <w:r w:rsidR="00CB7F93">
        <w:rPr>
          <w:rFonts w:ascii="Book Antiqua" w:hAnsi="Book Antiqua" w:cs="Times New Roman"/>
          <w:sz w:val="24"/>
          <w:szCs w:val="24"/>
        </w:rPr>
        <w:t xml:space="preserve">; </w:t>
      </w:r>
    </w:p>
    <w:p w:rsidR="00E70FCB" w:rsidRPr="00CB7F93" w:rsidRDefault="00546084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Que dichas lesiones podrían ser evitadas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o por lo menos disminuídos los efectos de un golpe en una caída o colisión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mediante el uso de un casco protector de la bóveda craneal</w:t>
      </w:r>
      <w:r w:rsidR="00CB7F93">
        <w:rPr>
          <w:rFonts w:ascii="Book Antiqua" w:hAnsi="Book Antiqua" w:cs="Times New Roman"/>
          <w:sz w:val="24"/>
          <w:szCs w:val="24"/>
        </w:rPr>
        <w:t xml:space="preserve">; </w:t>
      </w:r>
    </w:p>
    <w:p w:rsidR="00E70FCB" w:rsidRPr="00CB7F93" w:rsidRDefault="00546084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Que existen antecedentes en la legislación nacional y en las de algunas Municipalidades de nuestra Provincia</w:t>
      </w:r>
      <w:r w:rsidR="00E70FCB" w:rsidRPr="00CB7F93">
        <w:rPr>
          <w:rFonts w:ascii="Book Antiqua" w:hAnsi="Book Antiqua" w:cs="Times New Roman"/>
          <w:sz w:val="24"/>
          <w:szCs w:val="24"/>
        </w:rPr>
        <w:t xml:space="preserve"> </w:t>
      </w:r>
      <w:r w:rsidR="00CB7F93">
        <w:rPr>
          <w:rFonts w:ascii="Book Antiqua" w:hAnsi="Book Antiqua" w:cs="Times New Roman"/>
          <w:sz w:val="24"/>
          <w:szCs w:val="24"/>
        </w:rPr>
        <w:t xml:space="preserve"> (</w:t>
      </w:r>
      <w:r w:rsidRPr="00CB7F93">
        <w:rPr>
          <w:rFonts w:ascii="Book Antiqua" w:hAnsi="Book Antiqua" w:cs="Times New Roman"/>
          <w:sz w:val="24"/>
          <w:szCs w:val="24"/>
        </w:rPr>
        <w:t>por ejemplo el Municipio Capitalino</w:t>
      </w:r>
      <w:r w:rsidR="00CB7F93">
        <w:rPr>
          <w:rFonts w:ascii="Book Antiqua" w:hAnsi="Book Antiqua" w:cs="Times New Roman"/>
          <w:sz w:val="24"/>
          <w:szCs w:val="24"/>
        </w:rPr>
        <w:t xml:space="preserve">) </w:t>
      </w:r>
      <w:r w:rsidR="00E70FCB" w:rsidRPr="00CB7F93">
        <w:rPr>
          <w:rFonts w:ascii="Book Antiqua" w:hAnsi="Book Antiqua" w:cs="Times New Roman"/>
          <w:sz w:val="24"/>
          <w:szCs w:val="24"/>
        </w:rPr>
        <w:t xml:space="preserve"> </w:t>
      </w:r>
      <w:r w:rsidRPr="00CB7F93">
        <w:rPr>
          <w:rFonts w:ascii="Book Antiqua" w:hAnsi="Book Antiqua" w:cs="Times New Roman"/>
          <w:sz w:val="24"/>
          <w:szCs w:val="24"/>
        </w:rPr>
        <w:t>en donde se obliga el uso de casco protector por parte de los motociclistas</w:t>
      </w:r>
      <w:r w:rsidR="00CB7F93">
        <w:rPr>
          <w:rFonts w:ascii="Book Antiqua" w:hAnsi="Book Antiqua" w:cs="Times New Roman"/>
          <w:sz w:val="24"/>
          <w:szCs w:val="24"/>
        </w:rPr>
        <w:t xml:space="preserve">; </w:t>
      </w:r>
    </w:p>
    <w:p w:rsidR="00E70FCB" w:rsidRPr="00CB7F93" w:rsidRDefault="00546084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Que es necesario dotar al Municipio de Yerba Buena de una legislación que obligue a los conductores de motocicletas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motonetas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="003D032C" w:rsidRPr="00CB7F93">
        <w:rPr>
          <w:rFonts w:ascii="Book Antiqua" w:hAnsi="Book Antiqua" w:cs="Times New Roman"/>
          <w:sz w:val="24"/>
          <w:szCs w:val="24"/>
        </w:rPr>
        <w:t>etc</w:t>
      </w:r>
      <w:r w:rsidR="00CB7F93">
        <w:rPr>
          <w:rFonts w:ascii="Book Antiqua" w:hAnsi="Book Antiqua" w:cs="Times New Roman"/>
          <w:sz w:val="24"/>
          <w:szCs w:val="24"/>
        </w:rPr>
        <w:t xml:space="preserve">. </w:t>
      </w:r>
      <w:r w:rsidR="003D032C" w:rsidRPr="00CB7F93">
        <w:rPr>
          <w:rFonts w:ascii="Book Antiqua" w:hAnsi="Book Antiqua" w:cs="Times New Roman"/>
          <w:sz w:val="24"/>
          <w:szCs w:val="24"/>
        </w:rPr>
        <w:t>el</w:t>
      </w:r>
      <w:r w:rsidRPr="00CB7F93">
        <w:rPr>
          <w:rFonts w:ascii="Book Antiqua" w:hAnsi="Book Antiqua" w:cs="Times New Roman"/>
          <w:sz w:val="24"/>
          <w:szCs w:val="24"/>
        </w:rPr>
        <w:t xml:space="preserve"> uso de casco protector al efecto de resguardar su vida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 xml:space="preserve">ya que no encuentra </w:t>
      </w:r>
      <w:r w:rsidR="00CB7F93">
        <w:rPr>
          <w:rFonts w:ascii="Book Antiqua" w:hAnsi="Book Antiqua" w:cs="Times New Roman"/>
          <w:sz w:val="24"/>
          <w:szCs w:val="24"/>
        </w:rPr>
        <w:t>previsto</w:t>
      </w:r>
      <w:r w:rsidR="00E66331" w:rsidRPr="00CB7F93">
        <w:rPr>
          <w:rFonts w:ascii="Book Antiqua" w:hAnsi="Book Antiqua" w:cs="Times New Roman"/>
          <w:sz w:val="24"/>
          <w:szCs w:val="24"/>
        </w:rPr>
        <w:t xml:space="preserve"> en</w:t>
      </w:r>
      <w:r w:rsidRPr="00CB7F93">
        <w:rPr>
          <w:rFonts w:ascii="Book Antiqua" w:hAnsi="Book Antiqua" w:cs="Times New Roman"/>
          <w:sz w:val="24"/>
          <w:szCs w:val="24"/>
        </w:rPr>
        <w:t xml:space="preserve"> el Código de Tránsito de esta Intendencia</w:t>
      </w:r>
      <w:r w:rsidR="00CB7F93">
        <w:rPr>
          <w:rFonts w:ascii="Book Antiqua" w:hAnsi="Book Antiqua" w:cs="Times New Roman"/>
          <w:sz w:val="24"/>
          <w:szCs w:val="24"/>
        </w:rPr>
        <w:t xml:space="preserve">; </w:t>
      </w:r>
    </w:p>
    <w:p w:rsidR="00CB1984" w:rsidRPr="00CB7F93" w:rsidRDefault="00CB7F93" w:rsidP="00CB7F9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B7F9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B7F93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46084" w:rsidRPr="00CB7F93">
        <w:rPr>
          <w:rFonts w:ascii="Book Antiqua" w:hAnsi="Book Antiqua" w:cs="Times New Roman"/>
          <w:sz w:val="24"/>
          <w:szCs w:val="24"/>
        </w:rPr>
        <w:t>INCORPORESE a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46084" w:rsidRPr="00CB7F93">
        <w:rPr>
          <w:rFonts w:ascii="Book Antiqua" w:hAnsi="Book Antiqua" w:cs="Times New Roman"/>
          <w:sz w:val="24"/>
          <w:szCs w:val="24"/>
        </w:rPr>
        <w:t>427/91</w:t>
      </w:r>
      <w:r w:rsidR="00E70FCB" w:rsidRPr="00CB7F9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46084" w:rsidRPr="00CB7F93">
        <w:rPr>
          <w:rFonts w:ascii="Book Antiqua" w:hAnsi="Book Antiqua" w:cs="Times New Roman"/>
          <w:sz w:val="24"/>
          <w:szCs w:val="24"/>
        </w:rPr>
        <w:t>Código de Tránsito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70FCB" w:rsidRPr="00CB7F93">
        <w:rPr>
          <w:rFonts w:ascii="Book Antiqua" w:hAnsi="Book Antiqua" w:cs="Times New Roman"/>
          <w:sz w:val="24"/>
          <w:szCs w:val="24"/>
        </w:rPr>
        <w:t xml:space="preserve"> </w:t>
      </w:r>
      <w:r w:rsidR="00546084" w:rsidRPr="00CB7F93">
        <w:rPr>
          <w:rFonts w:ascii="Book Antiqua" w:hAnsi="Book Antiqua" w:cs="Times New Roman"/>
          <w:sz w:val="24"/>
          <w:szCs w:val="24"/>
        </w:rPr>
        <w:t>en el título II Artículo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46084" w:rsidRPr="00CB7F93">
        <w:rPr>
          <w:rFonts w:ascii="Book Antiqua" w:hAnsi="Book Antiqua" w:cs="Times New Roman"/>
          <w:sz w:val="24"/>
          <w:szCs w:val="24"/>
        </w:rPr>
        <w:t>198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6084" w:rsidRPr="00CB7F93">
        <w:rPr>
          <w:rFonts w:ascii="Book Antiqua" w:hAnsi="Book Antiqua" w:cs="Times New Roman"/>
          <w:sz w:val="24"/>
          <w:szCs w:val="24"/>
        </w:rPr>
        <w:t>el siguiente párrafo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70FCB" w:rsidRPr="00CB7F93" w:rsidRDefault="00574F35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“Todo conductor o pasajero de motocicletas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motonetas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ciclomotores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moto triciclos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etc</w:t>
      </w:r>
      <w:r w:rsidR="00CB7F93">
        <w:rPr>
          <w:rFonts w:ascii="Book Antiqua" w:hAnsi="Book Antiqua" w:cs="Times New Roman"/>
          <w:sz w:val="24"/>
          <w:szCs w:val="24"/>
        </w:rPr>
        <w:t xml:space="preserve">. </w:t>
      </w:r>
      <w:r w:rsidRPr="00CB7F93">
        <w:rPr>
          <w:rFonts w:ascii="Book Antiqua" w:hAnsi="Book Antiqua" w:cs="Times New Roman"/>
          <w:sz w:val="24"/>
          <w:szCs w:val="24"/>
        </w:rPr>
        <w:t>deberá usar obligatoriamente un casco de protección del tipo y características adecuada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para protegerlo en caso de caídas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golpes o accidentes”</w:t>
      </w:r>
      <w:r w:rsidR="00CB7F93">
        <w:rPr>
          <w:rFonts w:ascii="Book Antiqua" w:hAnsi="Book Antiqua" w:cs="Times New Roman"/>
          <w:sz w:val="24"/>
          <w:szCs w:val="24"/>
        </w:rPr>
        <w:t xml:space="preserve">. </w:t>
      </w:r>
    </w:p>
    <w:p w:rsidR="00CB7F93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74F35" w:rsidRPr="00CB7F93">
        <w:rPr>
          <w:rFonts w:ascii="Book Antiqua" w:hAnsi="Book Antiqua" w:cs="Times New Roman"/>
          <w:sz w:val="24"/>
          <w:szCs w:val="24"/>
        </w:rPr>
        <w:t>INCORPORESE a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74F35" w:rsidRPr="00CB7F93">
        <w:rPr>
          <w:rFonts w:ascii="Book Antiqua" w:hAnsi="Book Antiqua" w:cs="Times New Roman"/>
          <w:sz w:val="24"/>
          <w:szCs w:val="24"/>
        </w:rPr>
        <w:t>427/91</w:t>
      </w:r>
      <w:r w:rsidR="00E70FCB" w:rsidRPr="00CB7F9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74F35" w:rsidRPr="00CB7F93">
        <w:rPr>
          <w:rFonts w:ascii="Book Antiqua" w:hAnsi="Book Antiqua" w:cs="Times New Roman"/>
          <w:sz w:val="24"/>
          <w:szCs w:val="24"/>
        </w:rPr>
        <w:t>Código de Tránsito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70FCB" w:rsidRPr="00CB7F93">
        <w:rPr>
          <w:rFonts w:ascii="Book Antiqua" w:hAnsi="Book Antiqua" w:cs="Times New Roman"/>
          <w:sz w:val="24"/>
          <w:szCs w:val="24"/>
        </w:rPr>
        <w:t xml:space="preserve"> </w:t>
      </w:r>
      <w:r w:rsidR="00574F35" w:rsidRPr="00CB7F93">
        <w:rPr>
          <w:rFonts w:ascii="Book Antiqua" w:hAnsi="Book Antiqua" w:cs="Times New Roman"/>
          <w:sz w:val="24"/>
          <w:szCs w:val="24"/>
        </w:rPr>
        <w:t>en el Título XIV Artículo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74F35" w:rsidRPr="00CB7F93">
        <w:rPr>
          <w:rFonts w:ascii="Book Antiqua" w:hAnsi="Book Antiqua" w:cs="Times New Roman"/>
          <w:sz w:val="24"/>
          <w:szCs w:val="24"/>
        </w:rPr>
        <w:t>173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4F35" w:rsidRPr="00CB7F93">
        <w:rPr>
          <w:rFonts w:ascii="Book Antiqua" w:hAnsi="Book Antiqua" w:cs="Times New Roman"/>
          <w:sz w:val="24"/>
          <w:szCs w:val="24"/>
        </w:rPr>
        <w:t>la siguiente definición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70FCB" w:rsidRPr="00CB7F93" w:rsidRDefault="00574F35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“Casco de Protección</w:t>
      </w:r>
      <w:r w:rsidR="00CB7F93">
        <w:rPr>
          <w:rFonts w:ascii="Book Antiqua" w:hAnsi="Book Antiqua" w:cs="Times New Roman"/>
          <w:sz w:val="24"/>
          <w:szCs w:val="24"/>
        </w:rPr>
        <w:t xml:space="preserve">: </w:t>
      </w:r>
      <w:r w:rsidRPr="00CB7F93">
        <w:rPr>
          <w:rFonts w:ascii="Book Antiqua" w:hAnsi="Book Antiqua" w:cs="Times New Roman"/>
          <w:sz w:val="24"/>
          <w:szCs w:val="24"/>
        </w:rPr>
        <w:t>Elemento destinado a la protección y salvaguarda de la bóveda cráneo-facial ésta deberá estar construido en material resistente a fuertes impactos y pro</w:t>
      </w:r>
      <w:r w:rsidR="0098455A" w:rsidRPr="00CB7F93">
        <w:rPr>
          <w:rFonts w:ascii="Book Antiqua" w:hAnsi="Book Antiqua" w:cs="Times New Roman"/>
          <w:sz w:val="24"/>
          <w:szCs w:val="24"/>
        </w:rPr>
        <w:t>VISTO</w:t>
      </w:r>
      <w:r w:rsidRPr="00CB7F93">
        <w:rPr>
          <w:rFonts w:ascii="Book Antiqua" w:hAnsi="Book Antiqua" w:cs="Times New Roman"/>
          <w:sz w:val="24"/>
          <w:szCs w:val="24"/>
        </w:rPr>
        <w:t>de una cobertura interior a fin de amortiguar los golpes y evitar heridas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deberá asegurarse a la cabeza mediante un barbijo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podrá o no tener visera</w:t>
      </w:r>
      <w:r w:rsidR="00CB7F93">
        <w:rPr>
          <w:rFonts w:ascii="Book Antiqua" w:hAnsi="Book Antiqua" w:cs="Times New Roman"/>
          <w:sz w:val="24"/>
          <w:szCs w:val="24"/>
        </w:rPr>
        <w:t xml:space="preserve">; </w:t>
      </w:r>
      <w:r w:rsidRPr="00CB7F93">
        <w:rPr>
          <w:rFonts w:ascii="Book Antiqua" w:hAnsi="Book Antiqua" w:cs="Times New Roman"/>
          <w:sz w:val="24"/>
          <w:szCs w:val="24"/>
        </w:rPr>
        <w:t>deberá permitir una cómoda visión en los 180</w:t>
      </w:r>
      <w:r w:rsidR="00CB7F93">
        <w:rPr>
          <w:rFonts w:ascii="Book Antiqua" w:hAnsi="Book Antiqua" w:cs="Times New Roman"/>
          <w:sz w:val="24"/>
          <w:szCs w:val="24"/>
        </w:rPr>
        <w:t xml:space="preserve">º </w:t>
      </w:r>
      <w:r w:rsidRPr="00CB7F93">
        <w:rPr>
          <w:rFonts w:ascii="Book Antiqua" w:hAnsi="Book Antiqua" w:cs="Times New Roman"/>
          <w:sz w:val="24"/>
          <w:szCs w:val="24"/>
        </w:rPr>
        <w:t xml:space="preserve">debiendo cubrirse el hueco para la visión </w:t>
      </w:r>
      <w:r w:rsidRPr="00CB7F93">
        <w:rPr>
          <w:rFonts w:ascii="Book Antiqua" w:hAnsi="Book Antiqua" w:cs="Times New Roman"/>
          <w:sz w:val="24"/>
          <w:szCs w:val="24"/>
        </w:rPr>
        <w:lastRenderedPageBreak/>
        <w:t>mediante una lámina de acrílico rebatible o en su defecto con atiparras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a fin de contrarrestar los efectos del aire en los ojos del conductor</w:t>
      </w:r>
      <w:r w:rsidR="00CB7F93">
        <w:rPr>
          <w:rFonts w:ascii="Book Antiqua" w:hAnsi="Book Antiqua" w:cs="Times New Roman"/>
          <w:sz w:val="24"/>
          <w:szCs w:val="24"/>
        </w:rPr>
        <w:t xml:space="preserve">. </w:t>
      </w:r>
      <w:r w:rsidRPr="00CB7F93">
        <w:rPr>
          <w:rFonts w:ascii="Book Antiqua" w:hAnsi="Book Antiqua" w:cs="Times New Roman"/>
          <w:sz w:val="24"/>
          <w:szCs w:val="24"/>
        </w:rPr>
        <w:t>No se considerarán cascos de protección los que no llenen los requisitos arriba expuestos por ejemplo los cascos militares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los utilizados para seguridad en construcciones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etc</w:t>
      </w:r>
      <w:r w:rsidR="00CB7F93">
        <w:rPr>
          <w:rFonts w:ascii="Book Antiqua" w:hAnsi="Book Antiqua" w:cs="Times New Roman"/>
          <w:sz w:val="24"/>
          <w:szCs w:val="24"/>
        </w:rPr>
        <w:t xml:space="preserve">. </w:t>
      </w:r>
    </w:p>
    <w:p w:rsidR="00CB7F93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74F35" w:rsidRPr="00CB7F93">
        <w:rPr>
          <w:rFonts w:ascii="Book Antiqua" w:hAnsi="Book Antiqua" w:cs="Times New Roman"/>
          <w:sz w:val="24"/>
          <w:szCs w:val="24"/>
        </w:rPr>
        <w:t>INCORPORESE como agregado en el Título XI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4F35" w:rsidRPr="00CB7F93">
        <w:rPr>
          <w:rFonts w:ascii="Book Antiqua" w:hAnsi="Book Antiqua" w:cs="Times New Roman"/>
          <w:sz w:val="24"/>
          <w:szCs w:val="24"/>
        </w:rPr>
        <w:t>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4F35" w:rsidRPr="00CB7F93">
        <w:rPr>
          <w:rFonts w:ascii="Book Antiqua" w:hAnsi="Book Antiqua" w:cs="Times New Roman"/>
          <w:sz w:val="24"/>
          <w:szCs w:val="24"/>
        </w:rPr>
        <w:t>155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4F35" w:rsidRPr="00CB7F93">
        <w:rPr>
          <w:rFonts w:ascii="Book Antiqua" w:hAnsi="Book Antiqua" w:cs="Times New Roman"/>
          <w:sz w:val="24"/>
          <w:szCs w:val="24"/>
        </w:rPr>
        <w:t>Item “R” de la Ordenanza 427/91 el siguiente párrafo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66008D" w:rsidRPr="00CB7F93" w:rsidRDefault="00574F35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</w:rPr>
        <w:t>“Desplazarse sin casco de protección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en casos de conductores de motocicletas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motonetas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ciclomotores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moto triciclos</w:t>
      </w:r>
      <w:r w:rsidR="00CB7F93">
        <w:rPr>
          <w:rFonts w:ascii="Book Antiqua" w:hAnsi="Book Antiqua" w:cs="Times New Roman"/>
          <w:sz w:val="24"/>
          <w:szCs w:val="24"/>
        </w:rPr>
        <w:t xml:space="preserve">, </w:t>
      </w:r>
      <w:r w:rsidRPr="00CB7F93">
        <w:rPr>
          <w:rFonts w:ascii="Book Antiqua" w:hAnsi="Book Antiqua" w:cs="Times New Roman"/>
          <w:sz w:val="24"/>
          <w:szCs w:val="24"/>
        </w:rPr>
        <w:t>etc</w:t>
      </w:r>
      <w:r w:rsidR="00CB7F93">
        <w:rPr>
          <w:rFonts w:ascii="Book Antiqua" w:hAnsi="Book Antiqua" w:cs="Times New Roman"/>
          <w:sz w:val="24"/>
          <w:szCs w:val="24"/>
        </w:rPr>
        <w:t xml:space="preserve">. </w:t>
      </w:r>
      <w:r w:rsidRPr="00CB7F93">
        <w:rPr>
          <w:rFonts w:ascii="Book Antiqua" w:hAnsi="Book Antiqua" w:cs="Times New Roman"/>
          <w:sz w:val="24"/>
          <w:szCs w:val="24"/>
        </w:rPr>
        <w:t>”</w:t>
      </w:r>
    </w:p>
    <w:p w:rsidR="00E70FCB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D032C" w:rsidRPr="00CB7F93">
        <w:rPr>
          <w:rFonts w:ascii="Book Antiqua" w:hAnsi="Book Antiqua" w:cs="Times New Roman"/>
          <w:sz w:val="24"/>
          <w:szCs w:val="24"/>
        </w:rPr>
        <w:t>La presente Ordenanza tendrá vigencia a partir de la publicación de la misma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70FCB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D032C" w:rsidRPr="00CB7F93">
        <w:rPr>
          <w:rFonts w:ascii="Book Antiqua" w:hAnsi="Book Antiqua" w:cs="Times New Roman"/>
          <w:sz w:val="24"/>
          <w:szCs w:val="24"/>
        </w:rPr>
        <w:t>A partir de la entrada en vigencia de la presente Ordenanza al Departamento Ejecutivo Municipal a través de la Dirección de Tránsito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032C" w:rsidRPr="00CB7F93">
        <w:rPr>
          <w:rFonts w:ascii="Book Antiqua" w:hAnsi="Book Antiqua" w:cs="Times New Roman"/>
          <w:sz w:val="24"/>
          <w:szCs w:val="24"/>
        </w:rPr>
        <w:t>implementará una campaña de divulgación para que todo conductor o pasajero de motocicletas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032C" w:rsidRPr="00CB7F93">
        <w:rPr>
          <w:rFonts w:ascii="Book Antiqua" w:hAnsi="Book Antiqua" w:cs="Times New Roman"/>
          <w:sz w:val="24"/>
          <w:szCs w:val="24"/>
        </w:rPr>
        <w:t>motonetas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032C" w:rsidRPr="00CB7F93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D032C" w:rsidRPr="00CB7F93">
        <w:rPr>
          <w:rFonts w:ascii="Book Antiqua" w:hAnsi="Book Antiqua" w:cs="Times New Roman"/>
          <w:sz w:val="24"/>
          <w:szCs w:val="24"/>
        </w:rPr>
        <w:t>use obligatoriamente el casco protector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CB7F93" w:rsidRDefault="00CB7F93" w:rsidP="00CB7F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F93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D032C" w:rsidRPr="00CB7F9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032C" w:rsidRPr="00CB7F9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CB7F93" w:rsidSect="00CB7F93">
      <w:footerReference w:type="default" r:id="rId7"/>
      <w:pgSz w:w="11906" w:h="16838"/>
      <w:pgMar w:top="1417" w:right="1134" w:bottom="1134" w:left="1701" w:header="709" w:footer="709" w:gutter="0"/>
      <w:pgNumType w:start="4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16E" w:rsidRDefault="0099416E" w:rsidP="0099416E">
      <w:pPr>
        <w:spacing w:after="0" w:line="240" w:lineRule="auto"/>
      </w:pPr>
      <w:r>
        <w:separator/>
      </w:r>
    </w:p>
  </w:endnote>
  <w:endnote w:type="continuationSeparator" w:id="0">
    <w:p w:rsidR="0099416E" w:rsidRDefault="0099416E" w:rsidP="00994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16E" w:rsidRPr="00A503A0" w:rsidRDefault="009941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16E" w:rsidRDefault="0099416E" w:rsidP="0099416E">
      <w:pPr>
        <w:spacing w:after="0" w:line="240" w:lineRule="auto"/>
      </w:pPr>
      <w:r>
        <w:separator/>
      </w:r>
    </w:p>
  </w:footnote>
  <w:footnote w:type="continuationSeparator" w:id="0">
    <w:p w:rsidR="0099416E" w:rsidRDefault="0099416E" w:rsidP="00994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3109C"/>
    <w:multiLevelType w:val="hybridMultilevel"/>
    <w:tmpl w:val="D1123BBC"/>
    <w:lvl w:ilvl="0" w:tplc="0C0A0017">
      <w:start w:val="1"/>
      <w:numFmt w:val="lowerLetter"/>
      <w:lvlText w:val="%1)"/>
      <w:lvlJc w:val="left"/>
      <w:pPr>
        <w:ind w:left="1470" w:hanging="360"/>
      </w:pPr>
    </w:lvl>
    <w:lvl w:ilvl="1" w:tplc="0C0A0019" w:tentative="1">
      <w:start w:val="1"/>
      <w:numFmt w:val="lowerLetter"/>
      <w:lvlText w:val="%2."/>
      <w:lvlJc w:val="left"/>
      <w:pPr>
        <w:ind w:left="2190" w:hanging="360"/>
      </w:pPr>
    </w:lvl>
    <w:lvl w:ilvl="2" w:tplc="0C0A001B" w:tentative="1">
      <w:start w:val="1"/>
      <w:numFmt w:val="lowerRoman"/>
      <w:lvlText w:val="%3."/>
      <w:lvlJc w:val="right"/>
      <w:pPr>
        <w:ind w:left="2910" w:hanging="180"/>
      </w:pPr>
    </w:lvl>
    <w:lvl w:ilvl="3" w:tplc="0C0A000F" w:tentative="1">
      <w:start w:val="1"/>
      <w:numFmt w:val="decimal"/>
      <w:lvlText w:val="%4."/>
      <w:lvlJc w:val="left"/>
      <w:pPr>
        <w:ind w:left="3630" w:hanging="360"/>
      </w:pPr>
    </w:lvl>
    <w:lvl w:ilvl="4" w:tplc="0C0A0019" w:tentative="1">
      <w:start w:val="1"/>
      <w:numFmt w:val="lowerLetter"/>
      <w:lvlText w:val="%5."/>
      <w:lvlJc w:val="left"/>
      <w:pPr>
        <w:ind w:left="4350" w:hanging="360"/>
      </w:pPr>
    </w:lvl>
    <w:lvl w:ilvl="5" w:tplc="0C0A001B" w:tentative="1">
      <w:start w:val="1"/>
      <w:numFmt w:val="lowerRoman"/>
      <w:lvlText w:val="%6."/>
      <w:lvlJc w:val="right"/>
      <w:pPr>
        <w:ind w:left="5070" w:hanging="180"/>
      </w:pPr>
    </w:lvl>
    <w:lvl w:ilvl="6" w:tplc="0C0A000F" w:tentative="1">
      <w:start w:val="1"/>
      <w:numFmt w:val="decimal"/>
      <w:lvlText w:val="%7."/>
      <w:lvlJc w:val="left"/>
      <w:pPr>
        <w:ind w:left="5790" w:hanging="360"/>
      </w:pPr>
    </w:lvl>
    <w:lvl w:ilvl="7" w:tplc="0C0A0019" w:tentative="1">
      <w:start w:val="1"/>
      <w:numFmt w:val="lowerLetter"/>
      <w:lvlText w:val="%8."/>
      <w:lvlJc w:val="left"/>
      <w:pPr>
        <w:ind w:left="6510" w:hanging="360"/>
      </w:pPr>
    </w:lvl>
    <w:lvl w:ilvl="8" w:tplc="0C0A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764CC"/>
    <w:rsid w:val="00076DDA"/>
    <w:rsid w:val="00081675"/>
    <w:rsid w:val="000940E0"/>
    <w:rsid w:val="000A142D"/>
    <w:rsid w:val="000A365A"/>
    <w:rsid w:val="000C41ED"/>
    <w:rsid w:val="000D6E23"/>
    <w:rsid w:val="000F272B"/>
    <w:rsid w:val="0012450D"/>
    <w:rsid w:val="0017500D"/>
    <w:rsid w:val="001C13F3"/>
    <w:rsid w:val="001F6DC8"/>
    <w:rsid w:val="002157FA"/>
    <w:rsid w:val="00232EBD"/>
    <w:rsid w:val="00253977"/>
    <w:rsid w:val="002730B9"/>
    <w:rsid w:val="0028235D"/>
    <w:rsid w:val="002C36A6"/>
    <w:rsid w:val="002D0AFE"/>
    <w:rsid w:val="00313F47"/>
    <w:rsid w:val="00315B94"/>
    <w:rsid w:val="003D032C"/>
    <w:rsid w:val="003D4FE9"/>
    <w:rsid w:val="003F6D82"/>
    <w:rsid w:val="00404A66"/>
    <w:rsid w:val="0041286A"/>
    <w:rsid w:val="0047234E"/>
    <w:rsid w:val="004929EF"/>
    <w:rsid w:val="004B12F9"/>
    <w:rsid w:val="004D02EC"/>
    <w:rsid w:val="004D11B4"/>
    <w:rsid w:val="00502D66"/>
    <w:rsid w:val="00527C6C"/>
    <w:rsid w:val="00540357"/>
    <w:rsid w:val="00546084"/>
    <w:rsid w:val="00546E18"/>
    <w:rsid w:val="00574F35"/>
    <w:rsid w:val="005B175D"/>
    <w:rsid w:val="005B1863"/>
    <w:rsid w:val="005C0E57"/>
    <w:rsid w:val="00625207"/>
    <w:rsid w:val="00634B72"/>
    <w:rsid w:val="00642770"/>
    <w:rsid w:val="0066008D"/>
    <w:rsid w:val="006A7E6A"/>
    <w:rsid w:val="006D73D1"/>
    <w:rsid w:val="00706B32"/>
    <w:rsid w:val="0071778F"/>
    <w:rsid w:val="0073064C"/>
    <w:rsid w:val="0073752F"/>
    <w:rsid w:val="007506E8"/>
    <w:rsid w:val="00782297"/>
    <w:rsid w:val="007A3A51"/>
    <w:rsid w:val="007C69BA"/>
    <w:rsid w:val="007D53A6"/>
    <w:rsid w:val="00855022"/>
    <w:rsid w:val="0089148D"/>
    <w:rsid w:val="008E0C44"/>
    <w:rsid w:val="008E469C"/>
    <w:rsid w:val="008F4CA3"/>
    <w:rsid w:val="0090799B"/>
    <w:rsid w:val="009207A2"/>
    <w:rsid w:val="00922FD8"/>
    <w:rsid w:val="0098455A"/>
    <w:rsid w:val="0099416E"/>
    <w:rsid w:val="009C6F91"/>
    <w:rsid w:val="00A057EB"/>
    <w:rsid w:val="00A14F99"/>
    <w:rsid w:val="00A25069"/>
    <w:rsid w:val="00A4194F"/>
    <w:rsid w:val="00A42B9B"/>
    <w:rsid w:val="00A503A0"/>
    <w:rsid w:val="00A735C8"/>
    <w:rsid w:val="00A83D94"/>
    <w:rsid w:val="00A937A4"/>
    <w:rsid w:val="00AE7D49"/>
    <w:rsid w:val="00B5755E"/>
    <w:rsid w:val="00B863AE"/>
    <w:rsid w:val="00B90779"/>
    <w:rsid w:val="00B96ECD"/>
    <w:rsid w:val="00BE0899"/>
    <w:rsid w:val="00C3356C"/>
    <w:rsid w:val="00C47F4C"/>
    <w:rsid w:val="00C70300"/>
    <w:rsid w:val="00C73B4D"/>
    <w:rsid w:val="00C80817"/>
    <w:rsid w:val="00C936F9"/>
    <w:rsid w:val="00CB1984"/>
    <w:rsid w:val="00CB7F93"/>
    <w:rsid w:val="00CE45DF"/>
    <w:rsid w:val="00D52A62"/>
    <w:rsid w:val="00D57EF9"/>
    <w:rsid w:val="00D76C80"/>
    <w:rsid w:val="00D771AA"/>
    <w:rsid w:val="00DA6B92"/>
    <w:rsid w:val="00DC4C94"/>
    <w:rsid w:val="00DD7161"/>
    <w:rsid w:val="00DF4507"/>
    <w:rsid w:val="00E02A5C"/>
    <w:rsid w:val="00E0728B"/>
    <w:rsid w:val="00E66331"/>
    <w:rsid w:val="00E70FCB"/>
    <w:rsid w:val="00E870F2"/>
    <w:rsid w:val="00EA0128"/>
    <w:rsid w:val="00EB1BEE"/>
    <w:rsid w:val="00EE7333"/>
    <w:rsid w:val="00F336D4"/>
    <w:rsid w:val="00F4519A"/>
    <w:rsid w:val="00F80444"/>
    <w:rsid w:val="00FC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935D8D-FC40-4A8D-B17E-0F210011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41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416E"/>
  </w:style>
  <w:style w:type="paragraph" w:styleId="Piedepgina">
    <w:name w:val="footer"/>
    <w:basedOn w:val="Normal"/>
    <w:link w:val="PiedepginaCar"/>
    <w:uiPriority w:val="99"/>
    <w:semiHidden/>
    <w:unhideWhenUsed/>
    <w:rsid w:val="009941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4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2017-10-04T15:12:00Z</cp:lastPrinted>
  <dcterms:created xsi:type="dcterms:W3CDTF">2017-01-17T21:24:00Z</dcterms:created>
  <dcterms:modified xsi:type="dcterms:W3CDTF">2018-07-06T12:23:00Z</dcterms:modified>
</cp:coreProperties>
</file>