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229" w:rsidRPr="00EF4229" w:rsidRDefault="00EF4229" w:rsidP="00EF4229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Yerba Buena, 29 de Septiembre de 1994</w:t>
      </w:r>
    </w:p>
    <w:p w:rsidR="00EF4229" w:rsidRPr="00EF4229" w:rsidRDefault="00EF4229" w:rsidP="00EF4229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F4229">
        <w:rPr>
          <w:rFonts w:ascii="Book Antiqua" w:hAnsi="Book Antiqua" w:cs="Times New Roman"/>
          <w:b/>
          <w:sz w:val="24"/>
          <w:szCs w:val="24"/>
        </w:rPr>
        <w:t>ORDENANZA Nº 657</w:t>
      </w:r>
    </w:p>
    <w:p w:rsidR="00EF4229" w:rsidRPr="00EF4229" w:rsidRDefault="00EF4229" w:rsidP="00EF4229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F4229">
        <w:rPr>
          <w:rFonts w:ascii="Book Antiqua" w:hAnsi="Book Antiqua" w:cs="Times New Roman"/>
          <w:b/>
          <w:sz w:val="24"/>
          <w:szCs w:val="24"/>
        </w:rPr>
        <w:t>VISTO:</w:t>
      </w:r>
    </w:p>
    <w:p w:rsidR="008E2599" w:rsidRPr="00EF4229" w:rsidRDefault="00EF4229" w:rsidP="00EF4229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50843" w:rsidRPr="00EF4229">
        <w:rPr>
          <w:rFonts w:ascii="Book Antiqua" w:hAnsi="Book Antiqua" w:cs="Times New Roman"/>
          <w:sz w:val="24"/>
          <w:szCs w:val="24"/>
        </w:rPr>
        <w:t>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50843" w:rsidRPr="00EF4229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50843" w:rsidRPr="00EF4229">
        <w:rPr>
          <w:rFonts w:ascii="Book Antiqua" w:hAnsi="Book Antiqua" w:cs="Times New Roman"/>
          <w:sz w:val="24"/>
          <w:szCs w:val="24"/>
        </w:rPr>
        <w:t>2173/325/L-M-94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0843" w:rsidRPr="00EF4229">
        <w:rPr>
          <w:rFonts w:ascii="Book Antiqua" w:hAnsi="Book Antiqua" w:cs="Times New Roman"/>
          <w:sz w:val="24"/>
          <w:szCs w:val="24"/>
        </w:rPr>
        <w:t xml:space="preserve">mediante el cual el </w:t>
      </w:r>
      <w:r>
        <w:rPr>
          <w:rFonts w:ascii="Book Antiqua" w:hAnsi="Book Antiqua" w:cs="Times New Roman"/>
          <w:sz w:val="24"/>
          <w:szCs w:val="24"/>
        </w:rPr>
        <w:t>D.E.M.</w:t>
      </w:r>
      <w:r w:rsidR="00950843" w:rsidRPr="00EF4229">
        <w:rPr>
          <w:rFonts w:ascii="Book Antiqua" w:hAnsi="Book Antiqua" w:cs="Times New Roman"/>
          <w:sz w:val="24"/>
          <w:szCs w:val="24"/>
        </w:rPr>
        <w:t>eleva Convenio con Ingeco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50843" w:rsidRPr="00EF4229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50843" w:rsidRPr="00EF4229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50843" w:rsidRPr="00EF4229">
        <w:rPr>
          <w:rFonts w:ascii="Book Antiqua" w:hAnsi="Book Antiqua" w:cs="Times New Roman"/>
          <w:sz w:val="24"/>
          <w:szCs w:val="24"/>
        </w:rPr>
        <w:t>y</w:t>
      </w:r>
    </w:p>
    <w:p w:rsidR="00EF4229" w:rsidRPr="00EF4229" w:rsidRDefault="00EF4229" w:rsidP="00EF4229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F422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9561D" w:rsidRPr="00EF4229" w:rsidRDefault="00EF4229" w:rsidP="00EF422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50843" w:rsidRPr="00EF4229">
        <w:rPr>
          <w:rFonts w:ascii="Book Antiqua" w:hAnsi="Book Antiqua" w:cs="Times New Roman"/>
          <w:sz w:val="24"/>
          <w:szCs w:val="24"/>
        </w:rPr>
        <w:t>Que los informes técnicos de la Dirección Provincial del Agua respaldan la necesidad de extracción de áridos cuya carga ha colmatado el lecho natural de los arroyos Río Muerto y Anta Yacu situados en el sector oriental del Parque Biológico de la U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50843" w:rsidRPr="00EF4229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50843" w:rsidRPr="00EF4229">
        <w:rPr>
          <w:rFonts w:ascii="Book Antiqua" w:hAnsi="Book Antiqua" w:cs="Times New Roman"/>
          <w:sz w:val="24"/>
          <w:szCs w:val="24"/>
        </w:rPr>
        <w:t>T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9561D" w:rsidRPr="00EF4229" w:rsidRDefault="00950843" w:rsidP="00EF422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Que este organismo a su vez autorizó la circulación para tal fin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en atención a los beneficios de tales trabajos</w:t>
      </w:r>
      <w:r w:rsidR="00EF4229">
        <w:rPr>
          <w:rFonts w:ascii="Book Antiqua" w:hAnsi="Book Antiqua" w:cs="Times New Roman"/>
          <w:sz w:val="24"/>
          <w:szCs w:val="24"/>
        </w:rPr>
        <w:t xml:space="preserve">; </w:t>
      </w:r>
    </w:p>
    <w:p w:rsidR="0059561D" w:rsidRPr="00EF4229" w:rsidRDefault="00950843" w:rsidP="00EF422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 xml:space="preserve">Que al </w:t>
      </w:r>
      <w:r w:rsidR="00EF4229">
        <w:rPr>
          <w:rFonts w:ascii="Book Antiqua" w:hAnsi="Book Antiqua" w:cs="Times New Roman"/>
          <w:sz w:val="24"/>
          <w:szCs w:val="24"/>
        </w:rPr>
        <w:t>D.E.M.</w:t>
      </w:r>
      <w:r w:rsidRPr="00EF4229">
        <w:rPr>
          <w:rFonts w:ascii="Book Antiqua" w:hAnsi="Book Antiqua" w:cs="Times New Roman"/>
          <w:sz w:val="24"/>
          <w:szCs w:val="24"/>
        </w:rPr>
        <w:t>requiere el mejoramiento de algunas vías de circulación del Municipio con obras de pavimentación para un mejor reordenamiento del tránsito de la Ciudad</w:t>
      </w:r>
      <w:r w:rsidR="00EF4229">
        <w:rPr>
          <w:rFonts w:ascii="Book Antiqua" w:hAnsi="Book Antiqua" w:cs="Times New Roman"/>
          <w:sz w:val="24"/>
          <w:szCs w:val="24"/>
        </w:rPr>
        <w:t xml:space="preserve">; </w:t>
      </w:r>
    </w:p>
    <w:p w:rsidR="001D2BA1" w:rsidRPr="00EF4229" w:rsidRDefault="00EF4229" w:rsidP="00EF422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F422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EF4229" w:rsidRPr="00EF4229" w:rsidRDefault="00EF4229" w:rsidP="00EF422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76C2E" w:rsidRPr="00EF4229">
        <w:rPr>
          <w:rFonts w:ascii="Book Antiqua" w:hAnsi="Book Antiqua" w:cs="Times New Roman"/>
          <w:sz w:val="24"/>
          <w:szCs w:val="24"/>
        </w:rPr>
        <w:t xml:space="preserve">AUTORIZASE al </w:t>
      </w:r>
      <w:r>
        <w:rPr>
          <w:rFonts w:ascii="Book Antiqua" w:hAnsi="Book Antiqua" w:cs="Times New Roman"/>
          <w:sz w:val="24"/>
          <w:szCs w:val="24"/>
        </w:rPr>
        <w:t>D.E.M.</w:t>
      </w:r>
      <w:r w:rsidR="00950843" w:rsidRPr="00EF4229">
        <w:rPr>
          <w:rFonts w:ascii="Book Antiqua" w:hAnsi="Book Antiqua" w:cs="Times New Roman"/>
          <w:sz w:val="24"/>
          <w:szCs w:val="24"/>
        </w:rPr>
        <w:t>a suscribir un Convenio con la Empresa Ingeco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50843" w:rsidRPr="00EF4229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50843" w:rsidRPr="00EF4229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50843" w:rsidRPr="00EF4229">
        <w:rPr>
          <w:rFonts w:ascii="Book Antiqua" w:hAnsi="Book Antiqua" w:cs="Times New Roman"/>
          <w:sz w:val="24"/>
          <w:szCs w:val="24"/>
        </w:rPr>
        <w:t>según las siguientes cláusulas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9561D" w:rsidRPr="00EF4229" w:rsidRDefault="001A46B0" w:rsidP="00EF422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PRIMERA</w:t>
      </w:r>
      <w:r w:rsidR="00EF4229">
        <w:rPr>
          <w:rFonts w:ascii="Book Antiqua" w:hAnsi="Book Antiqua" w:cs="Times New Roman"/>
          <w:sz w:val="24"/>
          <w:szCs w:val="24"/>
        </w:rPr>
        <w:t xml:space="preserve">: </w:t>
      </w:r>
      <w:r w:rsidRPr="00EF4229">
        <w:rPr>
          <w:rFonts w:ascii="Book Antiqua" w:hAnsi="Book Antiqua" w:cs="Times New Roman"/>
          <w:sz w:val="24"/>
          <w:szCs w:val="24"/>
        </w:rPr>
        <w:t>El presente instrumento tiene por objeto autorizar a “La Empresa” a extraer áridos en la jurisdicción de ésta Municipalidad con destino a la construcción de la Obra Prolongación de Av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  <w:r w:rsidRPr="00EF4229">
        <w:rPr>
          <w:rFonts w:ascii="Book Antiqua" w:hAnsi="Book Antiqua" w:cs="Times New Roman"/>
          <w:sz w:val="24"/>
          <w:szCs w:val="24"/>
        </w:rPr>
        <w:t>Belgrano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que construye la Dirección Provincial de Vialidad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por contrato con la Empresa Ingeco S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  <w:r w:rsidRPr="00EF4229">
        <w:rPr>
          <w:rFonts w:ascii="Book Antiqua" w:hAnsi="Book Antiqua" w:cs="Times New Roman"/>
          <w:sz w:val="24"/>
          <w:szCs w:val="24"/>
        </w:rPr>
        <w:t>A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  <w:r w:rsidRPr="00EF4229">
        <w:rPr>
          <w:rFonts w:ascii="Book Antiqua" w:hAnsi="Book Antiqua" w:cs="Times New Roman"/>
          <w:sz w:val="24"/>
          <w:szCs w:val="24"/>
        </w:rPr>
        <w:t>C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  <w:r w:rsidRPr="00EF4229">
        <w:rPr>
          <w:rFonts w:ascii="Book Antiqua" w:hAnsi="Book Antiqua" w:cs="Times New Roman"/>
          <w:sz w:val="24"/>
          <w:szCs w:val="24"/>
        </w:rPr>
        <w:t>en cantidad necesaria para la obra antes mencionada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hasta 95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  <w:r w:rsidRPr="00EF4229">
        <w:rPr>
          <w:rFonts w:ascii="Book Antiqua" w:hAnsi="Book Antiqua" w:cs="Times New Roman"/>
          <w:sz w:val="24"/>
          <w:szCs w:val="24"/>
        </w:rPr>
        <w:t>000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00mts conforme al cómputo oficial de la obra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EF4229" w:rsidRPr="00EF4229" w:rsidRDefault="00950843" w:rsidP="00EF422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SEGUNDA</w:t>
      </w:r>
      <w:r w:rsidR="00EF4229">
        <w:rPr>
          <w:rFonts w:ascii="Book Antiqua" w:hAnsi="Book Antiqua" w:cs="Times New Roman"/>
          <w:sz w:val="24"/>
          <w:szCs w:val="24"/>
        </w:rPr>
        <w:t xml:space="preserve">: </w:t>
      </w:r>
      <w:r w:rsidRPr="00EF4229">
        <w:rPr>
          <w:rFonts w:ascii="Book Antiqua" w:hAnsi="Book Antiqua" w:cs="Times New Roman"/>
          <w:sz w:val="24"/>
          <w:szCs w:val="24"/>
        </w:rPr>
        <w:t xml:space="preserve">Como contraprestación y en compensación por el </w:t>
      </w:r>
      <w:r w:rsidR="00D5305A" w:rsidRPr="00EF4229">
        <w:rPr>
          <w:rFonts w:ascii="Book Antiqua" w:hAnsi="Book Antiqua" w:cs="Times New Roman"/>
          <w:sz w:val="24"/>
          <w:szCs w:val="24"/>
        </w:rPr>
        <w:t>canon</w:t>
      </w:r>
      <w:r w:rsidRPr="00EF4229">
        <w:rPr>
          <w:rFonts w:ascii="Book Antiqua" w:hAnsi="Book Antiqua" w:cs="Times New Roman"/>
          <w:sz w:val="24"/>
          <w:szCs w:val="24"/>
        </w:rPr>
        <w:t xml:space="preserve"> establecido para la extracción de áridos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 xml:space="preserve">“La Empresa” se compromete a efectuar la </w:t>
      </w:r>
      <w:r w:rsidR="00D5305A" w:rsidRPr="00EF4229">
        <w:rPr>
          <w:rFonts w:ascii="Book Antiqua" w:hAnsi="Book Antiqua" w:cs="Times New Roman"/>
          <w:sz w:val="24"/>
          <w:szCs w:val="24"/>
        </w:rPr>
        <w:t>provisión</w:t>
      </w:r>
      <w:r w:rsidRPr="00EF4229">
        <w:rPr>
          <w:rFonts w:ascii="Book Antiqua" w:hAnsi="Book Antiqua" w:cs="Times New Roman"/>
          <w:sz w:val="24"/>
          <w:szCs w:val="24"/>
        </w:rPr>
        <w:t xml:space="preserve"> de los siguientes materiales</w:t>
      </w:r>
      <w:r w:rsidR="00EF4229">
        <w:rPr>
          <w:rFonts w:ascii="Book Antiqua" w:hAnsi="Book Antiqua" w:cs="Times New Roman"/>
          <w:sz w:val="24"/>
          <w:szCs w:val="24"/>
        </w:rPr>
        <w:t xml:space="preserve">: </w:t>
      </w:r>
    </w:p>
    <w:p w:rsidR="0059561D" w:rsidRPr="00EF4229" w:rsidRDefault="00950843" w:rsidP="00EF4229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La cantidad de 770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="00EF4229">
        <w:rPr>
          <w:rFonts w:ascii="Book Antiqua" w:hAnsi="Book Antiqua" w:cs="Times New Roman"/>
          <w:sz w:val="24"/>
          <w:szCs w:val="24"/>
        </w:rPr>
        <w:t xml:space="preserve"> (</w:t>
      </w:r>
      <w:r w:rsidRPr="00EF4229">
        <w:rPr>
          <w:rFonts w:ascii="Book Antiqua" w:hAnsi="Book Antiqua" w:cs="Times New Roman"/>
          <w:sz w:val="24"/>
          <w:szCs w:val="24"/>
        </w:rPr>
        <w:t>setecientos setenta</w:t>
      </w:r>
      <w:r w:rsidR="00EF4229">
        <w:rPr>
          <w:rFonts w:ascii="Book Antiqua" w:hAnsi="Book Antiqua" w:cs="Times New Roman"/>
          <w:sz w:val="24"/>
          <w:szCs w:val="24"/>
        </w:rPr>
        <w:t xml:space="preserve">) 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Pr="00EF4229">
        <w:rPr>
          <w:rFonts w:ascii="Book Antiqua" w:hAnsi="Book Antiqua" w:cs="Times New Roman"/>
          <w:sz w:val="24"/>
          <w:szCs w:val="24"/>
        </w:rPr>
        <w:t>m3 de hormigón elaborado de 310 kg</w:t>
      </w:r>
      <w:r w:rsidR="00367E59" w:rsidRPr="00EF4229">
        <w:rPr>
          <w:rFonts w:ascii="Book Antiqua" w:hAnsi="Book Antiqua" w:cs="Times New Roman"/>
          <w:sz w:val="24"/>
          <w:szCs w:val="24"/>
        </w:rPr>
        <w:t xml:space="preserve"> de cemento por metro cúbico puesto en obra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59561D" w:rsidRPr="00EF4229" w:rsidRDefault="00367E59" w:rsidP="00EF4229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La cantidad de 600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="00EF4229">
        <w:rPr>
          <w:rFonts w:ascii="Book Antiqua" w:hAnsi="Book Antiqua" w:cs="Times New Roman"/>
          <w:sz w:val="24"/>
          <w:szCs w:val="24"/>
        </w:rPr>
        <w:t xml:space="preserve"> (</w:t>
      </w:r>
      <w:r w:rsidRPr="00EF4229">
        <w:rPr>
          <w:rFonts w:ascii="Book Antiqua" w:hAnsi="Book Antiqua" w:cs="Times New Roman"/>
          <w:sz w:val="24"/>
          <w:szCs w:val="24"/>
        </w:rPr>
        <w:t>seiscientos</w:t>
      </w:r>
      <w:r w:rsidR="00EF4229">
        <w:rPr>
          <w:rFonts w:ascii="Book Antiqua" w:hAnsi="Book Antiqua" w:cs="Times New Roman"/>
          <w:sz w:val="24"/>
          <w:szCs w:val="24"/>
        </w:rPr>
        <w:t xml:space="preserve">) 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Pr="00EF4229">
        <w:rPr>
          <w:rFonts w:ascii="Book Antiqua" w:hAnsi="Book Antiqua" w:cs="Times New Roman"/>
          <w:sz w:val="24"/>
          <w:szCs w:val="24"/>
        </w:rPr>
        <w:t>m3 de material granular natural fino puesto en cantera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59561D" w:rsidRPr="00EF4229" w:rsidRDefault="00367E59" w:rsidP="00EF4229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Carga en Cantera del material del punto b</w:t>
      </w:r>
      <w:r w:rsidR="00EF4229">
        <w:rPr>
          <w:rFonts w:ascii="Book Antiqua" w:hAnsi="Book Antiqua" w:cs="Times New Roman"/>
          <w:sz w:val="24"/>
          <w:szCs w:val="24"/>
        </w:rPr>
        <w:t xml:space="preserve">) 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Pr="00EF4229">
        <w:rPr>
          <w:rFonts w:ascii="Book Antiqua" w:hAnsi="Book Antiqua" w:cs="Times New Roman"/>
          <w:sz w:val="24"/>
          <w:szCs w:val="24"/>
        </w:rPr>
        <w:t>y en calidad de préstamo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por el tiempo que demanda la obra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los siguientes equipos y herramientas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59561D" w:rsidRPr="00EF4229" w:rsidRDefault="00367E59" w:rsidP="00EF4229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Moldes de base para pavimento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59561D" w:rsidRPr="00EF4229" w:rsidRDefault="00367E59" w:rsidP="00EF4229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Moldes de cordón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59561D" w:rsidRPr="00EF4229" w:rsidRDefault="00367E59" w:rsidP="00EF4229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1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="00EF4229">
        <w:rPr>
          <w:rFonts w:ascii="Book Antiqua" w:hAnsi="Book Antiqua" w:cs="Times New Roman"/>
          <w:sz w:val="24"/>
          <w:szCs w:val="24"/>
        </w:rPr>
        <w:t xml:space="preserve"> (</w:t>
      </w:r>
      <w:r w:rsidRPr="00EF4229">
        <w:rPr>
          <w:rFonts w:ascii="Book Antiqua" w:hAnsi="Book Antiqua" w:cs="Times New Roman"/>
          <w:sz w:val="24"/>
          <w:szCs w:val="24"/>
        </w:rPr>
        <w:t>una</w:t>
      </w:r>
      <w:r w:rsidR="00EF4229">
        <w:rPr>
          <w:rFonts w:ascii="Book Antiqua" w:hAnsi="Book Antiqua" w:cs="Times New Roman"/>
          <w:sz w:val="24"/>
          <w:szCs w:val="24"/>
        </w:rPr>
        <w:t xml:space="preserve">) 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Pr="00EF4229">
        <w:rPr>
          <w:rFonts w:ascii="Book Antiqua" w:hAnsi="Book Antiqua" w:cs="Times New Roman"/>
          <w:sz w:val="24"/>
          <w:szCs w:val="24"/>
        </w:rPr>
        <w:t>regla vibratoria para pavimento de hormigón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59561D" w:rsidRPr="00EF4229" w:rsidRDefault="00367E59" w:rsidP="00EF4229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1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="00EF4229">
        <w:rPr>
          <w:rFonts w:ascii="Book Antiqua" w:hAnsi="Book Antiqua" w:cs="Times New Roman"/>
          <w:sz w:val="24"/>
          <w:szCs w:val="24"/>
        </w:rPr>
        <w:t xml:space="preserve"> (</w:t>
      </w:r>
      <w:r w:rsidRPr="00EF4229">
        <w:rPr>
          <w:rFonts w:ascii="Book Antiqua" w:hAnsi="Book Antiqua" w:cs="Times New Roman"/>
          <w:sz w:val="24"/>
          <w:szCs w:val="24"/>
        </w:rPr>
        <w:t>una</w:t>
      </w:r>
      <w:r w:rsidR="00EF4229">
        <w:rPr>
          <w:rFonts w:ascii="Book Antiqua" w:hAnsi="Book Antiqua" w:cs="Times New Roman"/>
          <w:sz w:val="24"/>
          <w:szCs w:val="24"/>
        </w:rPr>
        <w:t xml:space="preserve">) 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Pr="00EF4229">
        <w:rPr>
          <w:rFonts w:ascii="Book Antiqua" w:hAnsi="Book Antiqua" w:cs="Times New Roman"/>
          <w:sz w:val="24"/>
          <w:szCs w:val="24"/>
        </w:rPr>
        <w:t>talocha plana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EF4229" w:rsidRPr="00EF4229" w:rsidRDefault="00367E59" w:rsidP="00EF4229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1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="00EF4229">
        <w:rPr>
          <w:rFonts w:ascii="Book Antiqua" w:hAnsi="Book Antiqua" w:cs="Times New Roman"/>
          <w:sz w:val="24"/>
          <w:szCs w:val="24"/>
        </w:rPr>
        <w:t xml:space="preserve"> (</w:t>
      </w:r>
      <w:r w:rsidRPr="00EF4229">
        <w:rPr>
          <w:rFonts w:ascii="Book Antiqua" w:hAnsi="Book Antiqua" w:cs="Times New Roman"/>
          <w:sz w:val="24"/>
          <w:szCs w:val="24"/>
        </w:rPr>
        <w:t>una</w:t>
      </w:r>
      <w:r w:rsidR="00EF4229">
        <w:rPr>
          <w:rFonts w:ascii="Book Antiqua" w:hAnsi="Book Antiqua" w:cs="Times New Roman"/>
          <w:sz w:val="24"/>
          <w:szCs w:val="24"/>
        </w:rPr>
        <w:t xml:space="preserve">) 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Pr="00EF4229">
        <w:rPr>
          <w:rFonts w:ascii="Book Antiqua" w:hAnsi="Book Antiqua" w:cs="Times New Roman"/>
          <w:sz w:val="24"/>
          <w:szCs w:val="24"/>
        </w:rPr>
        <w:t>correa plana para terminación de pavimentos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y por el tiempo estrictamente necesario para la compactación de la base</w:t>
      </w:r>
      <w:r w:rsidR="00EF4229">
        <w:rPr>
          <w:rFonts w:ascii="Book Antiqua" w:hAnsi="Book Antiqua" w:cs="Times New Roman"/>
          <w:sz w:val="24"/>
          <w:szCs w:val="24"/>
        </w:rPr>
        <w:t xml:space="preserve">: </w:t>
      </w:r>
    </w:p>
    <w:p w:rsidR="0059561D" w:rsidRPr="00EF4229" w:rsidRDefault="00367E59" w:rsidP="00EF4229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1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="00EF4229">
        <w:rPr>
          <w:rFonts w:ascii="Book Antiqua" w:hAnsi="Book Antiqua" w:cs="Times New Roman"/>
          <w:sz w:val="24"/>
          <w:szCs w:val="24"/>
        </w:rPr>
        <w:t xml:space="preserve"> (</w:t>
      </w:r>
      <w:r w:rsidRPr="00EF4229">
        <w:rPr>
          <w:rFonts w:ascii="Book Antiqua" w:hAnsi="Book Antiqua" w:cs="Times New Roman"/>
          <w:sz w:val="24"/>
          <w:szCs w:val="24"/>
        </w:rPr>
        <w:t>un</w:t>
      </w:r>
      <w:r w:rsidR="00EF4229">
        <w:rPr>
          <w:rFonts w:ascii="Book Antiqua" w:hAnsi="Book Antiqua" w:cs="Times New Roman"/>
          <w:sz w:val="24"/>
          <w:szCs w:val="24"/>
        </w:rPr>
        <w:t xml:space="preserve">) 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Pr="00EF4229">
        <w:rPr>
          <w:rFonts w:ascii="Book Antiqua" w:hAnsi="Book Antiqua" w:cs="Times New Roman"/>
          <w:sz w:val="24"/>
          <w:szCs w:val="24"/>
        </w:rPr>
        <w:t>rodillo vibrante liso para compactación de la base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59561D" w:rsidRPr="00EF4229" w:rsidRDefault="00367E59" w:rsidP="00EF422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lastRenderedPageBreak/>
        <w:t>Todos los materiales y equipos serán destinados a la construcción de la obra pavimentación de calles Roca y Salas y Valdez de ésta Ciudad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los que serán provistos y/o puestos a disposición a requerimiento de la Dirección de Obras Públicas de “La Municipalidad”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59561D" w:rsidRPr="00EF4229" w:rsidRDefault="00367E59" w:rsidP="00EF422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TERCERA</w:t>
      </w:r>
      <w:r w:rsidR="00EF4229">
        <w:rPr>
          <w:rFonts w:ascii="Book Antiqua" w:hAnsi="Book Antiqua" w:cs="Times New Roman"/>
          <w:sz w:val="24"/>
          <w:szCs w:val="24"/>
        </w:rPr>
        <w:t xml:space="preserve">: </w:t>
      </w:r>
      <w:r w:rsidRPr="00EF4229">
        <w:rPr>
          <w:rFonts w:ascii="Book Antiqua" w:hAnsi="Book Antiqua" w:cs="Times New Roman"/>
          <w:sz w:val="24"/>
          <w:szCs w:val="24"/>
        </w:rPr>
        <w:t>La vigencia del presente Convenio tendrá una duración idéntica al tiempo que demande la ejecución hasta su finalización la obra prolongación de Av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  <w:r w:rsidRPr="00EF4229">
        <w:rPr>
          <w:rFonts w:ascii="Book Antiqua" w:hAnsi="Book Antiqua" w:cs="Times New Roman"/>
          <w:sz w:val="24"/>
          <w:szCs w:val="24"/>
        </w:rPr>
        <w:t>Belgrano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que “La Empresa” construye para la Dirección Provincial de Vialidad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y las obras de pavimentación que encare la Municipalidad con los materiales a que se hace mención en la cláusula segunda de este Convenio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59561D" w:rsidRPr="00EF4229" w:rsidRDefault="00367E59" w:rsidP="00EF422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CUARTA</w:t>
      </w:r>
      <w:r w:rsidR="00EF4229">
        <w:rPr>
          <w:rFonts w:ascii="Book Antiqua" w:hAnsi="Book Antiqua" w:cs="Times New Roman"/>
          <w:sz w:val="24"/>
          <w:szCs w:val="24"/>
        </w:rPr>
        <w:t xml:space="preserve">: </w:t>
      </w:r>
      <w:r w:rsidRPr="00EF4229">
        <w:rPr>
          <w:rFonts w:ascii="Book Antiqua" w:hAnsi="Book Antiqua" w:cs="Times New Roman"/>
          <w:sz w:val="24"/>
          <w:szCs w:val="24"/>
        </w:rPr>
        <w:t>Queda expresamente prohibido a “La Empresa” dar el material producto de la extracción objeto de este instrumento un fin distinto al establecido en la cláusula primera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59561D" w:rsidRPr="00EF4229" w:rsidRDefault="00367E59" w:rsidP="00EF422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QUINTA</w:t>
      </w:r>
      <w:r w:rsidR="00EF4229">
        <w:rPr>
          <w:rFonts w:ascii="Book Antiqua" w:hAnsi="Book Antiqua" w:cs="Times New Roman"/>
          <w:sz w:val="24"/>
          <w:szCs w:val="24"/>
        </w:rPr>
        <w:t xml:space="preserve">: </w:t>
      </w:r>
      <w:r w:rsidRPr="00EF4229">
        <w:rPr>
          <w:rFonts w:ascii="Book Antiqua" w:hAnsi="Book Antiqua" w:cs="Times New Roman"/>
          <w:sz w:val="24"/>
          <w:szCs w:val="24"/>
        </w:rPr>
        <w:t>A los efectos del contralor de la extracción de éste material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“La Municipalidad” dispondrá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en caso de ser</w:t>
      </w:r>
      <w:r w:rsidR="00D5305A" w:rsidRPr="00EF4229">
        <w:rPr>
          <w:rFonts w:ascii="Book Antiqua" w:hAnsi="Book Antiqua" w:cs="Times New Roman"/>
          <w:sz w:val="24"/>
          <w:szCs w:val="24"/>
        </w:rPr>
        <w:t xml:space="preserve"> necesario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="00D5305A" w:rsidRPr="00EF4229">
        <w:rPr>
          <w:rFonts w:ascii="Book Antiqua" w:hAnsi="Book Antiqua" w:cs="Times New Roman"/>
          <w:sz w:val="24"/>
          <w:szCs w:val="24"/>
        </w:rPr>
        <w:t>del personal de control en el lugar adecuado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="00D5305A" w:rsidRPr="00EF4229">
        <w:rPr>
          <w:rFonts w:ascii="Book Antiqua" w:hAnsi="Book Antiqua" w:cs="Times New Roman"/>
          <w:sz w:val="24"/>
          <w:szCs w:val="24"/>
        </w:rPr>
        <w:t>y tendrá acceso a la documentación correspondiente a la certificación de la obra por parte de la Dirección Provincial de Vialidad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59561D" w:rsidRPr="00EF4229" w:rsidRDefault="001A46B0" w:rsidP="00EF422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SEXTA</w:t>
      </w:r>
      <w:r w:rsidR="00EF4229">
        <w:rPr>
          <w:rFonts w:ascii="Book Antiqua" w:hAnsi="Book Antiqua" w:cs="Times New Roman"/>
          <w:sz w:val="24"/>
          <w:szCs w:val="24"/>
        </w:rPr>
        <w:t xml:space="preserve">: </w:t>
      </w:r>
      <w:r w:rsidRPr="00EF4229">
        <w:rPr>
          <w:rFonts w:ascii="Book Antiqua" w:hAnsi="Book Antiqua" w:cs="Times New Roman"/>
          <w:sz w:val="24"/>
          <w:szCs w:val="24"/>
        </w:rPr>
        <w:t>A los efectos de la cuantificación del presente instrumento para el aforo de su sellado de Ley se establece una cantidad de material a extraer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objeto del presente Convenio en 95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  <w:r w:rsidRPr="00EF4229">
        <w:rPr>
          <w:rFonts w:ascii="Book Antiqua" w:hAnsi="Book Antiqua" w:cs="Times New Roman"/>
          <w:sz w:val="24"/>
          <w:szCs w:val="24"/>
        </w:rPr>
        <w:t>000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00mts a valor vigente de la tasa correspondiente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59561D" w:rsidRPr="00EF4229" w:rsidRDefault="00D5305A" w:rsidP="00EF422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SEPTIMA</w:t>
      </w:r>
      <w:r w:rsidR="00EF4229">
        <w:rPr>
          <w:rFonts w:ascii="Book Antiqua" w:hAnsi="Book Antiqua" w:cs="Times New Roman"/>
          <w:sz w:val="24"/>
          <w:szCs w:val="24"/>
        </w:rPr>
        <w:t xml:space="preserve">: </w:t>
      </w:r>
      <w:r w:rsidRPr="00EF4229">
        <w:rPr>
          <w:rFonts w:ascii="Book Antiqua" w:hAnsi="Book Antiqua" w:cs="Times New Roman"/>
          <w:sz w:val="24"/>
          <w:szCs w:val="24"/>
        </w:rPr>
        <w:t xml:space="preserve">“La Empresa” elevará al </w:t>
      </w:r>
      <w:r w:rsidR="00EF4229">
        <w:rPr>
          <w:rFonts w:ascii="Book Antiqua" w:hAnsi="Book Antiqua" w:cs="Times New Roman"/>
          <w:sz w:val="24"/>
          <w:szCs w:val="24"/>
        </w:rPr>
        <w:t>D.E.M.</w:t>
      </w:r>
      <w:r w:rsidRPr="00EF4229">
        <w:rPr>
          <w:rFonts w:ascii="Book Antiqua" w:hAnsi="Book Antiqua" w:cs="Times New Roman"/>
          <w:sz w:val="24"/>
          <w:szCs w:val="24"/>
        </w:rPr>
        <w:t>mensualmente copia de los informes que se envíen a la Dirección Provincial de Minas</w:t>
      </w:r>
      <w:r w:rsidR="00EF4229">
        <w:rPr>
          <w:rFonts w:ascii="Book Antiqua" w:hAnsi="Book Antiqua" w:cs="Times New Roman"/>
          <w:sz w:val="24"/>
          <w:szCs w:val="24"/>
        </w:rPr>
        <w:t xml:space="preserve">, </w:t>
      </w:r>
      <w:r w:rsidRPr="00EF4229">
        <w:rPr>
          <w:rFonts w:ascii="Book Antiqua" w:hAnsi="Book Antiqua" w:cs="Times New Roman"/>
          <w:sz w:val="24"/>
          <w:szCs w:val="24"/>
        </w:rPr>
        <w:t>que muestren la evolución de las cantidades extraídas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59561D" w:rsidRPr="00EF4229" w:rsidRDefault="00D5305A" w:rsidP="00EF422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</w:rPr>
        <w:t>OCTAVA</w:t>
      </w:r>
      <w:r w:rsidR="00EF4229">
        <w:rPr>
          <w:rFonts w:ascii="Book Antiqua" w:hAnsi="Book Antiqua" w:cs="Times New Roman"/>
          <w:sz w:val="24"/>
          <w:szCs w:val="24"/>
        </w:rPr>
        <w:t xml:space="preserve">: </w:t>
      </w:r>
      <w:r w:rsidRPr="00EF4229">
        <w:rPr>
          <w:rFonts w:ascii="Book Antiqua" w:hAnsi="Book Antiqua" w:cs="Times New Roman"/>
          <w:sz w:val="24"/>
          <w:szCs w:val="24"/>
        </w:rPr>
        <w:t>En prueba de conformidad de las partes se firman 4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="00EF4229">
        <w:rPr>
          <w:rFonts w:ascii="Book Antiqua" w:hAnsi="Book Antiqua" w:cs="Times New Roman"/>
          <w:sz w:val="24"/>
          <w:szCs w:val="24"/>
        </w:rPr>
        <w:t xml:space="preserve"> (</w:t>
      </w:r>
      <w:r w:rsidRPr="00EF4229">
        <w:rPr>
          <w:rFonts w:ascii="Book Antiqua" w:hAnsi="Book Antiqua" w:cs="Times New Roman"/>
          <w:sz w:val="24"/>
          <w:szCs w:val="24"/>
        </w:rPr>
        <w:t>cuatro</w:t>
      </w:r>
      <w:r w:rsidR="00EF4229">
        <w:rPr>
          <w:rFonts w:ascii="Book Antiqua" w:hAnsi="Book Antiqua" w:cs="Times New Roman"/>
          <w:sz w:val="24"/>
          <w:szCs w:val="24"/>
        </w:rPr>
        <w:t xml:space="preserve">) </w:t>
      </w:r>
      <w:r w:rsidR="0059561D" w:rsidRPr="00EF4229">
        <w:rPr>
          <w:rFonts w:ascii="Book Antiqua" w:hAnsi="Book Antiqua" w:cs="Times New Roman"/>
          <w:sz w:val="24"/>
          <w:szCs w:val="24"/>
        </w:rPr>
        <w:t xml:space="preserve"> </w:t>
      </w:r>
      <w:r w:rsidRPr="00EF4229">
        <w:rPr>
          <w:rFonts w:ascii="Book Antiqua" w:hAnsi="Book Antiqua" w:cs="Times New Roman"/>
          <w:sz w:val="24"/>
          <w:szCs w:val="24"/>
        </w:rPr>
        <w:t>ejemplares de un mismo tenor y a un solo efecto en el lugar y fecha mencionadas en el encabezamiento de la presente Acta</w:t>
      </w:r>
      <w:r w:rsidR="00EF4229">
        <w:rPr>
          <w:rFonts w:ascii="Book Antiqua" w:hAnsi="Book Antiqua" w:cs="Times New Roman"/>
          <w:sz w:val="24"/>
          <w:szCs w:val="24"/>
        </w:rPr>
        <w:t xml:space="preserve">. </w:t>
      </w:r>
    </w:p>
    <w:p w:rsidR="00676C2E" w:rsidRPr="00EF4229" w:rsidRDefault="00EF4229" w:rsidP="00EF422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4229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5305A" w:rsidRPr="00EF4229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5305A" w:rsidRPr="00EF4229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676C2E" w:rsidRPr="00EF4229" w:rsidSect="00EF4229">
      <w:footerReference w:type="default" r:id="rId7"/>
      <w:pgSz w:w="11906" w:h="16838"/>
      <w:pgMar w:top="1417" w:right="1134" w:bottom="1134" w:left="1701" w:header="709" w:footer="709" w:gutter="0"/>
      <w:pgNumType w:start="5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26BF" w:rsidRDefault="003726BF" w:rsidP="003726BF">
      <w:pPr>
        <w:spacing w:after="0" w:line="240" w:lineRule="auto"/>
      </w:pPr>
      <w:r>
        <w:separator/>
      </w:r>
    </w:p>
  </w:endnote>
  <w:endnote w:type="continuationSeparator" w:id="0">
    <w:p w:rsidR="003726BF" w:rsidRDefault="003726BF" w:rsidP="00372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26BF" w:rsidRPr="006508C8" w:rsidRDefault="003726B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26BF" w:rsidRDefault="003726BF" w:rsidP="003726BF">
      <w:pPr>
        <w:spacing w:after="0" w:line="240" w:lineRule="auto"/>
      </w:pPr>
      <w:r>
        <w:separator/>
      </w:r>
    </w:p>
  </w:footnote>
  <w:footnote w:type="continuationSeparator" w:id="0">
    <w:p w:rsidR="003726BF" w:rsidRDefault="003726BF" w:rsidP="00372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0971E9"/>
    <w:multiLevelType w:val="hybridMultilevel"/>
    <w:tmpl w:val="87D2286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05C3EC1"/>
    <w:multiLevelType w:val="hybridMultilevel"/>
    <w:tmpl w:val="80FCBB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34DFF"/>
    <w:multiLevelType w:val="hybridMultilevel"/>
    <w:tmpl w:val="CB9E0682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BD935A7"/>
    <w:multiLevelType w:val="hybridMultilevel"/>
    <w:tmpl w:val="E6722B3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612B8"/>
    <w:rsid w:val="00081675"/>
    <w:rsid w:val="000A142D"/>
    <w:rsid w:val="000A365A"/>
    <w:rsid w:val="000C41ED"/>
    <w:rsid w:val="000D71E3"/>
    <w:rsid w:val="00147174"/>
    <w:rsid w:val="00165217"/>
    <w:rsid w:val="0017500D"/>
    <w:rsid w:val="00195A6F"/>
    <w:rsid w:val="001A46B0"/>
    <w:rsid w:val="001B514B"/>
    <w:rsid w:val="001B7210"/>
    <w:rsid w:val="001D2BA1"/>
    <w:rsid w:val="001E51C8"/>
    <w:rsid w:val="001F2624"/>
    <w:rsid w:val="001F6DC8"/>
    <w:rsid w:val="002157FA"/>
    <w:rsid w:val="002223AC"/>
    <w:rsid w:val="00256963"/>
    <w:rsid w:val="002730B9"/>
    <w:rsid w:val="002C36A6"/>
    <w:rsid w:val="002D0AFE"/>
    <w:rsid w:val="002D2929"/>
    <w:rsid w:val="00313F47"/>
    <w:rsid w:val="00315B94"/>
    <w:rsid w:val="003177F8"/>
    <w:rsid w:val="00367E59"/>
    <w:rsid w:val="003726BF"/>
    <w:rsid w:val="00391263"/>
    <w:rsid w:val="003F6D82"/>
    <w:rsid w:val="00404A66"/>
    <w:rsid w:val="0041286A"/>
    <w:rsid w:val="00452441"/>
    <w:rsid w:val="0047234E"/>
    <w:rsid w:val="00481AA6"/>
    <w:rsid w:val="004929EF"/>
    <w:rsid w:val="004B3FD1"/>
    <w:rsid w:val="004D02EC"/>
    <w:rsid w:val="004D11B4"/>
    <w:rsid w:val="004E035E"/>
    <w:rsid w:val="004F2C0A"/>
    <w:rsid w:val="004F5FDB"/>
    <w:rsid w:val="0051175A"/>
    <w:rsid w:val="005427B4"/>
    <w:rsid w:val="005564BB"/>
    <w:rsid w:val="0059561D"/>
    <w:rsid w:val="005B175D"/>
    <w:rsid w:val="005B1863"/>
    <w:rsid w:val="005B20C9"/>
    <w:rsid w:val="005C0E57"/>
    <w:rsid w:val="0060247C"/>
    <w:rsid w:val="00625207"/>
    <w:rsid w:val="00642770"/>
    <w:rsid w:val="006508C8"/>
    <w:rsid w:val="00655125"/>
    <w:rsid w:val="00661927"/>
    <w:rsid w:val="00662C24"/>
    <w:rsid w:val="00676C2E"/>
    <w:rsid w:val="006D0F98"/>
    <w:rsid w:val="00706B32"/>
    <w:rsid w:val="0071778F"/>
    <w:rsid w:val="0073064C"/>
    <w:rsid w:val="0073752F"/>
    <w:rsid w:val="007557EA"/>
    <w:rsid w:val="00766B36"/>
    <w:rsid w:val="0077614F"/>
    <w:rsid w:val="00794E7C"/>
    <w:rsid w:val="007B59FB"/>
    <w:rsid w:val="007D30D3"/>
    <w:rsid w:val="0080056F"/>
    <w:rsid w:val="008372B1"/>
    <w:rsid w:val="008E2599"/>
    <w:rsid w:val="008E469C"/>
    <w:rsid w:val="008F08FE"/>
    <w:rsid w:val="0090799B"/>
    <w:rsid w:val="009207A2"/>
    <w:rsid w:val="0093107F"/>
    <w:rsid w:val="00935E37"/>
    <w:rsid w:val="00950843"/>
    <w:rsid w:val="009B2093"/>
    <w:rsid w:val="009B7AF4"/>
    <w:rsid w:val="009D44DC"/>
    <w:rsid w:val="009F1FF8"/>
    <w:rsid w:val="009F4F28"/>
    <w:rsid w:val="00A057EB"/>
    <w:rsid w:val="00A42107"/>
    <w:rsid w:val="00AE0328"/>
    <w:rsid w:val="00AE7D49"/>
    <w:rsid w:val="00B320BA"/>
    <w:rsid w:val="00B5755E"/>
    <w:rsid w:val="00B96ECD"/>
    <w:rsid w:val="00BD718E"/>
    <w:rsid w:val="00BF7182"/>
    <w:rsid w:val="00C3356C"/>
    <w:rsid w:val="00C65924"/>
    <w:rsid w:val="00C70300"/>
    <w:rsid w:val="00C80817"/>
    <w:rsid w:val="00C936F9"/>
    <w:rsid w:val="00CE45DF"/>
    <w:rsid w:val="00D16476"/>
    <w:rsid w:val="00D5305A"/>
    <w:rsid w:val="00D73D71"/>
    <w:rsid w:val="00D76C80"/>
    <w:rsid w:val="00DA00B4"/>
    <w:rsid w:val="00DA2D18"/>
    <w:rsid w:val="00DA3144"/>
    <w:rsid w:val="00DC4C94"/>
    <w:rsid w:val="00DF05DB"/>
    <w:rsid w:val="00E0728B"/>
    <w:rsid w:val="00E32239"/>
    <w:rsid w:val="00EB1BEE"/>
    <w:rsid w:val="00EB77BC"/>
    <w:rsid w:val="00EF4229"/>
    <w:rsid w:val="00EF4567"/>
    <w:rsid w:val="00F3388C"/>
    <w:rsid w:val="00F44F91"/>
    <w:rsid w:val="00F4672C"/>
    <w:rsid w:val="00F80444"/>
    <w:rsid w:val="00FE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72043D-0959-4A38-A2DE-157BA1E6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726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726BF"/>
  </w:style>
  <w:style w:type="paragraph" w:styleId="Piedepgina">
    <w:name w:val="footer"/>
    <w:basedOn w:val="Normal"/>
    <w:link w:val="PiedepginaCar"/>
    <w:uiPriority w:val="99"/>
    <w:semiHidden/>
    <w:unhideWhenUsed/>
    <w:rsid w:val="003726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72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610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2017-10-04T15:13:00Z</cp:lastPrinted>
  <dcterms:created xsi:type="dcterms:W3CDTF">2016-12-28T22:10:00Z</dcterms:created>
  <dcterms:modified xsi:type="dcterms:W3CDTF">2018-07-06T12:29:00Z</dcterms:modified>
</cp:coreProperties>
</file>