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BAA" w:rsidRPr="00B74BAA" w:rsidRDefault="00B74BAA" w:rsidP="00B74BA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Yerba Buena, 01 de Octubre de 1997</w:t>
      </w:r>
    </w:p>
    <w:p w:rsidR="00B74BAA" w:rsidRPr="00B74BAA" w:rsidRDefault="00B74BAA" w:rsidP="00B74BA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74BAA">
        <w:rPr>
          <w:rFonts w:ascii="Book Antiqua" w:hAnsi="Book Antiqua" w:cs="Times New Roman"/>
          <w:b/>
          <w:sz w:val="24"/>
          <w:szCs w:val="24"/>
        </w:rPr>
        <w:t>ORDENANZA Nº 868</w:t>
      </w:r>
    </w:p>
    <w:p w:rsidR="00B74BAA" w:rsidRPr="00B74BAA" w:rsidRDefault="00B74BAA" w:rsidP="00B74BA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74BAA">
        <w:rPr>
          <w:rFonts w:ascii="Book Antiqua" w:hAnsi="Book Antiqua" w:cs="Times New Roman"/>
          <w:b/>
          <w:sz w:val="24"/>
          <w:szCs w:val="24"/>
        </w:rPr>
        <w:t>VISTO:</w:t>
      </w:r>
    </w:p>
    <w:p w:rsidR="000A142D" w:rsidRPr="00B74BAA" w:rsidRDefault="00B74BAA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A142D" w:rsidRPr="00B74BAA">
        <w:rPr>
          <w:rFonts w:ascii="Book Antiqua" w:hAnsi="Book Antiqua" w:cs="Times New Roman"/>
          <w:sz w:val="24"/>
          <w:szCs w:val="24"/>
        </w:rPr>
        <w:t>El Expediente 137-H-1997 mediante el cual la firma HELPA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142D" w:rsidRPr="00B74BAA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142D" w:rsidRPr="00B74BAA">
        <w:rPr>
          <w:rFonts w:ascii="Book Antiqua" w:hAnsi="Book Antiqua" w:cs="Times New Roman"/>
          <w:sz w:val="24"/>
          <w:szCs w:val="24"/>
        </w:rPr>
        <w:t>L eleva Acta de Donación de Hormigón Elaborado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A142D" w:rsidRPr="00B74BAA">
        <w:rPr>
          <w:rFonts w:ascii="Book Antiqua" w:hAnsi="Book Antiqua" w:cs="Times New Roman"/>
          <w:sz w:val="24"/>
          <w:szCs w:val="24"/>
        </w:rPr>
        <w:t>y</w:t>
      </w:r>
    </w:p>
    <w:p w:rsidR="00B74BAA" w:rsidRPr="00B74BAA" w:rsidRDefault="00B74BAA" w:rsidP="00B74BA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74BA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863E7" w:rsidRPr="00B74BAA" w:rsidRDefault="00B74BAA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56F14" w:rsidRPr="00B74BAA">
        <w:rPr>
          <w:rFonts w:ascii="Book Antiqua" w:hAnsi="Book Antiqua" w:cs="Times New Roman"/>
          <w:sz w:val="24"/>
          <w:szCs w:val="24"/>
        </w:rPr>
        <w:t>Que mediante Escritura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56F14" w:rsidRPr="00B74BAA">
        <w:rPr>
          <w:rFonts w:ascii="Book Antiqua" w:hAnsi="Book Antiqua" w:cs="Times New Roman"/>
          <w:sz w:val="24"/>
          <w:szCs w:val="24"/>
        </w:rPr>
        <w:t>336- Reg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56F14" w:rsidRPr="00B74BAA">
        <w:rPr>
          <w:rFonts w:ascii="Book Antiqua" w:hAnsi="Book Antiqua" w:cs="Times New Roman"/>
          <w:sz w:val="24"/>
          <w:szCs w:val="24"/>
        </w:rPr>
        <w:t>30 la firma HELPA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L dona con cargo parcial 900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 de Hormigón Elaborado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863E7" w:rsidRPr="00B74BAA" w:rsidRDefault="000A142D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Que este volumen de Hormigón permitirá al municipio encarar obras por colaboración vecinal siendo este aporte el incentivo inicial</w:t>
      </w:r>
      <w:r w:rsidR="00B74BAA">
        <w:rPr>
          <w:rFonts w:ascii="Book Antiqua" w:hAnsi="Book Antiqua" w:cs="Times New Roman"/>
          <w:sz w:val="24"/>
          <w:szCs w:val="24"/>
        </w:rPr>
        <w:t xml:space="preserve">; </w:t>
      </w:r>
    </w:p>
    <w:p w:rsidR="00B863E7" w:rsidRPr="00B74BAA" w:rsidRDefault="00356F14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Que nos permitirá continuar ejecutando o ampliando el radio de obras de cordón cuneta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  <w:r w:rsidRPr="00B74BAA">
        <w:rPr>
          <w:rFonts w:ascii="Book Antiqua" w:hAnsi="Book Antiqua" w:cs="Times New Roman"/>
          <w:sz w:val="24"/>
          <w:szCs w:val="24"/>
        </w:rPr>
        <w:t>Que 500</w:t>
      </w:r>
      <w:r w:rsidR="00B74BAA">
        <w:rPr>
          <w:rFonts w:ascii="Book Antiqua" w:hAnsi="Book Antiqua" w:cs="Times New Roman"/>
          <w:sz w:val="24"/>
          <w:szCs w:val="24"/>
        </w:rPr>
        <w:t xml:space="preserve">, </w:t>
      </w:r>
      <w:r w:rsidRPr="00B74BAA">
        <w:rPr>
          <w:rFonts w:ascii="Book Antiqua" w:hAnsi="Book Antiqua" w:cs="Times New Roman"/>
          <w:sz w:val="24"/>
          <w:szCs w:val="24"/>
        </w:rPr>
        <w:t>00mts deberán disponerse para la ejecución del pavimento y cordón cuneta en zona determinada por la empresa HELPA</w:t>
      </w:r>
      <w:r w:rsidR="00B74BAA">
        <w:rPr>
          <w:rFonts w:ascii="Book Antiqua" w:hAnsi="Book Antiqua" w:cs="Times New Roman"/>
          <w:sz w:val="24"/>
          <w:szCs w:val="24"/>
        </w:rPr>
        <w:t xml:space="preserve">; </w:t>
      </w:r>
    </w:p>
    <w:p w:rsidR="00B863E7" w:rsidRPr="00B74BAA" w:rsidRDefault="00356F14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Que los 400</w:t>
      </w:r>
      <w:r w:rsidR="00B74BAA">
        <w:rPr>
          <w:rFonts w:ascii="Book Antiqua" w:hAnsi="Book Antiqua" w:cs="Times New Roman"/>
          <w:sz w:val="24"/>
          <w:szCs w:val="24"/>
        </w:rPr>
        <w:t xml:space="preserve">, </w:t>
      </w:r>
      <w:r w:rsidRPr="00B74BAA">
        <w:rPr>
          <w:rFonts w:ascii="Book Antiqua" w:hAnsi="Book Antiqua" w:cs="Times New Roman"/>
          <w:sz w:val="24"/>
          <w:szCs w:val="24"/>
        </w:rPr>
        <w:t>00mts restantes tienen libre disposición</w:t>
      </w:r>
      <w:r w:rsidR="00B74BAA">
        <w:rPr>
          <w:rFonts w:ascii="Book Antiqua" w:hAnsi="Book Antiqua" w:cs="Times New Roman"/>
          <w:sz w:val="24"/>
          <w:szCs w:val="24"/>
        </w:rPr>
        <w:t xml:space="preserve">; </w:t>
      </w:r>
    </w:p>
    <w:p w:rsidR="00B863E7" w:rsidRPr="00B74BAA" w:rsidRDefault="000A142D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Que éste Concejo considera que puede disponer la zona en la que</w:t>
      </w:r>
      <w:r w:rsidR="00B74BAA">
        <w:rPr>
          <w:rFonts w:ascii="Book Antiqua" w:hAnsi="Book Antiqua" w:cs="Times New Roman"/>
          <w:sz w:val="24"/>
          <w:szCs w:val="24"/>
        </w:rPr>
        <w:t xml:space="preserve">, </w:t>
      </w:r>
      <w:r w:rsidRPr="00B74BAA">
        <w:rPr>
          <w:rFonts w:ascii="Book Antiqua" w:hAnsi="Book Antiqua" w:cs="Times New Roman"/>
          <w:sz w:val="24"/>
          <w:szCs w:val="24"/>
        </w:rPr>
        <w:t>según necesidades conocidas en situ es necesario volcar un mayor esfuerzo Municipal</w:t>
      </w:r>
      <w:r w:rsidR="00B74BAA">
        <w:rPr>
          <w:rFonts w:ascii="Book Antiqua" w:hAnsi="Book Antiqua" w:cs="Times New Roman"/>
          <w:sz w:val="24"/>
          <w:szCs w:val="24"/>
        </w:rPr>
        <w:t xml:space="preserve">, </w:t>
      </w:r>
      <w:r w:rsidRPr="00B74BAA">
        <w:rPr>
          <w:rFonts w:ascii="Book Antiqua" w:hAnsi="Book Antiqua" w:cs="Times New Roman"/>
          <w:sz w:val="24"/>
          <w:szCs w:val="24"/>
        </w:rPr>
        <w:t>tendiente a mejorar la calidad de vida de nuestros vecinos</w:t>
      </w:r>
      <w:r w:rsidR="00B74BAA">
        <w:rPr>
          <w:rFonts w:ascii="Book Antiqua" w:hAnsi="Book Antiqua" w:cs="Times New Roman"/>
          <w:sz w:val="24"/>
          <w:szCs w:val="24"/>
        </w:rPr>
        <w:t xml:space="preserve">; </w:t>
      </w:r>
    </w:p>
    <w:p w:rsidR="00B863E7" w:rsidRPr="00B74BAA" w:rsidRDefault="00B16BEB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Las disposiciones de la Ley N</w:t>
      </w:r>
      <w:r w:rsidR="00B74BAA">
        <w:rPr>
          <w:rFonts w:ascii="Book Antiqua" w:hAnsi="Book Antiqua" w:cs="Times New Roman"/>
          <w:sz w:val="24"/>
          <w:szCs w:val="24"/>
        </w:rPr>
        <w:t xml:space="preserve">º </w:t>
      </w:r>
      <w:r w:rsidRPr="00B74BAA">
        <w:rPr>
          <w:rFonts w:ascii="Book Antiqua" w:hAnsi="Book Antiqua" w:cs="Times New Roman"/>
          <w:sz w:val="24"/>
          <w:szCs w:val="24"/>
        </w:rPr>
        <w:t>5529</w:t>
      </w:r>
      <w:r w:rsidR="00B74BAA">
        <w:rPr>
          <w:rFonts w:ascii="Book Antiqua" w:hAnsi="Book Antiqua" w:cs="Times New Roman"/>
          <w:sz w:val="24"/>
          <w:szCs w:val="24"/>
        </w:rPr>
        <w:t xml:space="preserve">; </w:t>
      </w:r>
    </w:p>
    <w:p w:rsidR="002730B9" w:rsidRPr="00B74BAA" w:rsidRDefault="00B74BAA" w:rsidP="00B74BA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74BA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863E7" w:rsidRPr="00B74BAA" w:rsidRDefault="00B74BAA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56F14" w:rsidRPr="00B74BAA">
        <w:rPr>
          <w:rFonts w:ascii="Book Antiqua" w:hAnsi="Book Antiqua" w:cs="Times New Roman"/>
          <w:sz w:val="24"/>
          <w:szCs w:val="24"/>
        </w:rPr>
        <w:t>ACEPTASE la donación de 900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 de Hormigón Elaborado efectuado por la firma HELPA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L mediante Escritura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56F14" w:rsidRPr="00B74BAA">
        <w:rPr>
          <w:rFonts w:ascii="Book Antiqua" w:hAnsi="Book Antiqua" w:cs="Times New Roman"/>
          <w:sz w:val="24"/>
          <w:szCs w:val="24"/>
        </w:rPr>
        <w:t>336 Act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Notarial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56F14" w:rsidRPr="00B74BAA">
        <w:rPr>
          <w:rFonts w:ascii="Book Antiqua" w:hAnsi="Book Antiqua" w:cs="Times New Roman"/>
          <w:sz w:val="24"/>
          <w:szCs w:val="24"/>
        </w:rPr>
        <w:t>52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725 del Reg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56F14" w:rsidRPr="00B74BAA">
        <w:rPr>
          <w:rFonts w:ascii="Book Antiqua" w:hAnsi="Book Antiqua" w:cs="Times New Roman"/>
          <w:sz w:val="24"/>
          <w:szCs w:val="24"/>
        </w:rPr>
        <w:t>30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863E7" w:rsidRPr="00B74BAA" w:rsidRDefault="00B74BAA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56F14" w:rsidRPr="00B74BAA">
        <w:rPr>
          <w:rFonts w:ascii="Book Antiqua" w:hAnsi="Book Antiqua" w:cs="Times New Roman"/>
          <w:sz w:val="24"/>
          <w:szCs w:val="24"/>
        </w:rPr>
        <w:t>A los de dar cumplimiento al cargo establecido por la firma HELPA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L 500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 se destinarán a que la firma HELPA procederá a la ejecución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56F14" w:rsidRPr="00B74BAA">
        <w:rPr>
          <w:rFonts w:ascii="Book Antiqua" w:hAnsi="Book Antiqua" w:cs="Times New Roman"/>
          <w:sz w:val="24"/>
          <w:szCs w:val="24"/>
        </w:rPr>
        <w:t>“que de ésta cantidad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la firma HELPA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L dispondrá de 500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 para la ejecución del pavimento de calle Bascary en el tramo comprendido entre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 xml:space="preserve">Perón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56F14" w:rsidRPr="00B74BAA">
        <w:rPr>
          <w:rFonts w:ascii="Book Antiqua" w:hAnsi="Book Antiqua" w:cs="Times New Roman"/>
          <w:sz w:val="24"/>
          <w:szCs w:val="24"/>
        </w:rPr>
        <w:t>ex Belgrano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56F14" w:rsidRPr="00B74BAA">
        <w:rPr>
          <w:rFonts w:ascii="Book Antiqua" w:hAnsi="Book Antiqua" w:cs="Times New Roman"/>
          <w:sz w:val="24"/>
          <w:szCs w:val="24"/>
        </w:rPr>
        <w:t xml:space="preserve"> y calles Las Higueritas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asimismo HELPA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L se compromete a ejecutar el cordón cuneta de calle Salta en el mismo tramo desde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Perón y calle Las Higueritas y pondrá a disposición de la Municipalidad de Yerba Buena los 400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 restantes dentro de los límites del Municipio a razón de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 /mes”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863E7" w:rsidRPr="00B74BAA" w:rsidRDefault="00B74BAA" w:rsidP="00B74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56F14" w:rsidRPr="00B74BAA">
        <w:rPr>
          <w:rFonts w:ascii="Book Antiqua" w:hAnsi="Book Antiqua" w:cs="Times New Roman"/>
          <w:sz w:val="24"/>
          <w:szCs w:val="24"/>
        </w:rPr>
        <w:t>La Municipalidad dispondrá de los 400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 restantes para efectuar el aporte inicial de las siguientes obras por colaboración vecinal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74BAA" w:rsidRPr="00B74BAA" w:rsidRDefault="00B74BAA" w:rsidP="00B74BA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(</w:t>
      </w:r>
      <w:r w:rsidR="00356F14" w:rsidRPr="00B74BAA">
        <w:rPr>
          <w:rFonts w:ascii="Book Antiqua" w:hAnsi="Book Antiqua" w:cs="Times New Roman"/>
          <w:sz w:val="24"/>
          <w:szCs w:val="24"/>
        </w:rPr>
        <w:t>114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56F14" w:rsidRPr="00B74BAA">
        <w:rPr>
          <w:rFonts w:ascii="Book Antiqua" w:hAnsi="Book Antiqua" w:cs="Times New Roman"/>
          <w:sz w:val="24"/>
          <w:szCs w:val="24"/>
        </w:rPr>
        <w:t xml:space="preserve"> para San José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863E7" w:rsidRPr="00B74BAA" w:rsidRDefault="00F80444" w:rsidP="00B74BAA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En calle Belgrano entre</w:t>
      </w:r>
      <w:r w:rsidR="00B74BAA">
        <w:rPr>
          <w:rFonts w:ascii="Book Antiqua" w:hAnsi="Book Antiqua" w:cs="Times New Roman"/>
          <w:sz w:val="24"/>
          <w:szCs w:val="24"/>
        </w:rPr>
        <w:t xml:space="preserve">: </w:t>
      </w:r>
      <w:r w:rsidRPr="00B74BAA">
        <w:rPr>
          <w:rFonts w:ascii="Book Antiqua" w:hAnsi="Book Antiqua" w:cs="Times New Roman"/>
          <w:sz w:val="24"/>
          <w:szCs w:val="24"/>
        </w:rPr>
        <w:t>Batalla de Tucumán y Batalla de Salta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</w:p>
    <w:p w:rsidR="00B863E7" w:rsidRPr="00B74BAA" w:rsidRDefault="00F80444" w:rsidP="00B74BAA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Batalla de Salta entre</w:t>
      </w:r>
      <w:r w:rsidR="00B74BAA">
        <w:rPr>
          <w:rFonts w:ascii="Book Antiqua" w:hAnsi="Book Antiqua" w:cs="Times New Roman"/>
          <w:sz w:val="24"/>
          <w:szCs w:val="24"/>
        </w:rPr>
        <w:t xml:space="preserve">: </w:t>
      </w:r>
      <w:r w:rsidRPr="00B74BAA">
        <w:rPr>
          <w:rFonts w:ascii="Book Antiqua" w:hAnsi="Book Antiqua" w:cs="Times New Roman"/>
          <w:sz w:val="24"/>
          <w:szCs w:val="24"/>
        </w:rPr>
        <w:t>Belgrano y Nicolás Avellaneda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</w:p>
    <w:p w:rsidR="00B863E7" w:rsidRPr="00B74BAA" w:rsidRDefault="00F80444" w:rsidP="00B74BAA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lastRenderedPageBreak/>
        <w:t>Nicolás Avellaneda</w:t>
      </w:r>
      <w:r w:rsidR="00B863E7" w:rsidRPr="00B74BAA">
        <w:rPr>
          <w:rFonts w:ascii="Book Antiqua" w:hAnsi="Book Antiqua" w:cs="Times New Roman"/>
          <w:sz w:val="24"/>
          <w:szCs w:val="24"/>
        </w:rPr>
        <w:t xml:space="preserve"> </w:t>
      </w:r>
      <w:r w:rsidR="00B74BAA">
        <w:rPr>
          <w:rFonts w:ascii="Book Antiqua" w:hAnsi="Book Antiqua" w:cs="Times New Roman"/>
          <w:sz w:val="24"/>
          <w:szCs w:val="24"/>
        </w:rPr>
        <w:t xml:space="preserve"> (</w:t>
      </w:r>
      <w:r w:rsidRPr="00B74BAA">
        <w:rPr>
          <w:rFonts w:ascii="Book Antiqua" w:hAnsi="Book Antiqua" w:cs="Times New Roman"/>
          <w:sz w:val="24"/>
          <w:szCs w:val="24"/>
        </w:rPr>
        <w:t>e</w:t>
      </w:r>
      <w:r w:rsidR="00B74BAA">
        <w:rPr>
          <w:rFonts w:ascii="Book Antiqua" w:hAnsi="Book Antiqua" w:cs="Times New Roman"/>
          <w:sz w:val="24"/>
          <w:szCs w:val="24"/>
        </w:rPr>
        <w:t xml:space="preserve">) </w:t>
      </w:r>
      <w:r w:rsidR="00B863E7" w:rsidRPr="00B74BAA">
        <w:rPr>
          <w:rFonts w:ascii="Book Antiqua" w:hAnsi="Book Antiqua" w:cs="Times New Roman"/>
          <w:sz w:val="24"/>
          <w:szCs w:val="24"/>
        </w:rPr>
        <w:t xml:space="preserve"> </w:t>
      </w:r>
      <w:r w:rsidRPr="00B74BAA">
        <w:rPr>
          <w:rFonts w:ascii="Book Antiqua" w:hAnsi="Book Antiqua" w:cs="Times New Roman"/>
          <w:sz w:val="24"/>
          <w:szCs w:val="24"/>
        </w:rPr>
        <w:t>Batalla de Salta y Camino del Perú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</w:p>
    <w:p w:rsidR="00B74BAA" w:rsidRPr="00B74BAA" w:rsidRDefault="00B74BAA" w:rsidP="00B74BA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(</w:t>
      </w:r>
      <w:r w:rsidR="00356F14" w:rsidRPr="00B74BAA">
        <w:rPr>
          <w:rFonts w:ascii="Book Antiqua" w:hAnsi="Book Antiqua" w:cs="Times New Roman"/>
          <w:sz w:val="24"/>
          <w:szCs w:val="24"/>
        </w:rPr>
        <w:t>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56F14" w:rsidRPr="00B74BAA">
        <w:rPr>
          <w:rFonts w:ascii="Book Antiqua" w:hAnsi="Book Antiqua" w:cs="Times New Roman"/>
          <w:sz w:val="24"/>
          <w:szCs w:val="24"/>
        </w:rPr>
        <w:t xml:space="preserve"> para Plaza Pbtro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56F14" w:rsidRPr="00B74BAA">
        <w:rPr>
          <w:rFonts w:ascii="Book Antiqua" w:hAnsi="Book Antiqua" w:cs="Times New Roman"/>
          <w:sz w:val="24"/>
          <w:szCs w:val="24"/>
        </w:rPr>
        <w:t>Padre Arredondo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863E7" w:rsidRPr="00B74BAA" w:rsidRDefault="00F80444" w:rsidP="00B74BAA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Alrededor de la misma</w:t>
      </w:r>
      <w:r w:rsidR="00B74BAA">
        <w:rPr>
          <w:rFonts w:ascii="Book Antiqua" w:hAnsi="Book Antiqua" w:cs="Times New Roman"/>
          <w:sz w:val="24"/>
          <w:szCs w:val="24"/>
        </w:rPr>
        <w:t xml:space="preserve">: </w:t>
      </w:r>
      <w:r w:rsidRPr="00B74BAA">
        <w:rPr>
          <w:rFonts w:ascii="Book Antiqua" w:hAnsi="Book Antiqua" w:cs="Times New Roman"/>
          <w:sz w:val="24"/>
          <w:szCs w:val="24"/>
        </w:rPr>
        <w:t>Santa Fe</w:t>
      </w:r>
      <w:r w:rsidR="00994986" w:rsidRPr="00B74BAA">
        <w:rPr>
          <w:rFonts w:ascii="Book Antiqua" w:hAnsi="Book Antiqua" w:cs="Times New Roman"/>
          <w:sz w:val="24"/>
          <w:szCs w:val="24"/>
        </w:rPr>
        <w:t xml:space="preserve"> </w:t>
      </w:r>
      <w:r w:rsidRPr="00B74BAA">
        <w:rPr>
          <w:rFonts w:ascii="Book Antiqua" w:hAnsi="Book Antiqua" w:cs="Times New Roman"/>
          <w:sz w:val="24"/>
          <w:szCs w:val="24"/>
        </w:rPr>
        <w:t>Thiele</w:t>
      </w:r>
      <w:r w:rsidR="00994986" w:rsidRPr="00B74BAA">
        <w:rPr>
          <w:rFonts w:ascii="Book Antiqua" w:hAnsi="Book Antiqua" w:cs="Times New Roman"/>
          <w:sz w:val="24"/>
          <w:szCs w:val="24"/>
        </w:rPr>
        <w:t xml:space="preserve"> </w:t>
      </w:r>
      <w:r w:rsidRPr="00B74BAA">
        <w:rPr>
          <w:rFonts w:ascii="Book Antiqua" w:hAnsi="Book Antiqua" w:cs="Times New Roman"/>
          <w:sz w:val="24"/>
          <w:szCs w:val="24"/>
        </w:rPr>
        <w:t>Charcas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</w:p>
    <w:p w:rsidR="00B74BAA" w:rsidRPr="00B74BAA" w:rsidRDefault="00B74BAA" w:rsidP="00B74BA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(</w:t>
      </w:r>
      <w:r w:rsidR="00356F14" w:rsidRPr="00B74BAA">
        <w:rPr>
          <w:rFonts w:ascii="Book Antiqua" w:hAnsi="Book Antiqua" w:cs="Times New Roman"/>
          <w:sz w:val="24"/>
          <w:szCs w:val="24"/>
        </w:rPr>
        <w:t>200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6F14" w:rsidRPr="00B74BAA">
        <w:rPr>
          <w:rFonts w:ascii="Book Antiqua" w:hAnsi="Book Antiqua" w:cs="Times New Roman"/>
          <w:sz w:val="24"/>
          <w:szCs w:val="24"/>
        </w:rPr>
        <w:t>00mts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56F14" w:rsidRPr="00B74BAA">
        <w:rPr>
          <w:rFonts w:ascii="Book Antiqua" w:hAnsi="Book Antiqua" w:cs="Times New Roman"/>
          <w:sz w:val="24"/>
          <w:szCs w:val="24"/>
        </w:rPr>
        <w:t xml:space="preserve"> para Colonia Castillo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863E7" w:rsidRPr="00B74BAA" w:rsidRDefault="00F80444" w:rsidP="00B74BAA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En calle Venecia desde Malvinas hasta Guatemala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</w:p>
    <w:p w:rsidR="00356F14" w:rsidRPr="00B74BAA" w:rsidRDefault="00F80444" w:rsidP="00B74BAA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Guatemala entre</w:t>
      </w:r>
      <w:r w:rsidR="00B74BAA">
        <w:rPr>
          <w:rFonts w:ascii="Book Antiqua" w:hAnsi="Book Antiqua" w:cs="Times New Roman"/>
          <w:sz w:val="24"/>
          <w:szCs w:val="24"/>
        </w:rPr>
        <w:t xml:space="preserve">: </w:t>
      </w:r>
      <w:r w:rsidRPr="00B74BAA">
        <w:rPr>
          <w:rFonts w:ascii="Book Antiqua" w:hAnsi="Book Antiqua" w:cs="Times New Roman"/>
          <w:sz w:val="24"/>
          <w:szCs w:val="24"/>
        </w:rPr>
        <w:t>Venecia e Higueritas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B74BAA" w:rsidRDefault="00F80444" w:rsidP="00B74BAA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B74BAA">
        <w:rPr>
          <w:rFonts w:ascii="Book Antiqua" w:hAnsi="Book Antiqua" w:cs="Times New Roman"/>
          <w:sz w:val="24"/>
          <w:szCs w:val="24"/>
        </w:rPr>
        <w:t>Higueritas entre</w:t>
      </w:r>
      <w:r w:rsidR="00B74BAA">
        <w:rPr>
          <w:rFonts w:ascii="Book Antiqua" w:hAnsi="Book Antiqua" w:cs="Times New Roman"/>
          <w:sz w:val="24"/>
          <w:szCs w:val="24"/>
        </w:rPr>
        <w:t xml:space="preserve">: </w:t>
      </w:r>
      <w:r w:rsidRPr="00B74BAA">
        <w:rPr>
          <w:rFonts w:ascii="Book Antiqua" w:hAnsi="Book Antiqua" w:cs="Times New Roman"/>
          <w:sz w:val="24"/>
          <w:szCs w:val="24"/>
        </w:rPr>
        <w:t>Guatemala y Saavedra Lamas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  <w:r w:rsidR="00B74BAA">
        <w:rPr>
          <w:rFonts w:ascii="Book Antiqua" w:hAnsi="Book Antiqua" w:cs="Times New Roman"/>
          <w:sz w:val="24"/>
          <w:szCs w:val="24"/>
        </w:rPr>
        <w:cr/>
      </w:r>
      <w:r w:rsidR="00B74BAA" w:rsidRPr="00B74BAA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B74BAA">
        <w:rPr>
          <w:rFonts w:ascii="Book Antiqua" w:hAnsi="Book Antiqua" w:cs="Times New Roman"/>
          <w:sz w:val="24"/>
          <w:szCs w:val="24"/>
        </w:rPr>
        <w:t xml:space="preserve"> </w:t>
      </w:r>
      <w:r w:rsidRPr="00B74BAA">
        <w:rPr>
          <w:rFonts w:ascii="Book Antiqua" w:hAnsi="Book Antiqua" w:cs="Times New Roman"/>
          <w:sz w:val="24"/>
          <w:szCs w:val="24"/>
        </w:rPr>
        <w:t>COMUNIQUESE</w:t>
      </w:r>
      <w:r w:rsidR="00B74BAA">
        <w:rPr>
          <w:rFonts w:ascii="Book Antiqua" w:hAnsi="Book Antiqua" w:cs="Times New Roman"/>
          <w:sz w:val="24"/>
          <w:szCs w:val="24"/>
        </w:rPr>
        <w:t xml:space="preserve">, </w:t>
      </w:r>
      <w:r w:rsidRPr="00B74BAA">
        <w:rPr>
          <w:rFonts w:ascii="Book Antiqua" w:hAnsi="Book Antiqua" w:cs="Times New Roman"/>
          <w:sz w:val="24"/>
          <w:szCs w:val="24"/>
        </w:rPr>
        <w:t>COPIESE Y ARCHIVESE</w:t>
      </w:r>
      <w:r w:rsidR="00B74BAA"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B74BAA" w:rsidSect="00B74BAA">
      <w:footerReference w:type="default" r:id="rId7"/>
      <w:pgSz w:w="11906" w:h="16838"/>
      <w:pgMar w:top="1417" w:right="1134" w:bottom="1134" w:left="1701" w:header="709" w:footer="709" w:gutter="0"/>
      <w:pgNumType w:start="8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878" w:rsidRDefault="00C93878" w:rsidP="00C93878">
      <w:pPr>
        <w:spacing w:after="0" w:line="240" w:lineRule="auto"/>
      </w:pPr>
      <w:r>
        <w:separator/>
      </w:r>
    </w:p>
  </w:endnote>
  <w:endnote w:type="continuationSeparator" w:id="0">
    <w:p w:rsidR="00C93878" w:rsidRDefault="00C93878" w:rsidP="00C93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878" w:rsidRPr="00A75B49" w:rsidRDefault="00C938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878" w:rsidRDefault="00C93878" w:rsidP="00C93878">
      <w:pPr>
        <w:spacing w:after="0" w:line="240" w:lineRule="auto"/>
      </w:pPr>
      <w:r>
        <w:separator/>
      </w:r>
    </w:p>
  </w:footnote>
  <w:footnote w:type="continuationSeparator" w:id="0">
    <w:p w:rsidR="00C93878" w:rsidRDefault="00C93878" w:rsidP="00C93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4FDD"/>
    <w:rsid w:val="000676DF"/>
    <w:rsid w:val="00081675"/>
    <w:rsid w:val="000A142D"/>
    <w:rsid w:val="000B254E"/>
    <w:rsid w:val="000F3215"/>
    <w:rsid w:val="00162342"/>
    <w:rsid w:val="001656A5"/>
    <w:rsid w:val="001F5008"/>
    <w:rsid w:val="00254111"/>
    <w:rsid w:val="00256848"/>
    <w:rsid w:val="002730B9"/>
    <w:rsid w:val="00356F14"/>
    <w:rsid w:val="00374C3C"/>
    <w:rsid w:val="004314C6"/>
    <w:rsid w:val="004D09FC"/>
    <w:rsid w:val="00574419"/>
    <w:rsid w:val="00581081"/>
    <w:rsid w:val="00664376"/>
    <w:rsid w:val="006818AE"/>
    <w:rsid w:val="006A78A1"/>
    <w:rsid w:val="006F10FC"/>
    <w:rsid w:val="00705C66"/>
    <w:rsid w:val="007121AA"/>
    <w:rsid w:val="0073064C"/>
    <w:rsid w:val="00741374"/>
    <w:rsid w:val="00743B76"/>
    <w:rsid w:val="0083141D"/>
    <w:rsid w:val="00867847"/>
    <w:rsid w:val="008B04E6"/>
    <w:rsid w:val="008B3841"/>
    <w:rsid w:val="008E5F45"/>
    <w:rsid w:val="00994986"/>
    <w:rsid w:val="00A42015"/>
    <w:rsid w:val="00A75B49"/>
    <w:rsid w:val="00A84AA2"/>
    <w:rsid w:val="00AA2687"/>
    <w:rsid w:val="00AC0111"/>
    <w:rsid w:val="00AC0BA2"/>
    <w:rsid w:val="00B04FFC"/>
    <w:rsid w:val="00B16BEB"/>
    <w:rsid w:val="00B74BAA"/>
    <w:rsid w:val="00B863E7"/>
    <w:rsid w:val="00C012D4"/>
    <w:rsid w:val="00C40939"/>
    <w:rsid w:val="00C87A43"/>
    <w:rsid w:val="00C93878"/>
    <w:rsid w:val="00DC4C94"/>
    <w:rsid w:val="00F80444"/>
    <w:rsid w:val="00F93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89AE03-1331-4654-AC3F-9ACD70ED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938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3878"/>
  </w:style>
  <w:style w:type="paragraph" w:styleId="Piedepgina">
    <w:name w:val="footer"/>
    <w:basedOn w:val="Normal"/>
    <w:link w:val="PiedepginaCar"/>
    <w:uiPriority w:val="99"/>
    <w:semiHidden/>
    <w:unhideWhenUsed/>
    <w:rsid w:val="00C938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26</cp:revision>
  <cp:lastPrinted>2017-10-04T15:14:00Z</cp:lastPrinted>
  <dcterms:created xsi:type="dcterms:W3CDTF">2016-12-20T20:24:00Z</dcterms:created>
  <dcterms:modified xsi:type="dcterms:W3CDTF">2018-07-06T12:44:00Z</dcterms:modified>
</cp:coreProperties>
</file>