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514" w:rsidRPr="00AA5514" w:rsidRDefault="00AA5514" w:rsidP="00AA551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Yerba Buena, 11 de Noviembre de 1998</w:t>
      </w:r>
    </w:p>
    <w:p w:rsidR="00AA5514" w:rsidRPr="00AA5514" w:rsidRDefault="00AA5514" w:rsidP="00AA551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A5514">
        <w:rPr>
          <w:rFonts w:ascii="Book Antiqua" w:hAnsi="Book Antiqua"/>
          <w:b/>
          <w:sz w:val="24"/>
        </w:rPr>
        <w:t>ORDENANZA Nº 953</w:t>
      </w:r>
    </w:p>
    <w:p w:rsidR="00AA5514" w:rsidRPr="00AA5514" w:rsidRDefault="00AA5514" w:rsidP="00AA551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A5514">
        <w:rPr>
          <w:rFonts w:ascii="Book Antiqua" w:hAnsi="Book Antiqua"/>
          <w:b/>
          <w:sz w:val="24"/>
        </w:rPr>
        <w:t>VISTO:</w:t>
      </w:r>
    </w:p>
    <w:p w:rsidR="00EE1473" w:rsidRPr="00AA5514" w:rsidRDefault="00AA5514" w:rsidP="00AA551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E1473" w:rsidRPr="00AA5514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EE1473" w:rsidRPr="00AA551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EE1473" w:rsidRPr="00AA5514">
        <w:rPr>
          <w:rFonts w:ascii="Book Antiqua" w:hAnsi="Book Antiqua"/>
          <w:sz w:val="24"/>
        </w:rPr>
        <w:t>193-Y-98mediante el cual el Departamento Ejecutivo Municipal remita para análisis y consideración por parte de este Cuerpo el Convenio firmado entre la Municipalidad y EDET S</w:t>
      </w:r>
      <w:r>
        <w:rPr>
          <w:rFonts w:ascii="Book Antiqua" w:hAnsi="Book Antiqua"/>
          <w:sz w:val="24"/>
        </w:rPr>
        <w:t xml:space="preserve">. </w:t>
      </w:r>
      <w:r w:rsidR="00EE1473" w:rsidRPr="00AA5514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; </w:t>
      </w:r>
      <w:r w:rsidR="00EE1473" w:rsidRPr="00AA5514">
        <w:rPr>
          <w:rFonts w:ascii="Book Antiqua" w:hAnsi="Book Antiqua"/>
          <w:sz w:val="24"/>
        </w:rPr>
        <w:t>y</w:t>
      </w:r>
    </w:p>
    <w:p w:rsidR="00AA5514" w:rsidRPr="00AA5514" w:rsidRDefault="00AA5514" w:rsidP="00AA551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A5514">
        <w:rPr>
          <w:rFonts w:ascii="Book Antiqua" w:hAnsi="Book Antiqua"/>
          <w:b/>
          <w:sz w:val="24"/>
        </w:rPr>
        <w:t>CONSIDERANDO:</w:t>
      </w:r>
    </w:p>
    <w:p w:rsidR="007B0733" w:rsidRPr="00AA5514" w:rsidRDefault="00AA5514" w:rsidP="00AA551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62B2C" w:rsidRPr="00AA5514">
        <w:rPr>
          <w:rFonts w:ascii="Book Antiqua" w:hAnsi="Book Antiqua"/>
          <w:sz w:val="24"/>
        </w:rPr>
        <w:t xml:space="preserve">Que </w:t>
      </w:r>
      <w:r w:rsidR="00EE1473" w:rsidRPr="00AA5514">
        <w:rPr>
          <w:rFonts w:ascii="Book Antiqua" w:hAnsi="Book Antiqua"/>
          <w:sz w:val="24"/>
        </w:rPr>
        <w:t>se resolvió celebrar dicho acuerdo para</w:t>
      </w:r>
      <w:r>
        <w:rPr>
          <w:rFonts w:ascii="Book Antiqua" w:hAnsi="Book Antiqua"/>
          <w:sz w:val="24"/>
        </w:rPr>
        <w:t xml:space="preserve">: </w:t>
      </w:r>
      <w:r w:rsidR="00EE1473" w:rsidRPr="00AA5514">
        <w:rPr>
          <w:rFonts w:ascii="Book Antiqua" w:hAnsi="Book Antiqua"/>
          <w:sz w:val="24"/>
        </w:rPr>
        <w:t>determinar la deuda reciproca</w:t>
      </w:r>
      <w:r>
        <w:rPr>
          <w:rFonts w:ascii="Book Antiqua" w:hAnsi="Book Antiqua"/>
          <w:sz w:val="24"/>
        </w:rPr>
        <w:t xml:space="preserve">, </w:t>
      </w:r>
      <w:r w:rsidR="00EE1473" w:rsidRPr="00AA5514">
        <w:rPr>
          <w:rFonts w:ascii="Book Antiqua" w:hAnsi="Book Antiqua"/>
          <w:sz w:val="24"/>
        </w:rPr>
        <w:t>determinar la forma de pago de esa deuda</w:t>
      </w:r>
      <w:r>
        <w:rPr>
          <w:rFonts w:ascii="Book Antiqua" w:hAnsi="Book Antiqua"/>
          <w:sz w:val="24"/>
        </w:rPr>
        <w:t xml:space="preserve">, </w:t>
      </w:r>
      <w:r w:rsidR="00EE1473" w:rsidRPr="00AA5514">
        <w:rPr>
          <w:rFonts w:ascii="Book Antiqua" w:hAnsi="Book Antiqua"/>
          <w:sz w:val="24"/>
        </w:rPr>
        <w:t>percepción de tributo por parte de EDET S</w:t>
      </w:r>
      <w:r>
        <w:rPr>
          <w:rFonts w:ascii="Book Antiqua" w:hAnsi="Book Antiqua"/>
          <w:sz w:val="24"/>
        </w:rPr>
        <w:t xml:space="preserve">. </w:t>
      </w:r>
      <w:r w:rsidR="00EE1473" w:rsidRPr="00AA5514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EE1473" w:rsidRPr="00AA5514">
        <w:rPr>
          <w:rFonts w:ascii="Book Antiqua" w:hAnsi="Book Antiqua"/>
          <w:sz w:val="24"/>
        </w:rPr>
        <w:t>metodología de liquidación y determinación de los estados de cuenta mensuales</w:t>
      </w:r>
      <w:r>
        <w:rPr>
          <w:rFonts w:ascii="Book Antiqua" w:hAnsi="Book Antiqua"/>
          <w:sz w:val="24"/>
        </w:rPr>
        <w:t xml:space="preserve">; </w:t>
      </w:r>
    </w:p>
    <w:p w:rsidR="007B0733" w:rsidRPr="00AA5514" w:rsidRDefault="00EE1473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Que ambas instituciones se comprometen de común acuerdo a brindarse mutuamente el máximo apoyo y colaboración en todos los aspectos que los vinculen</w:t>
      </w:r>
      <w:r w:rsidR="00AA5514">
        <w:rPr>
          <w:rFonts w:ascii="Book Antiqua" w:hAnsi="Book Antiqua"/>
          <w:sz w:val="24"/>
        </w:rPr>
        <w:t xml:space="preserve">; </w:t>
      </w:r>
    </w:p>
    <w:p w:rsidR="007B0733" w:rsidRPr="00AA5514" w:rsidRDefault="00EE1473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Que este acuerdo resulta beneficioso para este municipio</w:t>
      </w:r>
      <w:r w:rsidR="00AA5514">
        <w:rPr>
          <w:rFonts w:ascii="Book Antiqua" w:hAnsi="Book Antiqua"/>
          <w:sz w:val="24"/>
        </w:rPr>
        <w:t xml:space="preserve">; </w:t>
      </w:r>
    </w:p>
    <w:p w:rsidR="00D34820" w:rsidRPr="00AA5514" w:rsidRDefault="00AA5514" w:rsidP="00AA551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AA5514">
        <w:rPr>
          <w:rFonts w:ascii="Book Antiqua" w:hAnsi="Book Antiqua"/>
          <w:b/>
          <w:sz w:val="24"/>
        </w:rPr>
        <w:t>EL CONCEJO DELIBERANTE SANCIONA CON FUERZA DE ORDENANZA</w:t>
      </w:r>
      <w:bookmarkStart w:id="0" w:name="_GoBack"/>
    </w:p>
    <w:bookmarkEnd w:id="0"/>
    <w:p w:rsidR="007B0733" w:rsidRPr="00AA5514" w:rsidRDefault="00AA5514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EE1473" w:rsidRPr="00AA5514">
        <w:rPr>
          <w:rFonts w:ascii="Book Antiqua" w:hAnsi="Book Antiqua"/>
          <w:sz w:val="24"/>
        </w:rPr>
        <w:t>APRUEBASE el Convenio suscripto entre la Municipalidad de Yerba Buena y EDET S</w:t>
      </w:r>
      <w:r>
        <w:rPr>
          <w:rFonts w:ascii="Book Antiqua" w:hAnsi="Book Antiqua"/>
          <w:sz w:val="24"/>
        </w:rPr>
        <w:t xml:space="preserve">. </w:t>
      </w:r>
      <w:r w:rsidR="00EE1473" w:rsidRPr="00AA5514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EE1473" w:rsidRPr="00AA5514">
        <w:rPr>
          <w:rFonts w:ascii="Book Antiqua" w:hAnsi="Book Antiqua"/>
          <w:sz w:val="24"/>
        </w:rPr>
        <w:t>cuyo texto se transcribe como Anexo I y forma parte integrante de la presente Ordenanza</w:t>
      </w:r>
      <w:r>
        <w:rPr>
          <w:rFonts w:ascii="Book Antiqua" w:hAnsi="Book Antiqua"/>
          <w:sz w:val="24"/>
        </w:rPr>
        <w:t xml:space="preserve">. </w:t>
      </w:r>
    </w:p>
    <w:p w:rsidR="007B0733" w:rsidRPr="00AA5514" w:rsidRDefault="00AA5514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EE1473" w:rsidRPr="00AA5514">
        <w:rPr>
          <w:rFonts w:ascii="Book Antiqua" w:hAnsi="Book Antiqua"/>
          <w:sz w:val="24"/>
        </w:rPr>
        <w:t>La Municipalidad de Yerba Buena deberá abrir una cuenta especial en la Sucursal Yerba Buena del BANCO DEL TUCUMAN</w:t>
      </w:r>
      <w:r>
        <w:rPr>
          <w:rFonts w:ascii="Book Antiqua" w:hAnsi="Book Antiqua"/>
          <w:sz w:val="24"/>
        </w:rPr>
        <w:t xml:space="preserve">, </w:t>
      </w:r>
      <w:r w:rsidR="00EE1473" w:rsidRPr="00AA5514">
        <w:rPr>
          <w:rFonts w:ascii="Book Antiqua" w:hAnsi="Book Antiqua"/>
          <w:sz w:val="24"/>
        </w:rPr>
        <w:t>a fin de depositar los importes percibidos por aplicación del presente Convenio</w:t>
      </w:r>
      <w:r>
        <w:rPr>
          <w:rFonts w:ascii="Book Antiqua" w:hAnsi="Book Antiqua"/>
          <w:sz w:val="24"/>
        </w:rPr>
        <w:t xml:space="preserve">. </w:t>
      </w:r>
    </w:p>
    <w:p w:rsidR="007B0733" w:rsidRPr="00AA5514" w:rsidRDefault="00AA5514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EE1473" w:rsidRPr="00AA5514">
        <w:rPr>
          <w:rFonts w:ascii="Book Antiqua" w:hAnsi="Book Antiqua"/>
          <w:sz w:val="24"/>
        </w:rPr>
        <w:t xml:space="preserve">El Departamento Ejecutivo deberá informar mensualmente al Concejo Deliberante sobre el Estado de la Cuenta del </w:t>
      </w:r>
      <w:r w:rsidR="009B2653" w:rsidRPr="00AA5514">
        <w:rPr>
          <w:rFonts w:ascii="Book Antiqua" w:hAnsi="Book Antiqua"/>
          <w:sz w:val="24"/>
        </w:rPr>
        <w:t>Artículo</w:t>
      </w:r>
      <w:r w:rsidR="00EE1473" w:rsidRPr="00AA5514">
        <w:rPr>
          <w:rFonts w:ascii="Book Antiqua" w:hAnsi="Book Antiqua"/>
          <w:sz w:val="24"/>
        </w:rPr>
        <w:t xml:space="preserve"> Segundo y los conceptos de los ingresos y egresos</w:t>
      </w:r>
      <w:r>
        <w:rPr>
          <w:rFonts w:ascii="Book Antiqua" w:hAnsi="Book Antiqua"/>
          <w:sz w:val="24"/>
        </w:rPr>
        <w:t xml:space="preserve">. </w:t>
      </w:r>
    </w:p>
    <w:p w:rsidR="00C80679" w:rsidRPr="00AA5514" w:rsidRDefault="00AA5514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  <w:u w:val="single"/>
        </w:rPr>
        <w:t>ARTÍCULO CUARTO:</w:t>
      </w:r>
      <w:r>
        <w:rPr>
          <w:rFonts w:ascii="Book Antiqua" w:hAnsi="Book Antiqua"/>
          <w:sz w:val="24"/>
        </w:rPr>
        <w:t xml:space="preserve"> </w:t>
      </w:r>
      <w:r w:rsidR="00EE1473" w:rsidRPr="00AA5514">
        <w:rPr>
          <w:rFonts w:ascii="Book Antiqua" w:hAnsi="Book Antiqua"/>
          <w:sz w:val="24"/>
        </w:rPr>
        <w:t>C</w:t>
      </w:r>
      <w:r w:rsidR="00D34820" w:rsidRPr="00AA5514">
        <w:rPr>
          <w:rFonts w:ascii="Book Antiqua" w:hAnsi="Book Antiqua"/>
          <w:sz w:val="24"/>
        </w:rPr>
        <w:t>OMUNÍQUESE</w:t>
      </w:r>
      <w:r>
        <w:rPr>
          <w:rFonts w:ascii="Book Antiqua" w:hAnsi="Book Antiqua"/>
          <w:sz w:val="24"/>
        </w:rPr>
        <w:t xml:space="preserve">, </w:t>
      </w:r>
      <w:r w:rsidR="00D34820" w:rsidRPr="00AA551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>
        <w:rPr>
          <w:rFonts w:ascii="Book Antiqua" w:hAnsi="Book Antiqua"/>
          <w:sz w:val="24"/>
        </w:rPr>
        <w:cr/>
      </w:r>
      <w:r w:rsidR="00C80679" w:rsidRPr="00AA5514">
        <w:rPr>
          <w:rFonts w:ascii="Book Antiqua" w:hAnsi="Book Antiqua"/>
          <w:sz w:val="24"/>
        </w:rPr>
        <w:br w:type="page"/>
      </w:r>
    </w:p>
    <w:p w:rsidR="002E799E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lastRenderedPageBreak/>
        <w:t>ANEXO I</w:t>
      </w:r>
    </w:p>
    <w:p w:rsidR="0085425C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CONVENIO</w:t>
      </w:r>
    </w:p>
    <w:p w:rsidR="00AA5514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Entre la Municipalidad de Yerba Buena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en adelante LA MUNICIPALIDAD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representada en este acto por su Intendente Sr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Enrique Juárez Dappe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por una parte y la EMPRESA DE DISTRIBUCION ELECTRICA DE TUCUMAN S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A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en adelante EDET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representada en este acto por el Ing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Mario Donoso Aracena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en el carácter de Gerente General por la otra</w:t>
      </w:r>
      <w:r w:rsidR="00AA5514">
        <w:rPr>
          <w:rFonts w:ascii="Book Antiqua" w:hAnsi="Book Antiqua"/>
          <w:sz w:val="24"/>
        </w:rPr>
        <w:t xml:space="preserve">; </w:t>
      </w:r>
      <w:r w:rsidRPr="00AA5514">
        <w:rPr>
          <w:rFonts w:ascii="Book Antiqua" w:hAnsi="Book Antiqua"/>
          <w:sz w:val="24"/>
        </w:rPr>
        <w:t>se ha convenido celebrar el presente acuerdo para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a</w:t>
      </w:r>
      <w:r w:rsidR="00AA5514">
        <w:rPr>
          <w:rFonts w:ascii="Book Antiqua" w:hAnsi="Book Antiqua"/>
          <w:sz w:val="24"/>
        </w:rPr>
        <w:t xml:space="preserve">) </w:t>
      </w:r>
      <w:r w:rsidR="007B0733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determinación de deuda recíproca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b</w:t>
      </w:r>
      <w:r w:rsidR="00AA5514">
        <w:rPr>
          <w:rFonts w:ascii="Book Antiqua" w:hAnsi="Book Antiqua"/>
          <w:sz w:val="24"/>
        </w:rPr>
        <w:t xml:space="preserve">) </w:t>
      </w:r>
      <w:r w:rsidR="007B0733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forma de pago de esa deuda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c</w:t>
      </w:r>
      <w:r w:rsidR="00AA5514">
        <w:rPr>
          <w:rFonts w:ascii="Book Antiqua" w:hAnsi="Book Antiqua"/>
          <w:sz w:val="24"/>
        </w:rPr>
        <w:t xml:space="preserve">) </w:t>
      </w:r>
      <w:r w:rsidR="007B0733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percepción de tributo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d</w:t>
      </w:r>
      <w:r w:rsidR="00AA5514">
        <w:rPr>
          <w:rFonts w:ascii="Book Antiqua" w:hAnsi="Book Antiqua"/>
          <w:sz w:val="24"/>
        </w:rPr>
        <w:t xml:space="preserve">) </w:t>
      </w:r>
      <w:r w:rsidR="007B0733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metodología de liquidación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</w:t>
      </w:r>
      <w:r w:rsidR="00AA5514">
        <w:rPr>
          <w:rFonts w:ascii="Book Antiqua" w:hAnsi="Book Antiqua"/>
          <w:sz w:val="24"/>
        </w:rPr>
        <w:t xml:space="preserve">) </w:t>
      </w:r>
      <w:r w:rsidR="007B0733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determinación de los estados de cuenta mensuales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Este convenio se regirá por las clausulas que se detallan a continuación</w:t>
      </w:r>
      <w:r w:rsidR="00AA5514">
        <w:rPr>
          <w:rFonts w:ascii="Book Antiqua" w:hAnsi="Book Antiqua"/>
          <w:sz w:val="24"/>
        </w:rPr>
        <w:t xml:space="preserve">: </w:t>
      </w:r>
    </w:p>
    <w:p w:rsidR="007B0733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PRIMERA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EDET y LA MUNICIPALIDAD manifiestan que revistiendo recíprocamente el carácter de deudor y acreedor en lo referente 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LA MUNICIPALIDAD en la utilización de energía para la red de Alumbrado Público y sus dependencias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y EDET como contribuyente del PACIS y como Agente de Percepción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se hizo necesario establecer el saldo insoluto del período Junio 1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995 a Abril de 1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998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ambos inclusive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el que asciende a $642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000</w:t>
      </w:r>
      <w:r w:rsidR="007B0733" w:rsidRPr="00AA5514">
        <w:rPr>
          <w:rFonts w:ascii="Book Antiqua" w:hAnsi="Book Antiqua"/>
          <w:sz w:val="24"/>
        </w:rPr>
        <w:t xml:space="preserve"> </w:t>
      </w:r>
      <w:r w:rsidR="00AA5514">
        <w:rPr>
          <w:rFonts w:ascii="Book Antiqua" w:hAnsi="Book Antiqua"/>
          <w:sz w:val="24"/>
        </w:rPr>
        <w:t xml:space="preserve"> (</w:t>
      </w:r>
      <w:r w:rsidRPr="00AA5514">
        <w:rPr>
          <w:rFonts w:ascii="Book Antiqua" w:hAnsi="Book Antiqua"/>
          <w:sz w:val="24"/>
        </w:rPr>
        <w:t>pesos Seiscientos Cuarenta y Dos Mil</w:t>
      </w:r>
      <w:r w:rsidR="00AA5514">
        <w:rPr>
          <w:rFonts w:ascii="Book Antiqua" w:hAnsi="Book Antiqua"/>
          <w:sz w:val="24"/>
        </w:rPr>
        <w:t xml:space="preserve">) </w:t>
      </w:r>
      <w:r w:rsidR="007B0733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que incluyen además la provisión de 100 equipos de medición por parte de EDET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que deberán ser instalados en un plazo de 60</w:t>
      </w:r>
      <w:r w:rsidR="007B0733" w:rsidRPr="00AA5514">
        <w:rPr>
          <w:rFonts w:ascii="Book Antiqua" w:hAnsi="Book Antiqua"/>
          <w:sz w:val="24"/>
        </w:rPr>
        <w:t xml:space="preserve"> </w:t>
      </w:r>
      <w:r w:rsidR="00AA5514">
        <w:rPr>
          <w:rFonts w:ascii="Book Antiqua" w:hAnsi="Book Antiqua"/>
          <w:sz w:val="24"/>
        </w:rPr>
        <w:t xml:space="preserve"> (</w:t>
      </w:r>
      <w:r w:rsidRPr="00AA5514">
        <w:rPr>
          <w:rFonts w:ascii="Book Antiqua" w:hAnsi="Book Antiqua"/>
          <w:sz w:val="24"/>
        </w:rPr>
        <w:t>sesenta</w:t>
      </w:r>
      <w:r w:rsidR="00AA5514">
        <w:rPr>
          <w:rFonts w:ascii="Book Antiqua" w:hAnsi="Book Antiqua"/>
          <w:sz w:val="24"/>
        </w:rPr>
        <w:t xml:space="preserve">) </w:t>
      </w:r>
      <w:r w:rsidR="007B0733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días a partir de la firma del presente contrato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Esta deuda será abonada por LA MUNICIPALIDAD en Bonos Municipales de la siguiente manera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12 cuotas iguales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consecutivas y mensuales de $53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500 cada una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a pagarse la primera el 31 de Julio de 1998 y el resto los días 20 de cada mes a partir del mes de Agosto de 1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998 y sucesivos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Las partes manifiestan que una vez realizados los pagos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no existen deudas de energía por Alumbrado Público y dependencias por parte de LA MUNICIPALIDAD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y deudas como contribuyente el CIASIS y Agente de Percepción de la Contribución que incide sobre la Inspección Mecánica e Instalación y Suministro de Energía Eléctrica por parte de EDET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SEGUNDA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Debido a que el suministro de energía para el Alumbrado Público no es medio sino que su facturación se realiza estimada según relevamiento conjunto de cantidad de lámparas y su correspondiente potencia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realizado en Octubre de 1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997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y existiendo un reclamo por parte de LA MUNICIPALIDAD de lámparas apagadas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se establece que la facturación estima de energía del Alumbrado Público tendrá un crédito del 25% a partir de Mayo de 1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998 y hasta el mes inmediato anterior al primer mes medido</w:t>
      </w:r>
      <w:r w:rsidR="00AA5514">
        <w:rPr>
          <w:rFonts w:ascii="Book Antiqua" w:hAnsi="Book Antiqua"/>
          <w:sz w:val="24"/>
        </w:rPr>
        <w:t xml:space="preserve">. </w:t>
      </w:r>
    </w:p>
    <w:p w:rsidR="00AA5514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TERCERA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A partir de la fecha de la firma del presente Convenio las partes se comprometen a efectuar las compensaciones me3nsuales de créditos y débitos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los días 20 del mes subsiguiente a la posición mensual liquidada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conforme el siguiente detalle</w:t>
      </w:r>
      <w:r w:rsidR="00AA5514">
        <w:rPr>
          <w:rFonts w:ascii="Book Antiqua" w:hAnsi="Book Antiqua"/>
          <w:sz w:val="24"/>
        </w:rPr>
        <w:t xml:space="preserve">: </w:t>
      </w:r>
    </w:p>
    <w:p w:rsidR="00AA5514" w:rsidRPr="00AA5514" w:rsidRDefault="002E799E" w:rsidP="00AA5514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Responsables y Conceptos</w:t>
      </w:r>
      <w:r w:rsidR="00AA5514">
        <w:rPr>
          <w:rFonts w:ascii="Book Antiqua" w:hAnsi="Book Antiqua"/>
          <w:sz w:val="24"/>
        </w:rPr>
        <w:t xml:space="preserve">: </w:t>
      </w:r>
    </w:p>
    <w:p w:rsidR="007B0733" w:rsidRPr="00AA5514" w:rsidRDefault="002E799E" w:rsidP="00AA551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A cargo de LA MUNICIPALIDAD el pago en tiempo y forma del suministro de energía para el funcionamiento del alumbrado público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A cargo de EDET el ingreso en tiempo y forma de los importes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efectivamente percibidos correspondientes a los tributos en que la misma actúa como agente de percepción de acuerdo a las Ordenanzas vigentes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o que se crearen en el futuro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 xml:space="preserve">y </w:t>
      </w:r>
      <w:r w:rsidRPr="00AA5514">
        <w:rPr>
          <w:rFonts w:ascii="Book Antiqua" w:hAnsi="Book Antiqua"/>
          <w:sz w:val="24"/>
        </w:rPr>
        <w:lastRenderedPageBreak/>
        <w:t>también del PACIS</w:t>
      </w:r>
      <w:r w:rsidR="003209FE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y tasa por Publicidad y Propaganda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calculado sobre la base del facturado básico total de energía eléctrica suministrada dentro de la Jurisdicción Municipal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Al respecto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LA MUNICIPALIDAD autoriza a partir de la firma del presente a que se proceda al cobro de la Contribución que incide sobre la Inspección Mecánica e Instalación y Suministro de Energía Eléctrica</w:t>
      </w:r>
      <w:r w:rsidR="007B0733" w:rsidRPr="00AA5514">
        <w:rPr>
          <w:rFonts w:ascii="Book Antiqua" w:hAnsi="Book Antiqua"/>
          <w:sz w:val="24"/>
        </w:rPr>
        <w:t xml:space="preserve"> </w:t>
      </w:r>
      <w:r w:rsidR="00AA5514">
        <w:rPr>
          <w:rFonts w:ascii="Book Antiqua" w:hAnsi="Book Antiqua"/>
          <w:sz w:val="24"/>
        </w:rPr>
        <w:t xml:space="preserve"> (</w:t>
      </w:r>
      <w:r w:rsidRPr="00AA5514">
        <w:rPr>
          <w:rFonts w:ascii="Book Antiqua" w:hAnsi="Book Antiqua"/>
          <w:sz w:val="24"/>
        </w:rPr>
        <w:t>Ordenanza N</w:t>
      </w:r>
      <w:r w:rsidR="00AA5514">
        <w:rPr>
          <w:rFonts w:ascii="Book Antiqua" w:hAnsi="Book Antiqua"/>
          <w:sz w:val="24"/>
        </w:rPr>
        <w:t xml:space="preserve">º </w:t>
      </w:r>
      <w:r w:rsidRPr="00AA5514">
        <w:rPr>
          <w:rFonts w:ascii="Book Antiqua" w:hAnsi="Book Antiqua"/>
          <w:sz w:val="24"/>
        </w:rPr>
        <w:t>430/91 y 791/96</w:t>
      </w:r>
      <w:r w:rsidR="00AA5514">
        <w:rPr>
          <w:rFonts w:ascii="Book Antiqua" w:hAnsi="Book Antiqua"/>
          <w:sz w:val="24"/>
        </w:rPr>
        <w:t xml:space="preserve">) </w:t>
      </w:r>
      <w:r w:rsidR="007B0733" w:rsidRPr="00AA5514">
        <w:rPr>
          <w:rFonts w:ascii="Book Antiqua" w:hAnsi="Book Antiqua"/>
          <w:sz w:val="24"/>
        </w:rPr>
        <w:t xml:space="preserve"> </w:t>
      </w:r>
      <w:r w:rsidRPr="00AA5514">
        <w:rPr>
          <w:rFonts w:ascii="Book Antiqua" w:hAnsi="Book Antiqua"/>
          <w:sz w:val="24"/>
        </w:rPr>
        <w:t>a todas las tarifas de energía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excepto a aquellos clientes de EDET que se encuentren radicados en el ejido Municipal y que tengan convenios singulares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La identificación de los mismos será provista por EDET y actualizada en forma permanente</w:t>
      </w:r>
      <w:r w:rsidR="00AA5514">
        <w:rPr>
          <w:rFonts w:ascii="Book Antiqua" w:hAnsi="Book Antiqua"/>
          <w:sz w:val="24"/>
        </w:rPr>
        <w:t xml:space="preserve">. </w:t>
      </w:r>
    </w:p>
    <w:p w:rsidR="002E799E" w:rsidRPr="00AA5514" w:rsidRDefault="002E799E" w:rsidP="00AA5514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Metodología de la Liquidación</w:t>
      </w:r>
    </w:p>
    <w:p w:rsidR="007B0733" w:rsidRPr="00AA5514" w:rsidRDefault="002E799E" w:rsidP="00AA551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LA MUNICIPALIDAD abonará el día 20 del mes subsiguiente a la posición mensual liquidada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en pesos moneda corriente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el suministro de energía eléctrica conforme a las Liquidaciones mensuales que le sean presentadas por EDET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Respecto del Alumbrado Público se aplicarán las tarifas vigentes y aprobadas por el EPRET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El pago de las percepciones y de los tributos enunciados en el Inciso A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2 deberá ser ingresado a LA MUNICIPALIDAD el día 20 mes subsiguiente a la posición mensual liquidada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en pesos moneda corriente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EDET cobrará el 2% sobre el total percibido en el mes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en concepto de gastos administrativos</w:t>
      </w:r>
      <w:r w:rsidR="00AA5514">
        <w:rPr>
          <w:rFonts w:ascii="Book Antiqua" w:hAnsi="Book Antiqua"/>
          <w:sz w:val="24"/>
        </w:rPr>
        <w:t xml:space="preserve">. </w:t>
      </w:r>
    </w:p>
    <w:p w:rsidR="009945CA" w:rsidRPr="00AA5514" w:rsidRDefault="002E799E" w:rsidP="00AA551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EDET integrará mensualmente la planilla de compensación de créditos y débitos en carácter de declaración jurada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El saldo de dicha planilla deberá ser abonado según correspondencia generando el pago posterior a la fecha fijada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los intereses que surgieran conforme a las disposiciones aplicables y sus respectivos conceptos</w:t>
      </w:r>
    </w:p>
    <w:p w:rsidR="00AA5514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CUARTA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Las partes establecen que a partir de la fecha conformarán una Comisión Permanente de trabajo que tendrá la finalidad de</w:t>
      </w:r>
      <w:r w:rsidR="00AA5514">
        <w:rPr>
          <w:rFonts w:ascii="Book Antiqua" w:hAnsi="Book Antiqua"/>
          <w:sz w:val="24"/>
        </w:rPr>
        <w:t xml:space="preserve">: </w:t>
      </w:r>
    </w:p>
    <w:p w:rsidR="007B0733" w:rsidRPr="00AA5514" w:rsidRDefault="002E799E" w:rsidP="00AA551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Aprobar la planilla mensual mencionada en el pto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B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4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Analizar la facturación de energía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Analizar las percepciones realizadas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Asesorar e informar sobre cualquier aspecto inherente a la relación entre las partes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Dicha Comisión será integrada por personal de la Secretaría de Obras Públicas y Hacienda de la Municipalidad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y por parte de EDET por personal de la Gerencia Comercial y de la Gerencia de Administración y Finanzas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QUINTA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LA MUNICIPALIDAD y EDET se comprometen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de común acuerdo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a brindarse mutuamente el máximo apoyo y colaboración en todos los aspectos que las vinculan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En especial asumen el compromiso de brindarse toda la información que se requiera y que sea necesaria para un mutuo control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En tal sentido EDET enviará bimestralmente a la Comisión Permanente de Trabajo un padrón de usuarios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especificando las altas y bajas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SEXTA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A partir de la firma del presente LA MUNICIPALIDAD se compromete al pago de las facturas emitidas por consumo de energía eléctrica de sus dependencias municipales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la que se efectuará en las oficinas de EDET o en Bancos habilitados al efecto quedando expresamente aclarado que no integran compensación alguna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lastRenderedPageBreak/>
        <w:t>SEPTIMA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En caso que surjan controversias derivadas del presente las partes se someten a la Jurisdicción de los Tribunales Ordinarios de la Ciudad de San Miguel de Tucumán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renunciando a cualquier otro fuero Provincial o Federal</w:t>
      </w:r>
      <w:r w:rsidR="00AA5514">
        <w:rPr>
          <w:rFonts w:ascii="Book Antiqua" w:hAnsi="Book Antiqua"/>
          <w:sz w:val="24"/>
        </w:rPr>
        <w:t xml:space="preserve">. </w:t>
      </w:r>
    </w:p>
    <w:p w:rsidR="007B0733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OCTAVA</w:t>
      </w:r>
      <w:r w:rsidR="00AA5514">
        <w:rPr>
          <w:rFonts w:ascii="Book Antiqua" w:hAnsi="Book Antiqua"/>
          <w:sz w:val="24"/>
        </w:rPr>
        <w:t xml:space="preserve">: </w:t>
      </w:r>
      <w:r w:rsidRPr="00AA5514">
        <w:rPr>
          <w:rFonts w:ascii="Book Antiqua" w:hAnsi="Book Antiqua"/>
          <w:sz w:val="24"/>
        </w:rPr>
        <w:t>El presente Convenio será refrendado por el Honorable Concejo Deliberante de la ciudad de Yerba Buena</w:t>
      </w:r>
      <w:r w:rsidR="00AA5514">
        <w:rPr>
          <w:rFonts w:ascii="Book Antiqua" w:hAnsi="Book Antiqua"/>
          <w:sz w:val="24"/>
        </w:rPr>
        <w:t xml:space="preserve">. </w:t>
      </w:r>
    </w:p>
    <w:p w:rsidR="00FD6238" w:rsidRPr="00AA5514" w:rsidRDefault="002E799E" w:rsidP="00AA5514">
      <w:pPr>
        <w:keepNext/>
        <w:spacing w:after="180" w:line="240" w:lineRule="auto"/>
        <w:rPr>
          <w:rFonts w:ascii="Book Antiqua" w:hAnsi="Book Antiqua"/>
          <w:sz w:val="24"/>
        </w:rPr>
      </w:pPr>
      <w:r w:rsidRPr="00AA5514">
        <w:rPr>
          <w:rFonts w:ascii="Book Antiqua" w:hAnsi="Book Antiqua"/>
          <w:sz w:val="24"/>
        </w:rPr>
        <w:t>En prueba de conformidad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se firman dos ejemplares de un mismo tenor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en la Ciudad de San Miguel de Tucumán</w:t>
      </w:r>
      <w:r w:rsidR="00AA5514">
        <w:rPr>
          <w:rFonts w:ascii="Book Antiqua" w:hAnsi="Book Antiqua"/>
          <w:sz w:val="24"/>
        </w:rPr>
        <w:t xml:space="preserve">, </w:t>
      </w:r>
      <w:r w:rsidRPr="00AA5514">
        <w:rPr>
          <w:rFonts w:ascii="Book Antiqua" w:hAnsi="Book Antiqua"/>
          <w:sz w:val="24"/>
        </w:rPr>
        <w:t>a los tres días del mes de Julio de 1</w:t>
      </w:r>
      <w:r w:rsidR="00AA5514">
        <w:rPr>
          <w:rFonts w:ascii="Book Antiqua" w:hAnsi="Book Antiqua"/>
          <w:sz w:val="24"/>
        </w:rPr>
        <w:t xml:space="preserve">. </w:t>
      </w:r>
      <w:r w:rsidRPr="00AA5514">
        <w:rPr>
          <w:rFonts w:ascii="Book Antiqua" w:hAnsi="Book Antiqua"/>
          <w:sz w:val="24"/>
        </w:rPr>
        <w:t>998</w:t>
      </w:r>
      <w:r w:rsidR="00AA5514">
        <w:rPr>
          <w:rFonts w:ascii="Book Antiqua" w:hAnsi="Book Antiqua"/>
          <w:sz w:val="24"/>
        </w:rPr>
        <w:t xml:space="preserve">. </w:t>
      </w:r>
    </w:p>
    <w:sectPr w:rsidR="00FD6238" w:rsidRPr="00AA5514" w:rsidSect="00AA5514">
      <w:footerReference w:type="default" r:id="rId7"/>
      <w:pgSz w:w="11906" w:h="16838"/>
      <w:pgMar w:top="1417" w:right="1134" w:bottom="1134" w:left="1701" w:header="709" w:footer="709" w:gutter="0"/>
      <w:pgNumType w:start="9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B98" w:rsidRDefault="00513B98" w:rsidP="00862B2C">
      <w:pPr>
        <w:spacing w:after="0" w:line="240" w:lineRule="auto"/>
      </w:pPr>
      <w:r>
        <w:separator/>
      </w:r>
    </w:p>
  </w:endnote>
  <w:endnote w:type="continuationSeparator" w:id="0">
    <w:p w:rsidR="00513B98" w:rsidRDefault="00513B98" w:rsidP="00862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4B00" w:rsidRPr="003C522E" w:rsidRDefault="00B84B0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B98" w:rsidRDefault="00513B98" w:rsidP="00862B2C">
      <w:pPr>
        <w:spacing w:after="0" w:line="240" w:lineRule="auto"/>
      </w:pPr>
      <w:r>
        <w:separator/>
      </w:r>
    </w:p>
  </w:footnote>
  <w:footnote w:type="continuationSeparator" w:id="0">
    <w:p w:rsidR="00513B98" w:rsidRDefault="00513B98" w:rsidP="00862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02055"/>
    <w:multiLevelType w:val="hybridMultilevel"/>
    <w:tmpl w:val="96B04904"/>
    <w:lvl w:ilvl="0" w:tplc="17FED7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166DF0"/>
    <w:multiLevelType w:val="hybridMultilevel"/>
    <w:tmpl w:val="D2BE4BD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401248"/>
    <w:multiLevelType w:val="hybridMultilevel"/>
    <w:tmpl w:val="FFD4F3D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2845D0"/>
    <w:multiLevelType w:val="hybridMultilevel"/>
    <w:tmpl w:val="26304D6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856C6"/>
    <w:multiLevelType w:val="hybridMultilevel"/>
    <w:tmpl w:val="37668E30"/>
    <w:lvl w:ilvl="0" w:tplc="77903A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177575"/>
    <w:multiLevelType w:val="hybridMultilevel"/>
    <w:tmpl w:val="C24C67B8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5003A"/>
    <w:multiLevelType w:val="hybridMultilevel"/>
    <w:tmpl w:val="37365CC8"/>
    <w:lvl w:ilvl="0" w:tplc="41C452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437"/>
    <w:rsid w:val="00015DED"/>
    <w:rsid w:val="000360BE"/>
    <w:rsid w:val="000776C1"/>
    <w:rsid w:val="000864BD"/>
    <w:rsid w:val="000D6F58"/>
    <w:rsid w:val="000F3E92"/>
    <w:rsid w:val="00117378"/>
    <w:rsid w:val="00197B29"/>
    <w:rsid w:val="001C121E"/>
    <w:rsid w:val="001C4124"/>
    <w:rsid w:val="00207C9B"/>
    <w:rsid w:val="00222916"/>
    <w:rsid w:val="00236737"/>
    <w:rsid w:val="00257B74"/>
    <w:rsid w:val="002A7070"/>
    <w:rsid w:val="002B20A9"/>
    <w:rsid w:val="002B2C03"/>
    <w:rsid w:val="002D575E"/>
    <w:rsid w:val="002E799E"/>
    <w:rsid w:val="003209FE"/>
    <w:rsid w:val="00386601"/>
    <w:rsid w:val="003C0E36"/>
    <w:rsid w:val="003C522E"/>
    <w:rsid w:val="003E657F"/>
    <w:rsid w:val="00402B61"/>
    <w:rsid w:val="00420437"/>
    <w:rsid w:val="00485B92"/>
    <w:rsid w:val="004A7F94"/>
    <w:rsid w:val="004B6059"/>
    <w:rsid w:val="00500CF2"/>
    <w:rsid w:val="00513B98"/>
    <w:rsid w:val="005453A8"/>
    <w:rsid w:val="005952EA"/>
    <w:rsid w:val="005F444F"/>
    <w:rsid w:val="006B09BA"/>
    <w:rsid w:val="006F2884"/>
    <w:rsid w:val="00704962"/>
    <w:rsid w:val="007120AC"/>
    <w:rsid w:val="007608C9"/>
    <w:rsid w:val="00773A76"/>
    <w:rsid w:val="007B0413"/>
    <w:rsid w:val="007B0733"/>
    <w:rsid w:val="007B73E1"/>
    <w:rsid w:val="007E33FB"/>
    <w:rsid w:val="007E6ABD"/>
    <w:rsid w:val="007F1AB9"/>
    <w:rsid w:val="00846157"/>
    <w:rsid w:val="0085425C"/>
    <w:rsid w:val="00857929"/>
    <w:rsid w:val="00862B2C"/>
    <w:rsid w:val="00880EF4"/>
    <w:rsid w:val="008C4BA4"/>
    <w:rsid w:val="00951BF9"/>
    <w:rsid w:val="009945CA"/>
    <w:rsid w:val="009B2653"/>
    <w:rsid w:val="009D16DD"/>
    <w:rsid w:val="00A03A56"/>
    <w:rsid w:val="00A703B2"/>
    <w:rsid w:val="00AA5514"/>
    <w:rsid w:val="00AF3135"/>
    <w:rsid w:val="00B0559F"/>
    <w:rsid w:val="00B1044C"/>
    <w:rsid w:val="00B6220F"/>
    <w:rsid w:val="00B715B2"/>
    <w:rsid w:val="00B84B00"/>
    <w:rsid w:val="00B923D8"/>
    <w:rsid w:val="00B951AD"/>
    <w:rsid w:val="00BB2ED4"/>
    <w:rsid w:val="00C049C7"/>
    <w:rsid w:val="00C2013F"/>
    <w:rsid w:val="00C25851"/>
    <w:rsid w:val="00C32914"/>
    <w:rsid w:val="00C62F91"/>
    <w:rsid w:val="00C750ED"/>
    <w:rsid w:val="00C80679"/>
    <w:rsid w:val="00C967E2"/>
    <w:rsid w:val="00CE1123"/>
    <w:rsid w:val="00CF48BC"/>
    <w:rsid w:val="00D1121E"/>
    <w:rsid w:val="00D34820"/>
    <w:rsid w:val="00D87E11"/>
    <w:rsid w:val="00D931B9"/>
    <w:rsid w:val="00D95107"/>
    <w:rsid w:val="00DC1078"/>
    <w:rsid w:val="00DE6F54"/>
    <w:rsid w:val="00E34AE4"/>
    <w:rsid w:val="00E47BB3"/>
    <w:rsid w:val="00E72027"/>
    <w:rsid w:val="00ED04F1"/>
    <w:rsid w:val="00ED0A5B"/>
    <w:rsid w:val="00ED75AE"/>
    <w:rsid w:val="00EE1473"/>
    <w:rsid w:val="00F32E09"/>
    <w:rsid w:val="00F43685"/>
    <w:rsid w:val="00FC3C80"/>
    <w:rsid w:val="00FD62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404CA3-320B-4752-8A08-310ED8B5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62B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2B2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62B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62B2C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72"/>
    <w:qFormat/>
    <w:rsid w:val="000F3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</TotalTime>
  <Pages>4</Pages>
  <Words>1222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2017-10-04T15:15:00Z</cp:lastPrinted>
  <dcterms:created xsi:type="dcterms:W3CDTF">2016-12-21T21:29:00Z</dcterms:created>
  <dcterms:modified xsi:type="dcterms:W3CDTF">2018-07-06T12:50:00Z</dcterms:modified>
</cp:coreProperties>
</file>