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0CE6" w:rsidRPr="00B30CE6" w:rsidRDefault="00B30CE6" w:rsidP="00B30CE6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B30CE6">
        <w:rPr>
          <w:rFonts w:ascii="Book Antiqua" w:hAnsi="Book Antiqua" w:cs="Times New Roman"/>
          <w:sz w:val="24"/>
          <w:szCs w:val="24"/>
        </w:rPr>
        <w:t>Yerba Buena, 28 de Diciembre de 1998</w:t>
      </w:r>
    </w:p>
    <w:p w:rsidR="00B30CE6" w:rsidRPr="00B30CE6" w:rsidRDefault="00B30CE6" w:rsidP="00B30CE6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B30CE6">
        <w:rPr>
          <w:rFonts w:ascii="Book Antiqua" w:hAnsi="Book Antiqua" w:cs="Times New Roman"/>
          <w:b/>
          <w:sz w:val="24"/>
          <w:szCs w:val="24"/>
        </w:rPr>
        <w:t>ORDENANZA Nº 966</w:t>
      </w:r>
    </w:p>
    <w:p w:rsidR="00B30CE6" w:rsidRPr="00B30CE6" w:rsidRDefault="00B30CE6" w:rsidP="00B30CE6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B30CE6">
        <w:rPr>
          <w:rFonts w:ascii="Book Antiqua" w:hAnsi="Book Antiqua" w:cs="Times New Roman"/>
          <w:b/>
          <w:sz w:val="24"/>
          <w:szCs w:val="24"/>
        </w:rPr>
        <w:t>VISTO:</w:t>
      </w:r>
    </w:p>
    <w:p w:rsidR="0073064C" w:rsidRPr="00B30CE6" w:rsidRDefault="00B30CE6" w:rsidP="00B30CE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73064C" w:rsidRPr="00B30CE6">
        <w:rPr>
          <w:rFonts w:ascii="Book Antiqua" w:hAnsi="Book Antiqua" w:cs="Times New Roman"/>
          <w:sz w:val="24"/>
          <w:szCs w:val="24"/>
        </w:rPr>
        <w:t>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7C22A4" w:rsidRPr="00B30CE6">
        <w:rPr>
          <w:rFonts w:ascii="Book Antiqua" w:hAnsi="Book Antiqua" w:cs="Times New Roman"/>
          <w:sz w:val="24"/>
          <w:szCs w:val="24"/>
        </w:rPr>
        <w:t xml:space="preserve">956 del 25 </w:t>
      </w:r>
      <w:r w:rsidR="0073064C" w:rsidRPr="00B30CE6">
        <w:rPr>
          <w:rFonts w:ascii="Book Antiqua" w:hAnsi="Book Antiqua" w:cs="Times New Roman"/>
          <w:sz w:val="24"/>
          <w:szCs w:val="24"/>
        </w:rPr>
        <w:t xml:space="preserve">de </w:t>
      </w:r>
      <w:r w:rsidR="007C22A4" w:rsidRPr="00B30CE6">
        <w:rPr>
          <w:rFonts w:ascii="Book Antiqua" w:hAnsi="Book Antiqua" w:cs="Times New Roman"/>
          <w:sz w:val="24"/>
          <w:szCs w:val="24"/>
        </w:rPr>
        <w:t>Noviembre de 1998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73064C" w:rsidRPr="00B30CE6">
        <w:rPr>
          <w:rFonts w:ascii="Book Antiqua" w:hAnsi="Book Antiqua" w:cs="Times New Roman"/>
          <w:sz w:val="24"/>
          <w:szCs w:val="24"/>
        </w:rPr>
        <w:t>y</w:t>
      </w:r>
    </w:p>
    <w:p w:rsidR="00B30CE6" w:rsidRPr="00B30CE6" w:rsidRDefault="00B30CE6" w:rsidP="00B30CE6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B30CE6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453FF7" w:rsidRPr="00B30CE6" w:rsidRDefault="00B30CE6" w:rsidP="00B30CE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73064C" w:rsidRPr="00B30CE6">
        <w:rPr>
          <w:rFonts w:ascii="Book Antiqua" w:hAnsi="Book Antiqua" w:cs="Times New Roman"/>
          <w:sz w:val="24"/>
          <w:szCs w:val="24"/>
        </w:rPr>
        <w:t xml:space="preserve">Que </w:t>
      </w:r>
      <w:r w:rsidR="007C22A4" w:rsidRPr="00B30CE6">
        <w:rPr>
          <w:rFonts w:ascii="Book Antiqua" w:hAnsi="Book Antiqua" w:cs="Times New Roman"/>
          <w:sz w:val="24"/>
          <w:szCs w:val="24"/>
        </w:rPr>
        <w:t xml:space="preserve">mediante la misma se establece un Régimen de Regularización </w:t>
      </w:r>
      <w:r w:rsidR="00C229EC" w:rsidRPr="00B30CE6">
        <w:rPr>
          <w:rFonts w:ascii="Book Antiqua" w:hAnsi="Book Antiqua" w:cs="Times New Roman"/>
          <w:sz w:val="24"/>
          <w:szCs w:val="24"/>
        </w:rPr>
        <w:t xml:space="preserve">Tributaria </w:t>
      </w:r>
      <w:r w:rsidR="007C22A4" w:rsidRPr="00B30CE6">
        <w:rPr>
          <w:rFonts w:ascii="Book Antiqua" w:hAnsi="Book Antiqua" w:cs="Times New Roman"/>
          <w:sz w:val="24"/>
          <w:szCs w:val="24"/>
        </w:rPr>
        <w:t>para todas las obligaciones previstas en el Código Tributario Municipal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453FF7" w:rsidRPr="00B30CE6" w:rsidRDefault="007C22A4" w:rsidP="00B30CE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30CE6">
        <w:rPr>
          <w:rFonts w:ascii="Book Antiqua" w:hAnsi="Book Antiqua" w:cs="Times New Roman"/>
          <w:sz w:val="24"/>
          <w:szCs w:val="24"/>
        </w:rPr>
        <w:t>Que se han presentado dudas respecto a la aplicación del Artículo Segundo de dicha Ordenanza en lo referido al pago de las costas del juicio cuando no hubiere recaído sentencia</w:t>
      </w:r>
      <w:r w:rsidR="00B30CE6">
        <w:rPr>
          <w:rFonts w:ascii="Book Antiqua" w:hAnsi="Book Antiqua" w:cs="Times New Roman"/>
          <w:sz w:val="24"/>
          <w:szCs w:val="24"/>
        </w:rPr>
        <w:t xml:space="preserve">; </w:t>
      </w:r>
    </w:p>
    <w:p w:rsidR="00B30CE6" w:rsidRPr="00B30CE6" w:rsidRDefault="007C22A4" w:rsidP="00B30CE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30CE6">
        <w:rPr>
          <w:rFonts w:ascii="Book Antiqua" w:hAnsi="Book Antiqua" w:cs="Times New Roman"/>
          <w:sz w:val="24"/>
          <w:szCs w:val="24"/>
        </w:rPr>
        <w:t>Que resulta necesario aclarar esta situación</w:t>
      </w:r>
      <w:r w:rsidR="00B30CE6">
        <w:rPr>
          <w:rFonts w:ascii="Book Antiqua" w:hAnsi="Book Antiqua" w:cs="Times New Roman"/>
          <w:sz w:val="24"/>
          <w:szCs w:val="24"/>
        </w:rPr>
        <w:t xml:space="preserve">: </w:t>
      </w:r>
    </w:p>
    <w:p w:rsidR="00220756" w:rsidRPr="00B30CE6" w:rsidRDefault="00B30CE6" w:rsidP="00B30CE6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B30CE6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453FF7" w:rsidRPr="00B30CE6" w:rsidRDefault="00B30CE6" w:rsidP="00B30CE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30CE6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7C22A4" w:rsidRPr="00B30CE6">
        <w:rPr>
          <w:rFonts w:ascii="Book Antiqua" w:hAnsi="Book Antiqua" w:cs="Times New Roman"/>
          <w:sz w:val="24"/>
          <w:szCs w:val="24"/>
        </w:rPr>
        <w:t>INCORPORASE como Artículo Décimo Cuarto de 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7C22A4" w:rsidRPr="00B30CE6">
        <w:rPr>
          <w:rFonts w:ascii="Book Antiqua" w:hAnsi="Book Antiqua" w:cs="Times New Roman"/>
          <w:sz w:val="24"/>
          <w:szCs w:val="24"/>
        </w:rPr>
        <w:t>956 del 25 de Noviembre</w:t>
      </w:r>
      <w:r w:rsidR="00C229EC" w:rsidRPr="00B30CE6">
        <w:rPr>
          <w:rFonts w:ascii="Book Antiqua" w:hAnsi="Book Antiqua" w:cs="Times New Roman"/>
          <w:sz w:val="24"/>
          <w:szCs w:val="24"/>
        </w:rPr>
        <w:t xml:space="preserve"> de 1998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229EC" w:rsidRPr="00B30CE6">
        <w:rPr>
          <w:rFonts w:ascii="Book Antiqua" w:hAnsi="Book Antiqua" w:cs="Times New Roman"/>
          <w:sz w:val="24"/>
          <w:szCs w:val="24"/>
        </w:rPr>
        <w:t>lo siguiente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C229EC" w:rsidRPr="00B30CE6">
        <w:rPr>
          <w:rFonts w:ascii="Book Antiqua" w:hAnsi="Book Antiqua" w:cs="Times New Roman"/>
          <w:sz w:val="24"/>
          <w:szCs w:val="24"/>
        </w:rPr>
        <w:t xml:space="preserve">“En los Casos </w:t>
      </w:r>
      <w:r>
        <w:rPr>
          <w:rFonts w:ascii="Book Antiqua" w:hAnsi="Book Antiqua" w:cs="Times New Roman"/>
          <w:sz w:val="24"/>
          <w:szCs w:val="24"/>
        </w:rPr>
        <w:t>previsto</w:t>
      </w:r>
      <w:r w:rsidR="00C229EC" w:rsidRPr="00B30CE6">
        <w:rPr>
          <w:rFonts w:ascii="Book Antiqua" w:hAnsi="Book Antiqua" w:cs="Times New Roman"/>
          <w:sz w:val="24"/>
          <w:szCs w:val="24"/>
        </w:rPr>
        <w:t>s en el Artículo Segundo de la presente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229EC" w:rsidRPr="00B30CE6">
        <w:rPr>
          <w:rFonts w:ascii="Book Antiqua" w:hAnsi="Book Antiqua" w:cs="Times New Roman"/>
          <w:sz w:val="24"/>
          <w:szCs w:val="24"/>
        </w:rPr>
        <w:t>en los Juicios por cobros en los que no hayan recaído sentencia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229EC" w:rsidRPr="00B30CE6">
        <w:rPr>
          <w:rFonts w:ascii="Book Antiqua" w:hAnsi="Book Antiqua" w:cs="Times New Roman"/>
          <w:sz w:val="24"/>
          <w:szCs w:val="24"/>
        </w:rPr>
        <w:t>el contribuyente solo abonará la suma de $31</w:t>
      </w:r>
      <w:r w:rsidR="00453FF7" w:rsidRPr="00B30CE6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C229EC" w:rsidRPr="00B30CE6">
        <w:rPr>
          <w:rFonts w:ascii="Book Antiqua" w:hAnsi="Book Antiqua" w:cs="Times New Roman"/>
          <w:sz w:val="24"/>
          <w:szCs w:val="24"/>
        </w:rPr>
        <w:t>treinta y un pesos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453FF7" w:rsidRPr="00B30CE6">
        <w:rPr>
          <w:rFonts w:ascii="Book Antiqua" w:hAnsi="Book Antiqua" w:cs="Times New Roman"/>
          <w:sz w:val="24"/>
          <w:szCs w:val="24"/>
        </w:rPr>
        <w:t xml:space="preserve"> </w:t>
      </w:r>
      <w:r w:rsidR="00C229EC" w:rsidRPr="00B30CE6">
        <w:rPr>
          <w:rFonts w:ascii="Book Antiqua" w:hAnsi="Book Antiqua" w:cs="Times New Roman"/>
          <w:sz w:val="24"/>
          <w:szCs w:val="24"/>
        </w:rPr>
        <w:t>correspondiente a la presentación de la acción judicial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C229EC" w:rsidRPr="00B30CE6">
        <w:rPr>
          <w:rFonts w:ascii="Book Antiqua" w:hAnsi="Book Antiqua" w:cs="Times New Roman"/>
          <w:sz w:val="24"/>
          <w:szCs w:val="24"/>
        </w:rPr>
        <w:t>no debiéndose abonar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229EC" w:rsidRPr="00B30CE6">
        <w:rPr>
          <w:rFonts w:ascii="Book Antiqua" w:hAnsi="Book Antiqua" w:cs="Times New Roman"/>
          <w:sz w:val="24"/>
          <w:szCs w:val="24"/>
        </w:rPr>
        <w:t>en concepto de honorarios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229EC" w:rsidRPr="00B30CE6">
        <w:rPr>
          <w:rFonts w:ascii="Book Antiqua" w:hAnsi="Book Antiqua" w:cs="Times New Roman"/>
          <w:sz w:val="24"/>
          <w:szCs w:val="24"/>
        </w:rPr>
        <w:t>ningún otro monto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229EC" w:rsidRPr="00B30CE6">
        <w:rPr>
          <w:rFonts w:ascii="Book Antiqua" w:hAnsi="Book Antiqua" w:cs="Times New Roman"/>
          <w:sz w:val="24"/>
          <w:szCs w:val="24"/>
        </w:rPr>
        <w:t>En caso de haber recaído la Sentencia se deberá abonar el monto que la misma indique”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730B9" w:rsidRPr="00B30CE6" w:rsidRDefault="00B30CE6" w:rsidP="00B30CE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30CE6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C229EC" w:rsidRPr="00B30CE6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229EC" w:rsidRPr="00B30CE6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2730B9" w:rsidRPr="00B30CE6" w:rsidSect="00B30CE6">
      <w:footerReference w:type="default" r:id="rId6"/>
      <w:pgSz w:w="11906" w:h="16838"/>
      <w:pgMar w:top="1417" w:right="1134" w:bottom="1134" w:left="1701" w:header="709" w:footer="709" w:gutter="0"/>
      <w:pgNumType w:start="91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7339" w:rsidRDefault="001F7339" w:rsidP="001F7339">
      <w:pPr>
        <w:spacing w:after="0" w:line="240" w:lineRule="auto"/>
      </w:pPr>
      <w:r>
        <w:separator/>
      </w:r>
    </w:p>
  </w:endnote>
  <w:endnote w:type="continuationSeparator" w:id="0">
    <w:p w:rsidR="001F7339" w:rsidRDefault="001F7339" w:rsidP="001F7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7339" w:rsidRPr="00CE06D2" w:rsidRDefault="001F733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7339" w:rsidRDefault="001F7339" w:rsidP="001F7339">
      <w:pPr>
        <w:spacing w:after="0" w:line="240" w:lineRule="auto"/>
      </w:pPr>
      <w:r>
        <w:separator/>
      </w:r>
    </w:p>
  </w:footnote>
  <w:footnote w:type="continuationSeparator" w:id="0">
    <w:p w:rsidR="001F7339" w:rsidRDefault="001F7339" w:rsidP="001F73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40F29"/>
    <w:rsid w:val="00061702"/>
    <w:rsid w:val="000A2AD1"/>
    <w:rsid w:val="000C3996"/>
    <w:rsid w:val="001A25EA"/>
    <w:rsid w:val="001F7339"/>
    <w:rsid w:val="00220756"/>
    <w:rsid w:val="00253C05"/>
    <w:rsid w:val="002730B9"/>
    <w:rsid w:val="00295799"/>
    <w:rsid w:val="002B1BCD"/>
    <w:rsid w:val="002D1CE9"/>
    <w:rsid w:val="00327DEA"/>
    <w:rsid w:val="00410D2F"/>
    <w:rsid w:val="00453FF7"/>
    <w:rsid w:val="0047268B"/>
    <w:rsid w:val="00493A98"/>
    <w:rsid w:val="004A260B"/>
    <w:rsid w:val="00554FD0"/>
    <w:rsid w:val="0058799C"/>
    <w:rsid w:val="005B6430"/>
    <w:rsid w:val="005F36C9"/>
    <w:rsid w:val="006411F7"/>
    <w:rsid w:val="006B734E"/>
    <w:rsid w:val="006F129F"/>
    <w:rsid w:val="00700B9D"/>
    <w:rsid w:val="0073064C"/>
    <w:rsid w:val="007B770F"/>
    <w:rsid w:val="007C22A4"/>
    <w:rsid w:val="007E045B"/>
    <w:rsid w:val="00835337"/>
    <w:rsid w:val="008A7BC2"/>
    <w:rsid w:val="008E19E5"/>
    <w:rsid w:val="008E357D"/>
    <w:rsid w:val="00912BC7"/>
    <w:rsid w:val="009A060C"/>
    <w:rsid w:val="009D0388"/>
    <w:rsid w:val="00A86F45"/>
    <w:rsid w:val="00B12C7C"/>
    <w:rsid w:val="00B15AFD"/>
    <w:rsid w:val="00B30CE6"/>
    <w:rsid w:val="00B460CD"/>
    <w:rsid w:val="00C229EC"/>
    <w:rsid w:val="00C26829"/>
    <w:rsid w:val="00C356BC"/>
    <w:rsid w:val="00C55B63"/>
    <w:rsid w:val="00C92AF8"/>
    <w:rsid w:val="00C95781"/>
    <w:rsid w:val="00CB7BF7"/>
    <w:rsid w:val="00CD3E11"/>
    <w:rsid w:val="00CE06D2"/>
    <w:rsid w:val="00D63D13"/>
    <w:rsid w:val="00D76B49"/>
    <w:rsid w:val="00DA19A9"/>
    <w:rsid w:val="00DC4C94"/>
    <w:rsid w:val="00DE7358"/>
    <w:rsid w:val="00E06FCB"/>
    <w:rsid w:val="00F00E24"/>
    <w:rsid w:val="00FA1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6032FD3-141C-4F2E-B0D1-6A5372346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1F73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F7339"/>
  </w:style>
  <w:style w:type="paragraph" w:styleId="Piedepgina">
    <w:name w:val="footer"/>
    <w:basedOn w:val="Normal"/>
    <w:link w:val="PiedepginaCar"/>
    <w:uiPriority w:val="99"/>
    <w:semiHidden/>
    <w:unhideWhenUsed/>
    <w:rsid w:val="001F73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F73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176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30</cp:revision>
  <cp:lastPrinted>2017-10-04T15:15:00Z</cp:lastPrinted>
  <dcterms:created xsi:type="dcterms:W3CDTF">2016-12-19T20:41:00Z</dcterms:created>
  <dcterms:modified xsi:type="dcterms:W3CDTF">2018-07-06T12:50:00Z</dcterms:modified>
</cp:coreProperties>
</file>