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115C" w:rsidRPr="0075115C" w:rsidRDefault="0075115C" w:rsidP="0075115C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27 de Octubre de 2000</w:t>
      </w:r>
    </w:p>
    <w:p w:rsidR="0075115C" w:rsidRPr="0075115C" w:rsidRDefault="0075115C" w:rsidP="0075115C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75115C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1123</w:t>
      </w:r>
    </w:p>
    <w:p w:rsidR="0075115C" w:rsidRPr="0075115C" w:rsidRDefault="0075115C" w:rsidP="0075115C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75115C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2B3056" w:rsidRPr="0075115C" w:rsidRDefault="0075115C" w:rsidP="0075115C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C54B35"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La Documentación Técnica correspondiente a CONFORME A OBRA de una construcción ubicada calle Perú esquina Acasuso de esta Ciudad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C54B35"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identificada con el Padrón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C54B35"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678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C54B35"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657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C54B35"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propiedad de la Señora Luz Rosario Heredia de Jiménez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C54B35"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75115C" w:rsidRPr="0075115C" w:rsidRDefault="0075115C" w:rsidP="0075115C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75115C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7D12E1" w:rsidRPr="0075115C" w:rsidRDefault="0075115C" w:rsidP="0075115C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C54B35"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Que en la misma se observa un inconveniente en lo que respecta al retiro sobre calle Acasuso donde se produce una invasión de 1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C54B35"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75 m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7D12E1" w:rsidRPr="0075115C" w:rsidRDefault="00C54B35" w:rsidP="0075115C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Que se trata de una propiedad ubicada sobre dos terrenos modificados recientemente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conformando un predio 3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195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00mts de frente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con un fondo de 2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906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00mts con una superficie 90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812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00mts</w:t>
      </w:r>
      <w:r w:rsidRPr="0075115C">
        <w:rPr>
          <w:rFonts w:ascii="Book Antiqua" w:eastAsia="Times New Roman" w:hAnsi="Book Antiqua" w:cs="Times New Roman"/>
          <w:sz w:val="24"/>
          <w:szCs w:val="24"/>
          <w:vertAlign w:val="superscript"/>
          <w:lang w:eastAsia="es-AR"/>
        </w:rPr>
        <w:t>2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7D12E1" w:rsidRPr="0075115C" w:rsidRDefault="00C54B35" w:rsidP="0075115C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Que al haberse unificado los terrenos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la construcción realizada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que se ubica sobre uno de ellos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supera en el retiro sobre calle Acasuso las exigencias establecidas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por lo que puede encuadrarse en lo dispuesto en la Ordenanza N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613/94 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Código de Ordenamiento Urbano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punto 2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2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2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3- casos de predios esquineros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7D12E1" w:rsidRPr="0075115C" w:rsidRDefault="00C54B35" w:rsidP="0075115C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Que se observa además el criterio de utilizar el otro terreno como área de desborde y no como superficie construida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lo que implica un respecto por la relación construida-verde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logrando con la unificación un relación de F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O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S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>.  (</w:t>
      </w: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Factor de Ocupación del Suelo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que supera ampliamente la exigencia 0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21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cuando la norma establece 0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5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7D12E1" w:rsidRPr="0075115C" w:rsidRDefault="00D401DA" w:rsidP="0075115C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Que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en virtud de lo expuesto y conforme lo informado por la Dirección de Catastro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Edificación y Planeamiento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informe que es abalado por el Sr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Secretario de Obras y Servicios Públicos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es procedente dictar el instrumento legal correspondiente para la aprobación de la citada Documentación Técnica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por vía de excepción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7D12E1" w:rsidRPr="0075115C" w:rsidRDefault="00D401DA" w:rsidP="0075115C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Por ello y en uso de las facultades que le confiere el Decreto N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822/1 de fecha 19 de Mayo de 2000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emitido por el Poder Ejecutivo Provincial</w:t>
      </w:r>
      <w:r w:rsidR="0075115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9E13B0" w:rsidRPr="0075115C" w:rsidRDefault="0075115C" w:rsidP="0075115C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75115C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INTERVENTOR MUNICIPAL SANCIONA CON FUERZA DE ORDENANZA</w:t>
      </w:r>
      <w:bookmarkStart w:id="0" w:name="_GoBack"/>
    </w:p>
    <w:bookmarkEnd w:id="0"/>
    <w:p w:rsidR="007D12E1" w:rsidRPr="0075115C" w:rsidRDefault="0075115C" w:rsidP="0075115C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5115C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C54B35"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FACULTASE a la Dirección de Catastro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C54B35"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Edificación y Planeamiento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C54B35"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a aprobar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C54B35"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por vía de excepción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C54B35"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la Documentación Técnica CONFORME A OBRA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C54B35"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presentada mediante Expte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C54B35"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C54B35"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1978/2000 del inmueble identificado con el Padrón 678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C54B35"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657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C54B35"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ubicado en calle Perú esquina Acasuso de nuestra Ciudad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C54B35"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propiedad de la Sra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C54B35"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LUZ ROSARIO HEREDIA DE JIMËNEZ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213C0" w:rsidRPr="0075115C" w:rsidRDefault="0075115C" w:rsidP="0075115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5115C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75115C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sectPr w:rsidR="008213C0" w:rsidRPr="0075115C" w:rsidSect="0075115C">
      <w:footerReference w:type="default" r:id="rId6"/>
      <w:pgSz w:w="11906" w:h="16838"/>
      <w:pgMar w:top="1417" w:right="1134" w:bottom="1134" w:left="1701" w:header="709" w:footer="709" w:gutter="0"/>
      <w:pgNumType w:start="102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22FF" w:rsidRDefault="008122FF" w:rsidP="008122FF">
      <w:pPr>
        <w:spacing w:after="0" w:line="240" w:lineRule="auto"/>
      </w:pPr>
      <w:r>
        <w:separator/>
      </w:r>
    </w:p>
  </w:endnote>
  <w:endnote w:type="continuationSeparator" w:id="0">
    <w:p w:rsidR="008122FF" w:rsidRDefault="008122FF" w:rsidP="00812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22FF" w:rsidRPr="00D855AB" w:rsidRDefault="008122F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22FF" w:rsidRDefault="008122FF" w:rsidP="008122FF">
      <w:pPr>
        <w:spacing w:after="0" w:line="240" w:lineRule="auto"/>
      </w:pPr>
      <w:r>
        <w:separator/>
      </w:r>
    </w:p>
  </w:footnote>
  <w:footnote w:type="continuationSeparator" w:id="0">
    <w:p w:rsidR="008122FF" w:rsidRDefault="008122FF" w:rsidP="008122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45AB2"/>
    <w:rsid w:val="00011C51"/>
    <w:rsid w:val="00020AF2"/>
    <w:rsid w:val="000B5B63"/>
    <w:rsid w:val="001F1D33"/>
    <w:rsid w:val="00217969"/>
    <w:rsid w:val="002227CD"/>
    <w:rsid w:val="00223CCB"/>
    <w:rsid w:val="002303B4"/>
    <w:rsid w:val="00246BA1"/>
    <w:rsid w:val="002512C2"/>
    <w:rsid w:val="00253262"/>
    <w:rsid w:val="002B3056"/>
    <w:rsid w:val="002C54D5"/>
    <w:rsid w:val="002C64D0"/>
    <w:rsid w:val="002E3998"/>
    <w:rsid w:val="002F43D1"/>
    <w:rsid w:val="003203FA"/>
    <w:rsid w:val="003255CB"/>
    <w:rsid w:val="00325DFB"/>
    <w:rsid w:val="00335277"/>
    <w:rsid w:val="003B0746"/>
    <w:rsid w:val="003E1B23"/>
    <w:rsid w:val="00456106"/>
    <w:rsid w:val="00564966"/>
    <w:rsid w:val="00583B5D"/>
    <w:rsid w:val="005A6531"/>
    <w:rsid w:val="005E5256"/>
    <w:rsid w:val="00645AB2"/>
    <w:rsid w:val="00672BE0"/>
    <w:rsid w:val="0075115C"/>
    <w:rsid w:val="007D12E1"/>
    <w:rsid w:val="007D4F52"/>
    <w:rsid w:val="007E7792"/>
    <w:rsid w:val="008122FF"/>
    <w:rsid w:val="008213C0"/>
    <w:rsid w:val="00857E76"/>
    <w:rsid w:val="008D4453"/>
    <w:rsid w:val="009B720C"/>
    <w:rsid w:val="009C09A8"/>
    <w:rsid w:val="009E13B0"/>
    <w:rsid w:val="00A13A0E"/>
    <w:rsid w:val="00AB74F6"/>
    <w:rsid w:val="00AC4328"/>
    <w:rsid w:val="00AE4D30"/>
    <w:rsid w:val="00B04BD1"/>
    <w:rsid w:val="00B75030"/>
    <w:rsid w:val="00B75A30"/>
    <w:rsid w:val="00B973A9"/>
    <w:rsid w:val="00C54895"/>
    <w:rsid w:val="00C54B35"/>
    <w:rsid w:val="00C62F26"/>
    <w:rsid w:val="00CB2C01"/>
    <w:rsid w:val="00D26019"/>
    <w:rsid w:val="00D401DA"/>
    <w:rsid w:val="00D41B84"/>
    <w:rsid w:val="00D507CD"/>
    <w:rsid w:val="00D855AB"/>
    <w:rsid w:val="00DE1DEF"/>
    <w:rsid w:val="00E00248"/>
    <w:rsid w:val="00E14202"/>
    <w:rsid w:val="00E356A7"/>
    <w:rsid w:val="00E84178"/>
    <w:rsid w:val="00EC754B"/>
    <w:rsid w:val="00ED6844"/>
    <w:rsid w:val="00F41D92"/>
    <w:rsid w:val="00F61FA9"/>
    <w:rsid w:val="00FD6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4AA2DE3-1B2D-43C2-BD88-3BC0EAED0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8122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122FF"/>
  </w:style>
  <w:style w:type="paragraph" w:styleId="Piedepgina">
    <w:name w:val="footer"/>
    <w:basedOn w:val="Normal"/>
    <w:link w:val="PiedepginaCar"/>
    <w:uiPriority w:val="99"/>
    <w:semiHidden/>
    <w:unhideWhenUsed/>
    <w:rsid w:val="008122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12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34</TotalTime>
  <Pages>1</Pages>
  <Words>344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30</cp:revision>
  <cp:lastPrinted>2017-10-04T15:16:00Z</cp:lastPrinted>
  <dcterms:created xsi:type="dcterms:W3CDTF">2017-01-30T13:41:00Z</dcterms:created>
  <dcterms:modified xsi:type="dcterms:W3CDTF">2018-07-06T12:58:00Z</dcterms:modified>
</cp:coreProperties>
</file>