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002D" w:rsidRPr="00A3002D" w:rsidRDefault="00A3002D" w:rsidP="00A3002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</w:rPr>
        <w:t>Yerba Buena, 30 de Enero de 2002</w:t>
      </w:r>
    </w:p>
    <w:p w:rsidR="00A3002D" w:rsidRPr="00A3002D" w:rsidRDefault="00A3002D" w:rsidP="00A3002D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3002D">
        <w:rPr>
          <w:rFonts w:ascii="Book Antiqua" w:hAnsi="Book Antiqua" w:cs="Times New Roman"/>
          <w:b/>
          <w:sz w:val="24"/>
          <w:szCs w:val="24"/>
        </w:rPr>
        <w:t>ORDENANZA Nº 1207</w:t>
      </w:r>
    </w:p>
    <w:p w:rsidR="00A3002D" w:rsidRPr="00A3002D" w:rsidRDefault="00A3002D" w:rsidP="00A3002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3002D">
        <w:rPr>
          <w:rFonts w:ascii="Book Antiqua" w:hAnsi="Book Antiqua" w:cs="Times New Roman"/>
          <w:b/>
          <w:sz w:val="24"/>
          <w:szCs w:val="24"/>
        </w:rPr>
        <w:t>VISTO:</w:t>
      </w:r>
    </w:p>
    <w:p w:rsidR="00D57FA1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D563BC" w:rsidRPr="00A3002D">
        <w:rPr>
          <w:rFonts w:ascii="Book Antiqua" w:hAnsi="Book Antiqua" w:cs="Times New Roman"/>
          <w:sz w:val="24"/>
          <w:szCs w:val="24"/>
        </w:rPr>
        <w:t>El proyecto de Ley sancionada por la Honorable Legislatura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63BC" w:rsidRPr="00A3002D">
        <w:rPr>
          <w:rFonts w:ascii="Book Antiqua" w:hAnsi="Book Antiqua" w:cs="Times New Roman"/>
          <w:sz w:val="24"/>
          <w:szCs w:val="24"/>
        </w:rPr>
        <w:t>con fecha 05/01/02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63BC" w:rsidRPr="00A3002D">
        <w:rPr>
          <w:rFonts w:ascii="Book Antiqua" w:hAnsi="Book Antiqua" w:cs="Times New Roman"/>
          <w:sz w:val="24"/>
          <w:szCs w:val="24"/>
        </w:rPr>
        <w:t>modificatoria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563BC" w:rsidRPr="00A3002D">
        <w:rPr>
          <w:rFonts w:ascii="Book Antiqua" w:hAnsi="Book Antiqua" w:cs="Times New Roman"/>
          <w:sz w:val="24"/>
          <w:szCs w:val="24"/>
        </w:rPr>
        <w:t xml:space="preserve">5530 y sus modificatorias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D563BC" w:rsidRPr="00A3002D">
        <w:rPr>
          <w:rFonts w:ascii="Book Antiqua" w:hAnsi="Book Antiqua" w:cs="Times New Roman"/>
          <w:sz w:val="24"/>
          <w:szCs w:val="24"/>
        </w:rPr>
        <w:t>de los Municipios del Interior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63BC" w:rsidRPr="00A3002D">
        <w:rPr>
          <w:rFonts w:ascii="Book Antiqua" w:hAnsi="Book Antiqua" w:cs="Times New Roman"/>
          <w:sz w:val="24"/>
          <w:szCs w:val="24"/>
        </w:rPr>
        <w:t xml:space="preserve"> mediante la cual se fijan los nuevos límites territoriales y administrativos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D563BC" w:rsidRPr="00A3002D">
        <w:rPr>
          <w:rFonts w:ascii="Book Antiqua" w:hAnsi="Book Antiqua" w:cs="Times New Roman"/>
          <w:sz w:val="24"/>
          <w:szCs w:val="24"/>
        </w:rPr>
        <w:t>y</w:t>
      </w:r>
    </w:p>
    <w:p w:rsidR="00A3002D" w:rsidRPr="00A3002D" w:rsidRDefault="00A3002D" w:rsidP="00A3002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3002D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E2655" w:rsidRPr="00A3002D">
        <w:rPr>
          <w:rFonts w:ascii="Book Antiqua" w:hAnsi="Book Antiqua" w:cs="Times New Roman"/>
          <w:sz w:val="24"/>
          <w:szCs w:val="24"/>
        </w:rPr>
        <w:t xml:space="preserve">Que </w:t>
      </w:r>
      <w:r w:rsidR="005322AA" w:rsidRPr="00A3002D">
        <w:rPr>
          <w:rFonts w:ascii="Book Antiqua" w:hAnsi="Book Antiqua" w:cs="Times New Roman"/>
          <w:sz w:val="24"/>
          <w:szCs w:val="24"/>
        </w:rPr>
        <w:t>dicho Proyecto fue remitido al Poder Ejecutivo Provincial con fecha 08/01/02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y atento a lo prescripto imperativamente por nuestra Constitución Provincial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322AA" w:rsidRPr="00A3002D">
        <w:rPr>
          <w:rFonts w:ascii="Book Antiqua" w:hAnsi="Book Antiqua" w:cs="Times New Roman"/>
          <w:sz w:val="24"/>
          <w:szCs w:val="24"/>
        </w:rPr>
        <w:t>67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el mencionado Proyecto es Ley de la Provincia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B621B" w:rsidRPr="00A3002D" w:rsidRDefault="005322AA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A3002D">
        <w:rPr>
          <w:rFonts w:ascii="Book Antiqua" w:hAnsi="Book Antiqua" w:cs="Times New Roman"/>
          <w:sz w:val="24"/>
          <w:szCs w:val="24"/>
        </w:rPr>
        <w:t xml:space="preserve">º </w:t>
      </w:r>
      <w:r w:rsidRPr="00A3002D">
        <w:rPr>
          <w:rFonts w:ascii="Book Antiqua" w:hAnsi="Book Antiqua" w:cs="Times New Roman"/>
          <w:sz w:val="24"/>
          <w:szCs w:val="24"/>
        </w:rPr>
        <w:t>822/1 de fecha 19 de mayo de 2000</w:t>
      </w:r>
      <w:r w:rsidR="00A3002D">
        <w:rPr>
          <w:rFonts w:ascii="Book Antiqua" w:hAnsi="Book Antiqua" w:cs="Times New Roman"/>
          <w:sz w:val="24"/>
          <w:szCs w:val="24"/>
        </w:rPr>
        <w:t xml:space="preserve">, </w:t>
      </w:r>
      <w:r w:rsidRPr="00A3002D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A3002D">
        <w:rPr>
          <w:rFonts w:ascii="Book Antiqua" w:hAnsi="Book Antiqua" w:cs="Times New Roman"/>
          <w:sz w:val="24"/>
          <w:szCs w:val="24"/>
        </w:rPr>
        <w:t xml:space="preserve">; </w:t>
      </w:r>
    </w:p>
    <w:p w:rsidR="009961CD" w:rsidRPr="00A3002D" w:rsidRDefault="00A3002D" w:rsidP="00A3002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3002D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563BC" w:rsidRPr="00A3002D">
        <w:rPr>
          <w:rFonts w:ascii="Book Antiqua" w:hAnsi="Book Antiqua" w:cs="Times New Roman"/>
          <w:sz w:val="24"/>
          <w:szCs w:val="24"/>
        </w:rPr>
        <w:t>DISPONESE la adhesión de esta Municipalidad a la Ley Provincial de fecha 05/01/02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63BC" w:rsidRPr="00A3002D">
        <w:rPr>
          <w:rFonts w:ascii="Book Antiqua" w:hAnsi="Book Antiqua" w:cs="Times New Roman"/>
          <w:sz w:val="24"/>
          <w:szCs w:val="24"/>
        </w:rPr>
        <w:t>a través de la cual se modifica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D563BC" w:rsidRPr="00A3002D">
        <w:rPr>
          <w:rFonts w:ascii="Book Antiqua" w:hAnsi="Book Antiqua" w:cs="Times New Roman"/>
          <w:sz w:val="24"/>
          <w:szCs w:val="24"/>
        </w:rPr>
        <w:t xml:space="preserve">5530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D563BC" w:rsidRPr="00A3002D">
        <w:rPr>
          <w:rFonts w:ascii="Book Antiqua" w:hAnsi="Book Antiqua" w:cs="Times New Roman"/>
          <w:sz w:val="24"/>
          <w:szCs w:val="24"/>
        </w:rPr>
        <w:t>de los Municipios del Interior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563BC" w:rsidRPr="00A3002D">
        <w:rPr>
          <w:rFonts w:ascii="Book Antiqua" w:hAnsi="Book Antiqua" w:cs="Times New Roman"/>
          <w:sz w:val="24"/>
          <w:szCs w:val="24"/>
        </w:rPr>
        <w:t xml:space="preserve"> fijando los nuevos límites territoriales y administrativos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63BC" w:rsidRPr="00A3002D">
        <w:rPr>
          <w:rFonts w:ascii="Book Antiqua" w:hAnsi="Book Antiqua" w:cs="Times New Roman"/>
          <w:sz w:val="24"/>
          <w:szCs w:val="24"/>
        </w:rPr>
        <w:t>la que fue debidamente promulgada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563BC" w:rsidRPr="00A3002D">
        <w:rPr>
          <w:rFonts w:ascii="Book Antiqua" w:hAnsi="Book Antiqua" w:cs="Times New Roman"/>
          <w:sz w:val="24"/>
          <w:szCs w:val="24"/>
        </w:rPr>
        <w:t>conforme lo establecido en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563BC" w:rsidRPr="00A3002D">
        <w:rPr>
          <w:rFonts w:ascii="Book Antiqua" w:hAnsi="Book Antiqua" w:cs="Times New Roman"/>
          <w:sz w:val="24"/>
          <w:szCs w:val="24"/>
        </w:rPr>
        <w:t>67 de la Constitución de la Provincia 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322AA" w:rsidRPr="00A3002D">
        <w:rPr>
          <w:rFonts w:ascii="Book Antiqua" w:hAnsi="Book Antiqua" w:cs="Times New Roman"/>
          <w:sz w:val="24"/>
          <w:szCs w:val="24"/>
        </w:rPr>
        <w:t>PERMITASE la presente Ordenanza con copia de la Ley Provincial de fecha 05/01/02 a la Dirección de Catastro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Edificación y Planeamiento de esta Municipalidad y por su intermedio a todas las entidades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Organismos Provinciales y Municipales competentes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a los fines pertinentes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322AA" w:rsidRPr="00A3002D">
        <w:rPr>
          <w:rFonts w:ascii="Book Antiqua" w:hAnsi="Book Antiqua" w:cs="Times New Roman"/>
          <w:sz w:val="24"/>
          <w:szCs w:val="24"/>
        </w:rPr>
        <w:t>ORDENAR que por la Secretaria de Gobierno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Obras y Servicios Públicos de esta Municipalidad y a través de la Dirección de Catastro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Edificación y Planeamiento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se realicen las modificaciones que a tal fin pudiera corresponder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22AA" w:rsidRPr="00A3002D">
        <w:rPr>
          <w:rFonts w:ascii="Book Antiqua" w:hAnsi="Book Antiqua" w:cs="Times New Roman"/>
          <w:sz w:val="24"/>
          <w:szCs w:val="24"/>
        </w:rPr>
        <w:t>con carácter de muy urgente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23C88" w:rsidRPr="00A3002D">
        <w:rPr>
          <w:rFonts w:ascii="Book Antiqua" w:hAnsi="Book Antiqua" w:cs="Times New Roman"/>
          <w:sz w:val="24"/>
          <w:szCs w:val="24"/>
        </w:rPr>
        <w:t>FACULTASE al Ing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23C88" w:rsidRPr="00A3002D">
        <w:rPr>
          <w:rFonts w:ascii="Book Antiqua" w:hAnsi="Book Antiqua" w:cs="Times New Roman"/>
          <w:sz w:val="24"/>
          <w:szCs w:val="24"/>
        </w:rPr>
        <w:t>Federico de Zavalia Aguilar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Director de Catastro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Edificación y Planeamiento de este Municipio para que efectúe todas las gestiones que a los efectos legales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administrativos y catastrales sean correspondientes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con conocimiento inmediato de esta intervención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23C88" w:rsidRPr="00A3002D">
        <w:rPr>
          <w:rFonts w:ascii="Book Antiqua" w:hAnsi="Book Antiqua" w:cs="Times New Roman"/>
          <w:sz w:val="24"/>
          <w:szCs w:val="24"/>
        </w:rPr>
        <w:t>ADJUNTASE a esta Ordenanza copia de la referida Ley sancionada y promulgada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B621B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23C88" w:rsidRPr="00A3002D">
        <w:rPr>
          <w:rFonts w:ascii="Book Antiqua" w:hAnsi="Book Antiqua" w:cs="Times New Roman"/>
          <w:sz w:val="24"/>
          <w:szCs w:val="24"/>
        </w:rPr>
        <w:t>FACULTASE</w:t>
      </w:r>
      <w:r w:rsidR="009961CD" w:rsidRPr="00A3002D">
        <w:rPr>
          <w:rFonts w:ascii="Book Antiqua" w:hAnsi="Book Antiqua" w:cs="Times New Roman"/>
          <w:sz w:val="24"/>
          <w:szCs w:val="24"/>
        </w:rPr>
        <w:t xml:space="preserve"> </w:t>
      </w:r>
      <w:r w:rsidR="00523C88" w:rsidRPr="00A3002D">
        <w:rPr>
          <w:rFonts w:ascii="Book Antiqua" w:hAnsi="Book Antiqua" w:cs="Times New Roman"/>
          <w:sz w:val="24"/>
          <w:szCs w:val="24"/>
        </w:rPr>
        <w:t>a la Dirección de Rentas y a la Dirección de Asuntos Jurídicos de este Municipio para que se efectúen todas las notificaciones que fueren menester a los efectos señalados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23C88" w:rsidRPr="00A3002D" w:rsidRDefault="00A3002D" w:rsidP="00A3002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3002D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23C88" w:rsidRPr="00A3002D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23C88" w:rsidRPr="00A3002D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23C88" w:rsidRPr="00A3002D" w:rsidSect="00A3002D">
      <w:footerReference w:type="default" r:id="rId7"/>
      <w:pgSz w:w="11906" w:h="16838"/>
      <w:pgMar w:top="1417" w:right="1134" w:bottom="1134" w:left="1701" w:header="709" w:footer="709" w:gutter="0"/>
      <w:pgNumType w:start="10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5691" w:rsidRDefault="00B35691" w:rsidP="00B35691">
      <w:pPr>
        <w:spacing w:after="0" w:line="240" w:lineRule="auto"/>
      </w:pPr>
      <w:r>
        <w:separator/>
      </w:r>
    </w:p>
  </w:endnote>
  <w:endnote w:type="continuationSeparator" w:id="0">
    <w:p w:rsidR="00B35691" w:rsidRDefault="00B35691" w:rsidP="00B35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5691" w:rsidRPr="00A26B31" w:rsidRDefault="00B3569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5691" w:rsidRDefault="00B35691" w:rsidP="00B35691">
      <w:pPr>
        <w:spacing w:after="0" w:line="240" w:lineRule="auto"/>
      </w:pPr>
      <w:r>
        <w:separator/>
      </w:r>
    </w:p>
  </w:footnote>
  <w:footnote w:type="continuationSeparator" w:id="0">
    <w:p w:rsidR="00B35691" w:rsidRDefault="00B35691" w:rsidP="00B35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D849F2"/>
    <w:multiLevelType w:val="hybridMultilevel"/>
    <w:tmpl w:val="406AA20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30033"/>
    <w:rsid w:val="00075C92"/>
    <w:rsid w:val="00087C09"/>
    <w:rsid w:val="000E05B0"/>
    <w:rsid w:val="00102C9D"/>
    <w:rsid w:val="00134635"/>
    <w:rsid w:val="00187764"/>
    <w:rsid w:val="002730B9"/>
    <w:rsid w:val="002A4D34"/>
    <w:rsid w:val="002B621B"/>
    <w:rsid w:val="002C259E"/>
    <w:rsid w:val="00377DC8"/>
    <w:rsid w:val="003F261E"/>
    <w:rsid w:val="0040671F"/>
    <w:rsid w:val="00482B85"/>
    <w:rsid w:val="00523C88"/>
    <w:rsid w:val="00523F26"/>
    <w:rsid w:val="005322AA"/>
    <w:rsid w:val="00536F66"/>
    <w:rsid w:val="00552C32"/>
    <w:rsid w:val="005A6FAA"/>
    <w:rsid w:val="006E2655"/>
    <w:rsid w:val="006E3241"/>
    <w:rsid w:val="0072535F"/>
    <w:rsid w:val="0073064C"/>
    <w:rsid w:val="007858DE"/>
    <w:rsid w:val="007946A9"/>
    <w:rsid w:val="008134A0"/>
    <w:rsid w:val="00854367"/>
    <w:rsid w:val="00886C92"/>
    <w:rsid w:val="008A6F33"/>
    <w:rsid w:val="00911260"/>
    <w:rsid w:val="009961CD"/>
    <w:rsid w:val="009D7927"/>
    <w:rsid w:val="009E32AA"/>
    <w:rsid w:val="009E65C9"/>
    <w:rsid w:val="009F61AE"/>
    <w:rsid w:val="00A24420"/>
    <w:rsid w:val="00A26B31"/>
    <w:rsid w:val="00A3002D"/>
    <w:rsid w:val="00AB17A6"/>
    <w:rsid w:val="00B22EB0"/>
    <w:rsid w:val="00B24676"/>
    <w:rsid w:val="00B35691"/>
    <w:rsid w:val="00B460AC"/>
    <w:rsid w:val="00B53FC6"/>
    <w:rsid w:val="00B619F7"/>
    <w:rsid w:val="00B7721D"/>
    <w:rsid w:val="00C16B87"/>
    <w:rsid w:val="00C50B11"/>
    <w:rsid w:val="00CE3607"/>
    <w:rsid w:val="00D448CA"/>
    <w:rsid w:val="00D563BC"/>
    <w:rsid w:val="00D57FA1"/>
    <w:rsid w:val="00DC4C94"/>
    <w:rsid w:val="00F076A1"/>
    <w:rsid w:val="00F17997"/>
    <w:rsid w:val="00F80262"/>
    <w:rsid w:val="00FA4D02"/>
    <w:rsid w:val="00FC0881"/>
    <w:rsid w:val="00FC6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0D28C9-2979-4D9C-95A4-F33F22313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0B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35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5691"/>
  </w:style>
  <w:style w:type="paragraph" w:styleId="Piedepgina">
    <w:name w:val="footer"/>
    <w:basedOn w:val="Normal"/>
    <w:link w:val="PiedepginaCar"/>
    <w:uiPriority w:val="99"/>
    <w:semiHidden/>
    <w:unhideWhenUsed/>
    <w:rsid w:val="00B3569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56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372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2017-10-04T15:16:00Z</cp:lastPrinted>
  <dcterms:created xsi:type="dcterms:W3CDTF">2016-12-15T22:07:00Z</dcterms:created>
  <dcterms:modified xsi:type="dcterms:W3CDTF">2018-07-06T13:02:00Z</dcterms:modified>
</cp:coreProperties>
</file>