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0B0" w:rsidRPr="006A50B0" w:rsidRDefault="006A50B0" w:rsidP="006A50B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A50B0">
        <w:rPr>
          <w:rFonts w:ascii="Book Antiqua" w:hAnsi="Book Antiqua" w:cs="Times New Roman"/>
          <w:sz w:val="24"/>
          <w:szCs w:val="24"/>
        </w:rPr>
        <w:t>Yerba Buena, 29 de Agosto de 2003</w:t>
      </w:r>
    </w:p>
    <w:p w:rsidR="006A50B0" w:rsidRPr="006A50B0" w:rsidRDefault="006A50B0" w:rsidP="006A50B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A50B0">
        <w:rPr>
          <w:rFonts w:ascii="Book Antiqua" w:hAnsi="Book Antiqua" w:cs="Times New Roman"/>
          <w:b/>
          <w:sz w:val="24"/>
          <w:szCs w:val="24"/>
        </w:rPr>
        <w:t>ORDENANZA Nº 1307</w:t>
      </w:r>
    </w:p>
    <w:p w:rsidR="006A50B0" w:rsidRPr="006A50B0" w:rsidRDefault="006A50B0" w:rsidP="006A50B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A50B0">
        <w:rPr>
          <w:rFonts w:ascii="Book Antiqua" w:hAnsi="Book Antiqua" w:cs="Times New Roman"/>
          <w:b/>
          <w:sz w:val="24"/>
          <w:szCs w:val="24"/>
        </w:rPr>
        <w:t>VISTO:</w:t>
      </w:r>
    </w:p>
    <w:p w:rsidR="006A6FF7" w:rsidRPr="006A50B0" w:rsidRDefault="006A50B0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20C35" w:rsidRPr="006A50B0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20C35" w:rsidRPr="006A50B0">
        <w:rPr>
          <w:rFonts w:ascii="Book Antiqua" w:hAnsi="Book Antiqua" w:cs="Times New Roman"/>
          <w:sz w:val="24"/>
          <w:szCs w:val="24"/>
        </w:rPr>
        <w:t>N° 2903-M17-A-00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0C35" w:rsidRPr="006A50B0">
        <w:rPr>
          <w:rFonts w:ascii="Book Antiqua" w:hAnsi="Book Antiqua" w:cs="Times New Roman"/>
          <w:sz w:val="24"/>
          <w:szCs w:val="24"/>
        </w:rPr>
        <w:t>mediante el cual se presenta la Documentación Técnica de Obra Construida de propiedad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20C35" w:rsidRPr="006A50B0">
        <w:rPr>
          <w:rFonts w:ascii="Book Antiqua" w:hAnsi="Book Antiqua" w:cs="Times New Roman"/>
          <w:sz w:val="24"/>
          <w:szCs w:val="24"/>
        </w:rPr>
        <w:t>Emilio Abdala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0C35" w:rsidRPr="006A50B0">
        <w:rPr>
          <w:rFonts w:ascii="Book Antiqua" w:hAnsi="Book Antiqua" w:cs="Times New Roman"/>
          <w:sz w:val="24"/>
          <w:szCs w:val="24"/>
        </w:rPr>
        <w:t>ubicada en la esquina de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20C35" w:rsidRPr="006A50B0">
        <w:rPr>
          <w:rFonts w:ascii="Book Antiqua" w:hAnsi="Book Antiqua" w:cs="Times New Roman"/>
          <w:sz w:val="24"/>
          <w:szCs w:val="24"/>
        </w:rPr>
        <w:t>Aconquija y calle Malvinas de esta Ciudad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0C35" w:rsidRPr="006A50B0">
        <w:rPr>
          <w:rFonts w:ascii="Book Antiqua" w:hAnsi="Book Antiqua" w:cs="Times New Roman"/>
          <w:sz w:val="24"/>
          <w:szCs w:val="24"/>
        </w:rPr>
        <w:t>identificada con el Padrón N° 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20C35" w:rsidRPr="006A50B0">
        <w:rPr>
          <w:rFonts w:ascii="Book Antiqua" w:hAnsi="Book Antiqua" w:cs="Times New Roman"/>
          <w:sz w:val="24"/>
          <w:szCs w:val="24"/>
        </w:rPr>
        <w:t>259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20C35" w:rsidRPr="006A50B0">
        <w:rPr>
          <w:rFonts w:ascii="Book Antiqua" w:hAnsi="Book Antiqua" w:cs="Times New Roman"/>
          <w:sz w:val="24"/>
          <w:szCs w:val="24"/>
        </w:rPr>
        <w:t>y</w:t>
      </w:r>
    </w:p>
    <w:p w:rsidR="006A50B0" w:rsidRPr="006A50B0" w:rsidRDefault="006A50B0" w:rsidP="006A50B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A50B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16825" w:rsidRPr="006A50B0" w:rsidRDefault="006A50B0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7130A" w:rsidRPr="006A50B0">
        <w:rPr>
          <w:rFonts w:ascii="Book Antiqua" w:hAnsi="Book Antiqua" w:cs="Times New Roman"/>
          <w:sz w:val="24"/>
          <w:szCs w:val="24"/>
        </w:rPr>
        <w:t>QUE la misma no se encuadra en normas vigentes ya que viola algunas exigencias establecidas en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7130A" w:rsidRPr="006A50B0">
        <w:rPr>
          <w:rFonts w:ascii="Book Antiqua" w:hAnsi="Book Antiqua" w:cs="Times New Roman"/>
          <w:sz w:val="24"/>
          <w:szCs w:val="24"/>
        </w:rPr>
        <w:t>613/94 Código de Desarrollo Urbano como lo relacionado con los retiros obligatorios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16825" w:rsidRPr="006A50B0" w:rsidRDefault="00B87455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50B0">
        <w:rPr>
          <w:rFonts w:ascii="Book Antiqua" w:hAnsi="Book Antiqua" w:cs="Times New Roman"/>
          <w:sz w:val="24"/>
          <w:szCs w:val="24"/>
        </w:rPr>
        <w:t xml:space="preserve">QUE </w:t>
      </w:r>
      <w:r w:rsidR="009F41AB" w:rsidRPr="006A50B0">
        <w:rPr>
          <w:rFonts w:ascii="Book Antiqua" w:hAnsi="Book Antiqua" w:cs="Times New Roman"/>
          <w:sz w:val="24"/>
          <w:szCs w:val="24"/>
        </w:rPr>
        <w:t>existe antecedentes de Documentación Técnica aprobada por esta Municipalidad</w:t>
      </w:r>
      <w:r w:rsidR="006A50B0">
        <w:rPr>
          <w:rFonts w:ascii="Book Antiqua" w:hAnsi="Book Antiqua" w:cs="Times New Roman"/>
          <w:sz w:val="24"/>
          <w:szCs w:val="24"/>
        </w:rPr>
        <w:t xml:space="preserve">, </w:t>
      </w:r>
      <w:r w:rsidR="009F41AB" w:rsidRPr="006A50B0">
        <w:rPr>
          <w:rFonts w:ascii="Book Antiqua" w:hAnsi="Book Antiqua" w:cs="Times New Roman"/>
          <w:sz w:val="24"/>
          <w:szCs w:val="24"/>
        </w:rPr>
        <w:t>de fecha 05 de Noviembre de 1981</w:t>
      </w:r>
      <w:r w:rsidR="006A50B0">
        <w:rPr>
          <w:rFonts w:ascii="Book Antiqua" w:hAnsi="Book Antiqua" w:cs="Times New Roman"/>
          <w:sz w:val="24"/>
          <w:szCs w:val="24"/>
        </w:rPr>
        <w:t xml:space="preserve">, </w:t>
      </w:r>
      <w:r w:rsidR="009F41AB" w:rsidRPr="006A50B0">
        <w:rPr>
          <w:rFonts w:ascii="Book Antiqua" w:hAnsi="Book Antiqua" w:cs="Times New Roman"/>
          <w:sz w:val="24"/>
          <w:szCs w:val="24"/>
        </w:rPr>
        <w:t>en la que declara el comercio existente</w:t>
      </w:r>
      <w:r w:rsidR="006A50B0">
        <w:rPr>
          <w:rFonts w:ascii="Book Antiqua" w:hAnsi="Book Antiqua" w:cs="Times New Roman"/>
          <w:sz w:val="24"/>
          <w:szCs w:val="24"/>
        </w:rPr>
        <w:t xml:space="preserve">; </w:t>
      </w:r>
    </w:p>
    <w:p w:rsidR="00C16825" w:rsidRPr="006A50B0" w:rsidRDefault="00B87455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50B0">
        <w:rPr>
          <w:rFonts w:ascii="Book Antiqua" w:hAnsi="Book Antiqua" w:cs="Times New Roman"/>
          <w:sz w:val="24"/>
          <w:szCs w:val="24"/>
        </w:rPr>
        <w:t xml:space="preserve">QUE </w:t>
      </w:r>
      <w:r w:rsidR="009F41AB" w:rsidRPr="006A50B0">
        <w:rPr>
          <w:rFonts w:ascii="Book Antiqua" w:hAnsi="Book Antiqua" w:cs="Times New Roman"/>
          <w:sz w:val="24"/>
          <w:szCs w:val="24"/>
        </w:rPr>
        <w:t>por razones de crecimiento de la actividad a través de los años se hace necesario ampliar las instalaciones para mejorar el servicio a la población</w:t>
      </w:r>
      <w:r w:rsidR="006A50B0">
        <w:rPr>
          <w:rFonts w:ascii="Book Antiqua" w:hAnsi="Book Antiqua" w:cs="Times New Roman"/>
          <w:sz w:val="24"/>
          <w:szCs w:val="24"/>
        </w:rPr>
        <w:t xml:space="preserve">; </w:t>
      </w:r>
    </w:p>
    <w:p w:rsidR="00C16825" w:rsidRPr="006A50B0" w:rsidRDefault="009F41AB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50B0">
        <w:rPr>
          <w:rFonts w:ascii="Book Antiqua" w:hAnsi="Book Antiqua" w:cs="Times New Roman"/>
          <w:sz w:val="24"/>
          <w:szCs w:val="24"/>
        </w:rPr>
        <w:t>QUE</w:t>
      </w:r>
      <w:r w:rsidR="006A50B0">
        <w:rPr>
          <w:rFonts w:ascii="Book Antiqua" w:hAnsi="Book Antiqua" w:cs="Times New Roman"/>
          <w:sz w:val="24"/>
          <w:szCs w:val="24"/>
        </w:rPr>
        <w:t xml:space="preserve">, </w:t>
      </w:r>
      <w:r w:rsidRPr="006A50B0">
        <w:rPr>
          <w:rFonts w:ascii="Book Antiqua" w:hAnsi="Book Antiqua" w:cs="Times New Roman"/>
          <w:sz w:val="24"/>
          <w:szCs w:val="24"/>
        </w:rPr>
        <w:t>dada la antigüedad de la construcción como así también de la actividad que desarrolla</w:t>
      </w:r>
      <w:r w:rsidR="006A50B0">
        <w:rPr>
          <w:rFonts w:ascii="Book Antiqua" w:hAnsi="Book Antiqua" w:cs="Times New Roman"/>
          <w:sz w:val="24"/>
          <w:szCs w:val="24"/>
        </w:rPr>
        <w:t xml:space="preserve">, </w:t>
      </w:r>
      <w:r w:rsidRPr="006A50B0">
        <w:rPr>
          <w:rFonts w:ascii="Book Antiqua" w:hAnsi="Book Antiqua" w:cs="Times New Roman"/>
          <w:sz w:val="24"/>
          <w:szCs w:val="24"/>
        </w:rPr>
        <w:t>merece la ampliación de una medida de excepción</w:t>
      </w:r>
      <w:r w:rsidR="006A50B0">
        <w:rPr>
          <w:rFonts w:ascii="Book Antiqua" w:hAnsi="Book Antiqua" w:cs="Times New Roman"/>
          <w:sz w:val="24"/>
          <w:szCs w:val="24"/>
        </w:rPr>
        <w:t xml:space="preserve">; </w:t>
      </w:r>
    </w:p>
    <w:p w:rsidR="00C16825" w:rsidRPr="006A50B0" w:rsidRDefault="008D0C21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50B0">
        <w:rPr>
          <w:rFonts w:ascii="Book Antiqua" w:hAnsi="Book Antiqua" w:cs="Times New Roman"/>
          <w:sz w:val="24"/>
          <w:szCs w:val="24"/>
        </w:rPr>
        <w:t xml:space="preserve">QUE </w:t>
      </w:r>
      <w:r w:rsidR="009F41AB" w:rsidRPr="006A50B0">
        <w:rPr>
          <w:rFonts w:ascii="Book Antiqua" w:hAnsi="Book Antiqua" w:cs="Times New Roman"/>
          <w:sz w:val="24"/>
          <w:szCs w:val="24"/>
        </w:rPr>
        <w:t>lo expuesto surge del Proyecto de Ordenanza</w:t>
      </w:r>
      <w:r w:rsidR="006A50B0">
        <w:rPr>
          <w:rFonts w:ascii="Book Antiqua" w:hAnsi="Book Antiqua" w:cs="Times New Roman"/>
          <w:sz w:val="24"/>
          <w:szCs w:val="24"/>
        </w:rPr>
        <w:t xml:space="preserve">, </w:t>
      </w:r>
      <w:r w:rsidR="009F41AB" w:rsidRPr="006A50B0">
        <w:rPr>
          <w:rFonts w:ascii="Book Antiqua" w:hAnsi="Book Antiqua" w:cs="Times New Roman"/>
          <w:sz w:val="24"/>
          <w:szCs w:val="24"/>
        </w:rPr>
        <w:t>elevado por el Sr</w:t>
      </w:r>
      <w:r w:rsidR="006A50B0">
        <w:rPr>
          <w:rFonts w:ascii="Book Antiqua" w:hAnsi="Book Antiqua" w:cs="Times New Roman"/>
          <w:sz w:val="24"/>
          <w:szCs w:val="24"/>
        </w:rPr>
        <w:t xml:space="preserve">. </w:t>
      </w:r>
      <w:r w:rsidR="009F41AB" w:rsidRPr="006A50B0">
        <w:rPr>
          <w:rFonts w:ascii="Book Antiqua" w:hAnsi="Book Antiqua" w:cs="Times New Roman"/>
          <w:sz w:val="24"/>
          <w:szCs w:val="24"/>
        </w:rPr>
        <w:t>Director de Catastro</w:t>
      </w:r>
      <w:r w:rsidR="006A50B0">
        <w:rPr>
          <w:rFonts w:ascii="Book Antiqua" w:hAnsi="Book Antiqua" w:cs="Times New Roman"/>
          <w:sz w:val="24"/>
          <w:szCs w:val="24"/>
        </w:rPr>
        <w:t xml:space="preserve">, </w:t>
      </w:r>
      <w:r w:rsidR="009F41AB" w:rsidRPr="006A50B0">
        <w:rPr>
          <w:rFonts w:ascii="Book Antiqua" w:hAnsi="Book Antiqua" w:cs="Times New Roman"/>
          <w:sz w:val="24"/>
          <w:szCs w:val="24"/>
        </w:rPr>
        <w:t>Edificación y Planeamiento</w:t>
      </w:r>
      <w:r w:rsidR="006A50B0">
        <w:rPr>
          <w:rFonts w:ascii="Book Antiqua" w:hAnsi="Book Antiqua" w:cs="Times New Roman"/>
          <w:sz w:val="24"/>
          <w:szCs w:val="24"/>
        </w:rPr>
        <w:t xml:space="preserve">, </w:t>
      </w:r>
      <w:r w:rsidR="009F41AB" w:rsidRPr="006A50B0">
        <w:rPr>
          <w:rFonts w:ascii="Book Antiqua" w:hAnsi="Book Antiqua" w:cs="Times New Roman"/>
          <w:sz w:val="24"/>
          <w:szCs w:val="24"/>
        </w:rPr>
        <w:t>el cual como agregado a fs</w:t>
      </w:r>
      <w:r w:rsidR="006A50B0">
        <w:rPr>
          <w:rFonts w:ascii="Book Antiqua" w:hAnsi="Book Antiqua" w:cs="Times New Roman"/>
          <w:sz w:val="24"/>
          <w:szCs w:val="24"/>
        </w:rPr>
        <w:t xml:space="preserve">. </w:t>
      </w:r>
      <w:r w:rsidR="009F41AB" w:rsidRPr="006A50B0">
        <w:rPr>
          <w:rFonts w:ascii="Book Antiqua" w:hAnsi="Book Antiqua" w:cs="Times New Roman"/>
          <w:sz w:val="24"/>
          <w:szCs w:val="24"/>
        </w:rPr>
        <w:t>24</w:t>
      </w:r>
      <w:r w:rsidR="006A50B0">
        <w:rPr>
          <w:rFonts w:ascii="Book Antiqua" w:hAnsi="Book Antiqua" w:cs="Times New Roman"/>
          <w:sz w:val="24"/>
          <w:szCs w:val="24"/>
        </w:rPr>
        <w:t xml:space="preserve">; </w:t>
      </w:r>
    </w:p>
    <w:p w:rsidR="00C16825" w:rsidRPr="006A50B0" w:rsidRDefault="008D0C21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50B0">
        <w:rPr>
          <w:rFonts w:ascii="Book Antiqua" w:hAnsi="Book Antiqua" w:cs="Times New Roman"/>
          <w:sz w:val="24"/>
          <w:szCs w:val="24"/>
        </w:rPr>
        <w:t xml:space="preserve">QUE </w:t>
      </w:r>
      <w:r w:rsidR="009F41AB" w:rsidRPr="006A50B0">
        <w:rPr>
          <w:rFonts w:ascii="Book Antiqua" w:hAnsi="Book Antiqua" w:cs="Times New Roman"/>
          <w:sz w:val="24"/>
          <w:szCs w:val="24"/>
        </w:rPr>
        <w:t>la Dirección de Asuntos Jurídicos y la Secretaría de Obras y Servicios Públicos se expide en forma favorable con respecto al Proyecto elevado</w:t>
      </w:r>
      <w:r w:rsidR="006A50B0">
        <w:rPr>
          <w:rFonts w:ascii="Book Antiqua" w:hAnsi="Book Antiqua" w:cs="Times New Roman"/>
          <w:sz w:val="24"/>
          <w:szCs w:val="24"/>
        </w:rPr>
        <w:t xml:space="preserve">; </w:t>
      </w:r>
    </w:p>
    <w:p w:rsidR="00C16825" w:rsidRPr="006A50B0" w:rsidRDefault="008D0C21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50B0">
        <w:rPr>
          <w:rFonts w:ascii="Book Antiqua" w:hAnsi="Book Antiqua" w:cs="Times New Roman"/>
          <w:sz w:val="24"/>
          <w:szCs w:val="24"/>
        </w:rPr>
        <w:t>Por ello y en uso de las facultades que le confiere el Decreto N° 863/14</w:t>
      </w:r>
      <w:r w:rsidR="00C16825" w:rsidRPr="006A50B0">
        <w:rPr>
          <w:rFonts w:ascii="Book Antiqua" w:hAnsi="Book Antiqua" w:cs="Times New Roman"/>
          <w:sz w:val="24"/>
          <w:szCs w:val="24"/>
        </w:rPr>
        <w:t xml:space="preserve"> </w:t>
      </w:r>
      <w:r w:rsidR="006A50B0">
        <w:rPr>
          <w:rFonts w:ascii="Book Antiqua" w:hAnsi="Book Antiqua" w:cs="Times New Roman"/>
          <w:sz w:val="24"/>
          <w:szCs w:val="24"/>
        </w:rPr>
        <w:t xml:space="preserve"> (</w:t>
      </w:r>
      <w:r w:rsidRPr="006A50B0">
        <w:rPr>
          <w:rFonts w:ascii="Book Antiqua" w:hAnsi="Book Antiqua" w:cs="Times New Roman"/>
          <w:sz w:val="24"/>
          <w:szCs w:val="24"/>
        </w:rPr>
        <w:t>MGyJ</w:t>
      </w:r>
      <w:r w:rsidR="006A50B0">
        <w:rPr>
          <w:rFonts w:ascii="Book Antiqua" w:hAnsi="Book Antiqua" w:cs="Times New Roman"/>
          <w:sz w:val="24"/>
          <w:szCs w:val="24"/>
        </w:rPr>
        <w:t xml:space="preserve">) </w:t>
      </w:r>
      <w:r w:rsidR="00C16825" w:rsidRPr="006A50B0">
        <w:rPr>
          <w:rFonts w:ascii="Book Antiqua" w:hAnsi="Book Antiqua" w:cs="Times New Roman"/>
          <w:sz w:val="24"/>
          <w:szCs w:val="24"/>
        </w:rPr>
        <w:t xml:space="preserve"> </w:t>
      </w:r>
      <w:r w:rsidRPr="006A50B0">
        <w:rPr>
          <w:rFonts w:ascii="Book Antiqua" w:hAnsi="Book Antiqua" w:cs="Times New Roman"/>
          <w:sz w:val="24"/>
          <w:szCs w:val="24"/>
        </w:rPr>
        <w:t>de fecha 06 de Mayo de 2003</w:t>
      </w:r>
      <w:r w:rsidR="006A50B0">
        <w:rPr>
          <w:rFonts w:ascii="Book Antiqua" w:hAnsi="Book Antiqua" w:cs="Times New Roman"/>
          <w:sz w:val="24"/>
          <w:szCs w:val="24"/>
        </w:rPr>
        <w:t xml:space="preserve">, </w:t>
      </w:r>
      <w:r w:rsidRPr="006A50B0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6A50B0">
        <w:rPr>
          <w:rFonts w:ascii="Book Antiqua" w:hAnsi="Book Antiqua" w:cs="Times New Roman"/>
          <w:sz w:val="24"/>
          <w:szCs w:val="24"/>
        </w:rPr>
        <w:t xml:space="preserve">; </w:t>
      </w:r>
    </w:p>
    <w:p w:rsidR="001E42F8" w:rsidRPr="006A50B0" w:rsidRDefault="006A50B0" w:rsidP="006A50B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A50B0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C16825" w:rsidRPr="006A50B0" w:rsidRDefault="006A50B0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50B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20C35" w:rsidRPr="006A50B0">
        <w:rPr>
          <w:rFonts w:ascii="Book Antiqua" w:hAnsi="Book Antiqua" w:cs="Times New Roman"/>
          <w:sz w:val="24"/>
          <w:szCs w:val="24"/>
        </w:rPr>
        <w:t>FACULTASE a la Dirección e Catastro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0C35" w:rsidRPr="006A50B0">
        <w:rPr>
          <w:rFonts w:ascii="Book Antiqua" w:hAnsi="Book Antiqua" w:cs="Times New Roman"/>
          <w:sz w:val="24"/>
          <w:szCs w:val="24"/>
        </w:rPr>
        <w:t>edificación y Planeamiento a APROBAR por vía de excepción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0C35" w:rsidRPr="006A50B0">
        <w:rPr>
          <w:rFonts w:ascii="Book Antiqua" w:hAnsi="Book Antiqua" w:cs="Times New Roman"/>
          <w:sz w:val="24"/>
          <w:szCs w:val="24"/>
        </w:rPr>
        <w:t>la Documentación Técnica ingresada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20C35" w:rsidRPr="006A50B0">
        <w:rPr>
          <w:rFonts w:ascii="Book Antiqua" w:hAnsi="Book Antiqua" w:cs="Times New Roman"/>
          <w:sz w:val="24"/>
          <w:szCs w:val="24"/>
        </w:rPr>
        <w:t>N° 2903-M17-A-00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0C35" w:rsidRPr="006A50B0">
        <w:rPr>
          <w:rFonts w:ascii="Book Antiqua" w:hAnsi="Book Antiqua" w:cs="Times New Roman"/>
          <w:sz w:val="24"/>
          <w:szCs w:val="24"/>
        </w:rPr>
        <w:t>correspondiente a Planos de Obras Construida de propiedad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20C35" w:rsidRPr="006A50B0">
        <w:rPr>
          <w:rFonts w:ascii="Book Antiqua" w:hAnsi="Book Antiqua" w:cs="Times New Roman"/>
          <w:sz w:val="24"/>
          <w:szCs w:val="24"/>
        </w:rPr>
        <w:t>EMILIO ABDALA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0C35" w:rsidRPr="006A50B0">
        <w:rPr>
          <w:rFonts w:ascii="Book Antiqua" w:hAnsi="Book Antiqua" w:cs="Times New Roman"/>
          <w:sz w:val="24"/>
          <w:szCs w:val="24"/>
        </w:rPr>
        <w:t>ubicada en la esquina de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20C35" w:rsidRPr="006A50B0">
        <w:rPr>
          <w:rFonts w:ascii="Book Antiqua" w:hAnsi="Book Antiqua" w:cs="Times New Roman"/>
          <w:sz w:val="24"/>
          <w:szCs w:val="24"/>
        </w:rPr>
        <w:t>Aconquija y calle Malvinas de esta Cuidad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0C35" w:rsidRPr="006A50B0">
        <w:rPr>
          <w:rFonts w:ascii="Book Antiqua" w:hAnsi="Book Antiqua" w:cs="Times New Roman"/>
          <w:sz w:val="24"/>
          <w:szCs w:val="24"/>
        </w:rPr>
        <w:t>identificada con el Padrón N° 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20C35" w:rsidRPr="006A50B0">
        <w:rPr>
          <w:rFonts w:ascii="Book Antiqua" w:hAnsi="Book Antiqua" w:cs="Times New Roman"/>
          <w:sz w:val="24"/>
          <w:szCs w:val="24"/>
        </w:rPr>
        <w:t>259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3A68" w:rsidRPr="006A50B0" w:rsidRDefault="006A50B0" w:rsidP="006A50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50B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51589" w:rsidRPr="006A50B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51589" w:rsidRPr="006A50B0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51589" w:rsidRPr="006A50B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F3A68" w:rsidRPr="006A50B0" w:rsidSect="006A50B0">
      <w:footerReference w:type="default" r:id="rId7"/>
      <w:pgSz w:w="11906" w:h="16838"/>
      <w:pgMar w:top="1417" w:right="1134" w:bottom="1134" w:left="1701" w:header="709" w:footer="709" w:gutter="0"/>
      <w:pgNumType w:start="11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954" w:rsidRDefault="00956954" w:rsidP="00956954">
      <w:pPr>
        <w:spacing w:after="0" w:line="240" w:lineRule="auto"/>
      </w:pPr>
      <w:r>
        <w:separator/>
      </w:r>
    </w:p>
  </w:endnote>
  <w:endnote w:type="continuationSeparator" w:id="0">
    <w:p w:rsidR="00956954" w:rsidRDefault="00956954" w:rsidP="00956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954" w:rsidRPr="007328D6" w:rsidRDefault="009569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954" w:rsidRDefault="00956954" w:rsidP="00956954">
      <w:pPr>
        <w:spacing w:after="0" w:line="240" w:lineRule="auto"/>
      </w:pPr>
      <w:r>
        <w:separator/>
      </w:r>
    </w:p>
  </w:footnote>
  <w:footnote w:type="continuationSeparator" w:id="0">
    <w:p w:rsidR="00956954" w:rsidRDefault="00956954" w:rsidP="00956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7A62"/>
    <w:rsid w:val="00031789"/>
    <w:rsid w:val="00057F35"/>
    <w:rsid w:val="00066066"/>
    <w:rsid w:val="00081675"/>
    <w:rsid w:val="000968D6"/>
    <w:rsid w:val="000A142D"/>
    <w:rsid w:val="000C41ED"/>
    <w:rsid w:val="000C733A"/>
    <w:rsid w:val="000D4FF6"/>
    <w:rsid w:val="00120DF6"/>
    <w:rsid w:val="00140432"/>
    <w:rsid w:val="00155412"/>
    <w:rsid w:val="0017500D"/>
    <w:rsid w:val="001C166A"/>
    <w:rsid w:val="001E42F8"/>
    <w:rsid w:val="001F6DC8"/>
    <w:rsid w:val="002241D1"/>
    <w:rsid w:val="00243DF6"/>
    <w:rsid w:val="00266FEF"/>
    <w:rsid w:val="002730B9"/>
    <w:rsid w:val="002B4778"/>
    <w:rsid w:val="002C36A6"/>
    <w:rsid w:val="002D0AFE"/>
    <w:rsid w:val="002F6AA9"/>
    <w:rsid w:val="002F6BB3"/>
    <w:rsid w:val="00313F47"/>
    <w:rsid w:val="00315B94"/>
    <w:rsid w:val="00404A66"/>
    <w:rsid w:val="0041286A"/>
    <w:rsid w:val="00426D0F"/>
    <w:rsid w:val="0047234E"/>
    <w:rsid w:val="004D02EC"/>
    <w:rsid w:val="004D11B4"/>
    <w:rsid w:val="004E4D2D"/>
    <w:rsid w:val="0054156D"/>
    <w:rsid w:val="005451E6"/>
    <w:rsid w:val="00586DFA"/>
    <w:rsid w:val="005B175D"/>
    <w:rsid w:val="005C0E57"/>
    <w:rsid w:val="005F6782"/>
    <w:rsid w:val="00625207"/>
    <w:rsid w:val="00642770"/>
    <w:rsid w:val="00642FB4"/>
    <w:rsid w:val="006A50B0"/>
    <w:rsid w:val="006A6FF7"/>
    <w:rsid w:val="006B703C"/>
    <w:rsid w:val="006E134C"/>
    <w:rsid w:val="006E3F98"/>
    <w:rsid w:val="006F3A68"/>
    <w:rsid w:val="00706B32"/>
    <w:rsid w:val="00720C35"/>
    <w:rsid w:val="0073064C"/>
    <w:rsid w:val="007328D6"/>
    <w:rsid w:val="0073752F"/>
    <w:rsid w:val="00767071"/>
    <w:rsid w:val="007970F7"/>
    <w:rsid w:val="007F5967"/>
    <w:rsid w:val="00830E18"/>
    <w:rsid w:val="00857741"/>
    <w:rsid w:val="008749F1"/>
    <w:rsid w:val="00894777"/>
    <w:rsid w:val="00896CFB"/>
    <w:rsid w:val="008D0C21"/>
    <w:rsid w:val="008D1A84"/>
    <w:rsid w:val="008D4B58"/>
    <w:rsid w:val="008E43C6"/>
    <w:rsid w:val="008E469C"/>
    <w:rsid w:val="00903099"/>
    <w:rsid w:val="0090799B"/>
    <w:rsid w:val="009207A2"/>
    <w:rsid w:val="009258CF"/>
    <w:rsid w:val="00956954"/>
    <w:rsid w:val="009C25FC"/>
    <w:rsid w:val="009F41AB"/>
    <w:rsid w:val="00A057EB"/>
    <w:rsid w:val="00A06001"/>
    <w:rsid w:val="00A456A3"/>
    <w:rsid w:val="00A54CCE"/>
    <w:rsid w:val="00AA090B"/>
    <w:rsid w:val="00AC6B23"/>
    <w:rsid w:val="00AE7D49"/>
    <w:rsid w:val="00B03CAA"/>
    <w:rsid w:val="00B356F0"/>
    <w:rsid w:val="00B43C53"/>
    <w:rsid w:val="00B60D2E"/>
    <w:rsid w:val="00B87455"/>
    <w:rsid w:val="00B96ECD"/>
    <w:rsid w:val="00BF5177"/>
    <w:rsid w:val="00C16825"/>
    <w:rsid w:val="00C17F08"/>
    <w:rsid w:val="00C3356C"/>
    <w:rsid w:val="00C70300"/>
    <w:rsid w:val="00C7130A"/>
    <w:rsid w:val="00C936F9"/>
    <w:rsid w:val="00CA69E7"/>
    <w:rsid w:val="00CC142C"/>
    <w:rsid w:val="00CD110B"/>
    <w:rsid w:val="00CE45DF"/>
    <w:rsid w:val="00D51589"/>
    <w:rsid w:val="00D63878"/>
    <w:rsid w:val="00D759A6"/>
    <w:rsid w:val="00D76C80"/>
    <w:rsid w:val="00D95078"/>
    <w:rsid w:val="00DA1E7D"/>
    <w:rsid w:val="00DC4C94"/>
    <w:rsid w:val="00E0728B"/>
    <w:rsid w:val="00E22EB1"/>
    <w:rsid w:val="00E60B51"/>
    <w:rsid w:val="00EB1624"/>
    <w:rsid w:val="00EB1BEE"/>
    <w:rsid w:val="00F21FD9"/>
    <w:rsid w:val="00F52A38"/>
    <w:rsid w:val="00F70FBE"/>
    <w:rsid w:val="00F80444"/>
    <w:rsid w:val="00FB3F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9601D7-2883-4BE0-AD05-B956AE46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56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56954"/>
  </w:style>
  <w:style w:type="paragraph" w:styleId="Piedepgina">
    <w:name w:val="footer"/>
    <w:basedOn w:val="Normal"/>
    <w:link w:val="PiedepginaCar"/>
    <w:uiPriority w:val="99"/>
    <w:semiHidden/>
    <w:unhideWhenUsed/>
    <w:rsid w:val="00956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56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2017-10-04T15:17:00Z</cp:lastPrinted>
  <dcterms:created xsi:type="dcterms:W3CDTF">2017-03-30T21:03:00Z</dcterms:created>
  <dcterms:modified xsi:type="dcterms:W3CDTF">2018-07-06T13:09:00Z</dcterms:modified>
</cp:coreProperties>
</file>