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3B1" w:rsidRPr="009763B1" w:rsidRDefault="009763B1" w:rsidP="009763B1">
      <w:pPr>
        <w:keepNext/>
        <w:spacing w:after="180"/>
        <w:jc w:val="right"/>
        <w:rPr>
          <w:rFonts w:ascii="Book Antiqua" w:hAnsi="Book Antiqua"/>
          <w:bCs/>
        </w:rPr>
      </w:pPr>
      <w:r w:rsidRPr="009763B1">
        <w:rPr>
          <w:rFonts w:ascii="Book Antiqua" w:hAnsi="Book Antiqua"/>
          <w:bCs/>
        </w:rPr>
        <w:t>Yerba Buena, 09 de Junio de 2004</w:t>
      </w:r>
    </w:p>
    <w:p w:rsidR="009763B1" w:rsidRPr="009763B1" w:rsidRDefault="009763B1" w:rsidP="009763B1">
      <w:pPr>
        <w:keepNext/>
        <w:spacing w:before="480" w:after="180"/>
        <w:rPr>
          <w:rFonts w:ascii="Book Antiqua" w:hAnsi="Book Antiqua"/>
          <w:b/>
          <w:bCs/>
        </w:rPr>
      </w:pPr>
      <w:r w:rsidRPr="009763B1">
        <w:rPr>
          <w:rFonts w:ascii="Book Antiqua" w:hAnsi="Book Antiqua"/>
          <w:b/>
          <w:bCs/>
        </w:rPr>
        <w:t>ORDENANZA Nº 1369</w:t>
      </w:r>
    </w:p>
    <w:p w:rsidR="009763B1" w:rsidRPr="009763B1" w:rsidRDefault="009763B1" w:rsidP="009763B1">
      <w:pPr>
        <w:keepNext/>
        <w:spacing w:before="240" w:after="60"/>
        <w:rPr>
          <w:rFonts w:ascii="Book Antiqua" w:hAnsi="Book Antiqua"/>
          <w:b/>
          <w:bCs/>
        </w:rPr>
      </w:pPr>
      <w:r w:rsidRPr="009763B1">
        <w:rPr>
          <w:rFonts w:ascii="Book Antiqua" w:hAnsi="Book Antiqua"/>
          <w:b/>
          <w:bCs/>
        </w:rPr>
        <w:t>VISTO:</w:t>
      </w:r>
    </w:p>
    <w:p w:rsidR="008648A8" w:rsidRPr="009763B1" w:rsidRDefault="009763B1" w:rsidP="009763B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A6D0D" w:rsidRPr="009763B1">
        <w:rPr>
          <w:rFonts w:ascii="Book Antiqua" w:hAnsi="Book Antiqua"/>
        </w:rPr>
        <w:t>La Ley Provincial N° 7113 publicada en el Boletín Oficial con fecha 3 de Mayo de 2001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mediante la cual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en su Artículo 1°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se autoriza al Poder Ejecutivo Provincial a transferir en donación a la Municipalidad de Yerba Buena un inmueble de su propiedad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Padrón N° 382</w:t>
      </w:r>
      <w:r>
        <w:rPr>
          <w:rFonts w:ascii="Book Antiqua" w:hAnsi="Book Antiqua"/>
        </w:rPr>
        <w:t xml:space="preserve">. </w:t>
      </w:r>
      <w:r w:rsidR="009A6D0D" w:rsidRPr="009763B1">
        <w:rPr>
          <w:rFonts w:ascii="Book Antiqua" w:hAnsi="Book Antiqua"/>
        </w:rPr>
        <w:t>041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ubicado en esquina Sudeste de calle Pedro de Villalba y Lola Mora y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que en su artículo 2° expresa que el mismo será destinado a Reserva Natural y al desarrollo de actividades culturales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pedagógicas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turismo y fundamentalmente ciencias</w:t>
      </w:r>
      <w:r>
        <w:rPr>
          <w:rFonts w:ascii="Book Antiqua" w:hAnsi="Book Antiqua"/>
        </w:rPr>
        <w:t xml:space="preserve">. </w:t>
      </w:r>
      <w:r w:rsidR="009A6D0D" w:rsidRPr="009763B1">
        <w:rPr>
          <w:rFonts w:ascii="Book Antiqua" w:hAnsi="Book Antiqua"/>
        </w:rPr>
        <w:t>Y el artículo 1° de la Ordenanza N° 1317 del 14 de Octubre de 2003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que declara Bien de Interés Municipal al Parque Percy Hill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Padrón N° 483</w:t>
      </w:r>
      <w:r>
        <w:rPr>
          <w:rFonts w:ascii="Book Antiqua" w:hAnsi="Book Antiqua"/>
        </w:rPr>
        <w:t xml:space="preserve">. </w:t>
      </w:r>
      <w:r w:rsidR="009A6D0D" w:rsidRPr="009763B1">
        <w:rPr>
          <w:rFonts w:ascii="Book Antiqua" w:hAnsi="Book Antiqua"/>
        </w:rPr>
        <w:t>065 y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en su artículo 2° destina el inmueble comprendido en la Ley N° 7113 para la construcción de una Biblioteca Pública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Museo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Sala de Audio Visuales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Administración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Merchandaising “Mercadeo”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Gastronomía y Descanso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más Edificio de Apoyo para la realización de actividades Educacionales y Culturales</w:t>
      </w:r>
      <w:r>
        <w:rPr>
          <w:rFonts w:ascii="Book Antiqua" w:hAnsi="Book Antiqua"/>
        </w:rPr>
        <w:t xml:space="preserve">, </w:t>
      </w:r>
      <w:r w:rsidR="009A6D0D" w:rsidRPr="009763B1">
        <w:rPr>
          <w:rFonts w:ascii="Book Antiqua" w:hAnsi="Book Antiqua"/>
        </w:rPr>
        <w:t>y todo aquello que implique un aporte cultural para la comunidad educativa y la población en general</w:t>
      </w:r>
      <w:r>
        <w:rPr>
          <w:rFonts w:ascii="Book Antiqua" w:hAnsi="Book Antiqua"/>
        </w:rPr>
        <w:t xml:space="preserve">; </w:t>
      </w:r>
      <w:r w:rsidR="009A6D0D" w:rsidRPr="009763B1">
        <w:rPr>
          <w:rFonts w:ascii="Book Antiqua" w:hAnsi="Book Antiqua"/>
        </w:rPr>
        <w:t>y</w:t>
      </w:r>
    </w:p>
    <w:p w:rsidR="009763B1" w:rsidRPr="009763B1" w:rsidRDefault="009763B1" w:rsidP="009763B1">
      <w:pPr>
        <w:keepNext/>
        <w:tabs>
          <w:tab w:val="left" w:pos="6460"/>
        </w:tabs>
        <w:spacing w:before="240" w:after="60"/>
        <w:rPr>
          <w:rFonts w:ascii="Book Antiqua" w:hAnsi="Book Antiqua"/>
          <w:b/>
          <w:bCs/>
        </w:rPr>
      </w:pPr>
      <w:r w:rsidRPr="009763B1">
        <w:rPr>
          <w:rFonts w:ascii="Book Antiqua" w:hAnsi="Book Antiqua"/>
          <w:b/>
          <w:bCs/>
        </w:rPr>
        <w:t>CONSIDERANDO:</w:t>
      </w:r>
    </w:p>
    <w:p w:rsidR="00A37E48" w:rsidRPr="009763B1" w:rsidRDefault="009763B1" w:rsidP="009763B1">
      <w:pPr>
        <w:keepNext/>
        <w:tabs>
          <w:tab w:val="left" w:pos="646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E72BD" w:rsidRPr="009763B1">
        <w:rPr>
          <w:rFonts w:ascii="Book Antiqua" w:hAnsi="Book Antiqua"/>
        </w:rPr>
        <w:t xml:space="preserve">Que para que pueda concretarse el Objetivo </w:t>
      </w:r>
      <w:r>
        <w:rPr>
          <w:rFonts w:ascii="Book Antiqua" w:hAnsi="Book Antiqua"/>
        </w:rPr>
        <w:t>previsto</w:t>
      </w:r>
      <w:r w:rsidR="004A3839" w:rsidRPr="009763B1">
        <w:rPr>
          <w:rFonts w:ascii="Book Antiqua" w:hAnsi="Book Antiqua"/>
        </w:rPr>
        <w:t xml:space="preserve"> en</w:t>
      </w:r>
      <w:r w:rsidR="001E72BD" w:rsidRPr="009763B1">
        <w:rPr>
          <w:rFonts w:ascii="Book Antiqua" w:hAnsi="Book Antiqua"/>
        </w:rPr>
        <w:t xml:space="preserve"> la Ley N° 7113 y en la Ordenanza N° 1317</w:t>
      </w:r>
      <w:r>
        <w:rPr>
          <w:rFonts w:ascii="Book Antiqua" w:hAnsi="Book Antiqua"/>
        </w:rPr>
        <w:t xml:space="preserve">, </w:t>
      </w:r>
      <w:r w:rsidR="001E72BD" w:rsidRPr="009763B1">
        <w:rPr>
          <w:rFonts w:ascii="Book Antiqua" w:hAnsi="Book Antiqua"/>
        </w:rPr>
        <w:t xml:space="preserve">se hace necesaria la previa declaración formal de los inmuebles descriptos como </w:t>
      </w:r>
      <w:r w:rsidR="001E72BD" w:rsidRPr="009763B1">
        <w:rPr>
          <w:rFonts w:ascii="Book Antiqua" w:hAnsi="Book Antiqua"/>
          <w:bCs/>
        </w:rPr>
        <w:t>“Reserva Natural”</w:t>
      </w:r>
      <w:r>
        <w:rPr>
          <w:rFonts w:ascii="Book Antiqua" w:hAnsi="Book Antiqua"/>
        </w:rPr>
        <w:t>,  (</w:t>
      </w:r>
      <w:r w:rsidR="001E72BD" w:rsidRPr="009763B1">
        <w:rPr>
          <w:rFonts w:ascii="Book Antiqua" w:hAnsi="Book Antiqua"/>
        </w:rPr>
        <w:t>Dictamen de Asesoría Letrada de la Secretaria de Desarrollo Productivo</w:t>
      </w:r>
      <w:r w:rsidR="004A3839" w:rsidRPr="009763B1">
        <w:rPr>
          <w:rFonts w:ascii="Book Antiqua" w:hAnsi="Book Antiqua"/>
        </w:rPr>
        <w:t xml:space="preserve"> </w:t>
      </w:r>
      <w:r w:rsidR="001E72BD" w:rsidRPr="009763B1">
        <w:rPr>
          <w:rFonts w:ascii="Book Antiqua" w:hAnsi="Book Antiqua"/>
        </w:rPr>
        <w:t>Dirección de Medio Ambiente</w:t>
      </w:r>
      <w:r>
        <w:rPr>
          <w:rFonts w:ascii="Book Antiqua" w:hAnsi="Book Antiqua"/>
        </w:rPr>
        <w:t xml:space="preserve">) </w:t>
      </w:r>
    </w:p>
    <w:p w:rsidR="008648A8" w:rsidRPr="009763B1" w:rsidRDefault="009763B1" w:rsidP="009763B1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9763B1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A37E48" w:rsidRPr="009763B1" w:rsidRDefault="009763B1" w:rsidP="009763B1">
      <w:pPr>
        <w:pStyle w:val="Textoindependiente"/>
        <w:keepNext/>
        <w:spacing w:after="180"/>
        <w:rPr>
          <w:rFonts w:ascii="Book Antiqua" w:hAnsi="Book Antiqua"/>
        </w:rPr>
      </w:pPr>
      <w:r w:rsidRPr="009763B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A6D0D" w:rsidRPr="009763B1">
        <w:rPr>
          <w:rFonts w:ascii="Book Antiqua" w:hAnsi="Book Antiqua"/>
          <w:bCs/>
        </w:rPr>
        <w:t xml:space="preserve">DECLARASE Y DESTINASE como RESERVA NATURAL </w:t>
      </w:r>
      <w:r>
        <w:rPr>
          <w:rFonts w:ascii="Book Antiqua" w:hAnsi="Book Antiqua"/>
          <w:bCs/>
        </w:rPr>
        <w:t xml:space="preserve"> (</w:t>
      </w:r>
      <w:r w:rsidR="009A6D0D" w:rsidRPr="009763B1">
        <w:rPr>
          <w:rFonts w:ascii="Book Antiqua" w:hAnsi="Book Antiqua"/>
          <w:bCs/>
        </w:rPr>
        <w:t>Áreas significativas por la excepcionalidad de sus ecosistemas</w:t>
      </w:r>
      <w:r>
        <w:rPr>
          <w:rFonts w:ascii="Book Antiqua" w:hAnsi="Book Antiqua"/>
          <w:bCs/>
        </w:rPr>
        <w:t xml:space="preserve">, </w:t>
      </w:r>
      <w:r w:rsidR="009A6D0D" w:rsidRPr="009763B1">
        <w:rPr>
          <w:rFonts w:ascii="Book Antiqua" w:hAnsi="Book Antiqua"/>
          <w:bCs/>
        </w:rPr>
        <w:t>de sus comunidades naturales o de sus especies de flora y fauna</w:t>
      </w:r>
      <w:r>
        <w:rPr>
          <w:rFonts w:ascii="Book Antiqua" w:hAnsi="Book Antiqua"/>
          <w:bCs/>
        </w:rPr>
        <w:t xml:space="preserve">, </w:t>
      </w:r>
      <w:r w:rsidR="009A6D0D" w:rsidRPr="009763B1">
        <w:rPr>
          <w:rFonts w:ascii="Book Antiqua" w:hAnsi="Book Antiqua"/>
          <w:bCs/>
        </w:rPr>
        <w:t>cuya protección resulte necesaria para fines científicos</w:t>
      </w:r>
      <w:r>
        <w:rPr>
          <w:rFonts w:ascii="Book Antiqua" w:hAnsi="Book Antiqua"/>
          <w:bCs/>
        </w:rPr>
        <w:t xml:space="preserve">. . . . . . . . . . </w:t>
      </w:r>
      <w:r w:rsidR="009A6D0D" w:rsidRPr="009763B1">
        <w:rPr>
          <w:rFonts w:ascii="Book Antiqua" w:hAnsi="Book Antiqua"/>
          <w:bCs/>
        </w:rPr>
        <w:t>Protege lugares o hábitats específicos indispensables para preservar la existencia o mejorar la condición de vida de especies o variedades individuales de importancia</w:t>
      </w:r>
      <w:r>
        <w:rPr>
          <w:rFonts w:ascii="Book Antiqua" w:hAnsi="Book Antiqua"/>
          <w:bCs/>
        </w:rPr>
        <w:t xml:space="preserve">.)  </w:t>
      </w:r>
      <w:r w:rsidR="009A6D0D" w:rsidRPr="009763B1">
        <w:rPr>
          <w:rFonts w:ascii="Book Antiqua" w:hAnsi="Book Antiqua"/>
          <w:bCs/>
        </w:rPr>
        <w:t xml:space="preserve"> al Parque Percy Hill</w:t>
      </w:r>
      <w:r>
        <w:rPr>
          <w:rFonts w:ascii="Book Antiqua" w:hAnsi="Book Antiqua"/>
          <w:bCs/>
        </w:rPr>
        <w:t xml:space="preserve">, </w:t>
      </w:r>
      <w:r w:rsidR="009A6D0D" w:rsidRPr="009763B1">
        <w:rPr>
          <w:rFonts w:ascii="Book Antiqua" w:hAnsi="Book Antiqua"/>
          <w:bCs/>
        </w:rPr>
        <w:t>Padrón N° 483065</w:t>
      </w:r>
      <w:r>
        <w:rPr>
          <w:rFonts w:ascii="Book Antiqua" w:hAnsi="Book Antiqua"/>
          <w:bCs/>
        </w:rPr>
        <w:t xml:space="preserve">, </w:t>
      </w:r>
      <w:r w:rsidR="009A6D0D" w:rsidRPr="009763B1">
        <w:rPr>
          <w:rFonts w:ascii="Book Antiqua" w:hAnsi="Book Antiqua"/>
          <w:bCs/>
        </w:rPr>
        <w:t>Matrícula N° 7740 y al inmueble identificado con Padrón N° 382041</w:t>
      </w:r>
      <w:r>
        <w:rPr>
          <w:rFonts w:ascii="Book Antiqua" w:hAnsi="Book Antiqua"/>
          <w:bCs/>
        </w:rPr>
        <w:t xml:space="preserve">, </w:t>
      </w:r>
      <w:r w:rsidR="009A6D0D" w:rsidRPr="009763B1">
        <w:rPr>
          <w:rFonts w:ascii="Book Antiqua" w:hAnsi="Book Antiqua"/>
          <w:bCs/>
        </w:rPr>
        <w:t>Matrícula 7741</w:t>
      </w:r>
      <w:r>
        <w:rPr>
          <w:rFonts w:ascii="Book Antiqua" w:hAnsi="Book Antiqua"/>
          <w:bCs/>
        </w:rPr>
        <w:t xml:space="preserve">. </w:t>
      </w:r>
    </w:p>
    <w:p w:rsidR="00A37E48" w:rsidRPr="009763B1" w:rsidRDefault="009763B1" w:rsidP="009763B1">
      <w:pPr>
        <w:keepNext/>
        <w:spacing w:after="180"/>
        <w:jc w:val="both"/>
        <w:rPr>
          <w:rFonts w:ascii="Book Antiqua" w:hAnsi="Book Antiqua"/>
        </w:rPr>
      </w:pPr>
      <w:r w:rsidRPr="009763B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E72BD" w:rsidRPr="009763B1">
        <w:rPr>
          <w:rFonts w:ascii="Book Antiqua" w:hAnsi="Book Antiqua"/>
          <w:bCs/>
        </w:rPr>
        <w:t xml:space="preserve">FACULTASE </w:t>
      </w:r>
      <w:r w:rsidR="001E72BD" w:rsidRPr="009763B1">
        <w:rPr>
          <w:rFonts w:ascii="Book Antiqua" w:hAnsi="Book Antiqua"/>
        </w:rPr>
        <w:t>al Departamento Ejecutivo Municipal</w:t>
      </w:r>
      <w:r>
        <w:rPr>
          <w:rFonts w:ascii="Book Antiqua" w:hAnsi="Book Antiqua"/>
        </w:rPr>
        <w:t xml:space="preserve">, </w:t>
      </w:r>
      <w:r w:rsidR="001E72BD" w:rsidRPr="009763B1">
        <w:rPr>
          <w:rFonts w:ascii="Book Antiqua" w:hAnsi="Book Antiqua"/>
        </w:rPr>
        <w:t>una vez recibida la donación</w:t>
      </w:r>
      <w:r>
        <w:rPr>
          <w:rFonts w:ascii="Book Antiqua" w:hAnsi="Book Antiqua"/>
        </w:rPr>
        <w:t xml:space="preserve">, </w:t>
      </w:r>
      <w:r w:rsidR="001E72BD" w:rsidRPr="009763B1">
        <w:rPr>
          <w:rFonts w:ascii="Book Antiqua" w:hAnsi="Book Antiqua"/>
        </w:rPr>
        <w:t>a instrumentar los mecanismos legales necesarios para cumplimentar lo establecido en el Artículo 2° de la Ordenanza N° 1317</w:t>
      </w:r>
      <w:r w:rsidR="00A37E48" w:rsidRPr="009763B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E72BD" w:rsidRPr="009763B1">
        <w:rPr>
          <w:rFonts w:ascii="Book Antiqua" w:hAnsi="Book Antiqua"/>
          <w:iCs/>
        </w:rPr>
        <w:t>la construcción de una biblioteca pública</w:t>
      </w:r>
      <w:r>
        <w:rPr>
          <w:rFonts w:ascii="Book Antiqua" w:hAnsi="Book Antiqua"/>
        </w:rPr>
        <w:t xml:space="preserve">, </w:t>
      </w:r>
      <w:r w:rsidR="001E72BD" w:rsidRPr="009763B1">
        <w:rPr>
          <w:rFonts w:ascii="Book Antiqua" w:hAnsi="Book Antiqua"/>
          <w:iCs/>
        </w:rPr>
        <w:t>museo</w:t>
      </w:r>
      <w:r>
        <w:rPr>
          <w:rFonts w:ascii="Book Antiqua" w:hAnsi="Book Antiqua"/>
          <w:iCs/>
        </w:rPr>
        <w:t xml:space="preserve">, </w:t>
      </w:r>
      <w:r w:rsidR="001E72BD" w:rsidRPr="009763B1">
        <w:rPr>
          <w:rFonts w:ascii="Book Antiqua" w:hAnsi="Book Antiqua"/>
          <w:iCs/>
        </w:rPr>
        <w:t>sala de audio visuales</w:t>
      </w:r>
      <w:r>
        <w:rPr>
          <w:rFonts w:ascii="Book Antiqua" w:hAnsi="Book Antiqua"/>
          <w:iCs/>
        </w:rPr>
        <w:t xml:space="preserve">, </w:t>
      </w:r>
      <w:r w:rsidR="001E72BD" w:rsidRPr="009763B1">
        <w:rPr>
          <w:rFonts w:ascii="Book Antiqua" w:hAnsi="Book Antiqua"/>
          <w:iCs/>
        </w:rPr>
        <w:t>administración</w:t>
      </w:r>
      <w:r>
        <w:rPr>
          <w:rFonts w:ascii="Book Antiqua" w:hAnsi="Book Antiqua"/>
          <w:iCs/>
        </w:rPr>
        <w:t xml:space="preserve">, </w:t>
      </w:r>
      <w:r w:rsidR="001E72BD" w:rsidRPr="009763B1">
        <w:rPr>
          <w:rFonts w:ascii="Book Antiqua" w:hAnsi="Book Antiqua"/>
          <w:iCs/>
        </w:rPr>
        <w:t>merchandaising “mercadeo”</w:t>
      </w:r>
      <w:r>
        <w:rPr>
          <w:rFonts w:ascii="Book Antiqua" w:hAnsi="Book Antiqua"/>
          <w:iCs/>
        </w:rPr>
        <w:t xml:space="preserve">, </w:t>
      </w:r>
      <w:r w:rsidR="001E72BD" w:rsidRPr="009763B1">
        <w:rPr>
          <w:rFonts w:ascii="Book Antiqua" w:hAnsi="Book Antiqua"/>
          <w:iCs/>
        </w:rPr>
        <w:t>gastronomía y descanso</w:t>
      </w:r>
      <w:r>
        <w:rPr>
          <w:rFonts w:ascii="Book Antiqua" w:hAnsi="Book Antiqua"/>
          <w:iCs/>
        </w:rPr>
        <w:t xml:space="preserve">, </w:t>
      </w:r>
      <w:r w:rsidR="001E72BD" w:rsidRPr="009763B1">
        <w:rPr>
          <w:rFonts w:ascii="Book Antiqua" w:hAnsi="Book Antiqua"/>
          <w:iCs/>
        </w:rPr>
        <w:t>y edificio de apoyo para la realización de actividades educacionales y culturales</w:t>
      </w:r>
      <w:r>
        <w:rPr>
          <w:rFonts w:ascii="Book Antiqua" w:hAnsi="Book Antiqua"/>
          <w:iCs/>
        </w:rPr>
        <w:t xml:space="preserve">) </w:t>
      </w:r>
      <w:r w:rsidR="00A37E48" w:rsidRPr="009763B1">
        <w:rPr>
          <w:rFonts w:ascii="Book Antiqua" w:hAnsi="Book Antiqua"/>
          <w:iCs/>
        </w:rPr>
        <w:t xml:space="preserve"> </w:t>
      </w:r>
      <w:r w:rsidR="001E72BD" w:rsidRPr="009763B1">
        <w:rPr>
          <w:rFonts w:ascii="Book Antiqua" w:hAnsi="Book Antiqua"/>
        </w:rPr>
        <w:t>y en un todo de acuerdo con el destino fijado por el Artículo 2° de la Ley N° 7113</w:t>
      </w:r>
      <w:r>
        <w:rPr>
          <w:rFonts w:ascii="Book Antiqua" w:hAnsi="Book Antiqua"/>
        </w:rPr>
        <w:t xml:space="preserve">. </w:t>
      </w:r>
    </w:p>
    <w:p w:rsidR="0098094F" w:rsidRPr="009763B1" w:rsidRDefault="009763B1" w:rsidP="009763B1">
      <w:pPr>
        <w:pStyle w:val="Ttulo3"/>
        <w:spacing w:after="180"/>
        <w:ind w:firstLine="0"/>
        <w:rPr>
          <w:rFonts w:ascii="Book Antiqua" w:hAnsi="Book Antiqua"/>
          <w:b w:val="0"/>
        </w:rPr>
      </w:pPr>
      <w:r w:rsidRPr="009763B1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1E72BD" w:rsidRPr="009763B1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1E72BD" w:rsidRPr="009763B1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98094F" w:rsidRPr="009763B1" w:rsidSect="009763B1">
      <w:footerReference w:type="default" r:id="rId6"/>
      <w:pgSz w:w="11906" w:h="16838" w:code="5"/>
      <w:pgMar w:top="1417" w:right="1134" w:bottom="1134" w:left="1701" w:header="709" w:footer="709" w:gutter="0"/>
      <w:pgNumType w:start="12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F2E" w:rsidRDefault="00585F2E" w:rsidP="00585F2E">
      <w:r>
        <w:separator/>
      </w:r>
    </w:p>
  </w:endnote>
  <w:endnote w:type="continuationSeparator" w:id="0">
    <w:p w:rsidR="00585F2E" w:rsidRDefault="00585F2E" w:rsidP="00585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F2E" w:rsidRPr="00065895" w:rsidRDefault="00585F2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F2E" w:rsidRDefault="00585F2E" w:rsidP="00585F2E">
      <w:r>
        <w:separator/>
      </w:r>
    </w:p>
  </w:footnote>
  <w:footnote w:type="continuationSeparator" w:id="0">
    <w:p w:rsidR="00585F2E" w:rsidRDefault="00585F2E" w:rsidP="00585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E72BD"/>
    <w:rsid w:val="00063268"/>
    <w:rsid w:val="00065895"/>
    <w:rsid w:val="00090294"/>
    <w:rsid w:val="00141AF3"/>
    <w:rsid w:val="00153D87"/>
    <w:rsid w:val="001E72BD"/>
    <w:rsid w:val="0023158C"/>
    <w:rsid w:val="002F2A19"/>
    <w:rsid w:val="00355B7B"/>
    <w:rsid w:val="00363D18"/>
    <w:rsid w:val="00367B8F"/>
    <w:rsid w:val="003821C3"/>
    <w:rsid w:val="003C541E"/>
    <w:rsid w:val="003E318A"/>
    <w:rsid w:val="004A3839"/>
    <w:rsid w:val="004A4A00"/>
    <w:rsid w:val="005039DA"/>
    <w:rsid w:val="00525865"/>
    <w:rsid w:val="00565563"/>
    <w:rsid w:val="00585F2E"/>
    <w:rsid w:val="005C7E90"/>
    <w:rsid w:val="006111FD"/>
    <w:rsid w:val="006458C7"/>
    <w:rsid w:val="0079044E"/>
    <w:rsid w:val="007A0DB7"/>
    <w:rsid w:val="00806302"/>
    <w:rsid w:val="008648A8"/>
    <w:rsid w:val="00883AA5"/>
    <w:rsid w:val="008C009A"/>
    <w:rsid w:val="009326C2"/>
    <w:rsid w:val="009763B1"/>
    <w:rsid w:val="0098094F"/>
    <w:rsid w:val="009A3572"/>
    <w:rsid w:val="009A6D0D"/>
    <w:rsid w:val="009B7593"/>
    <w:rsid w:val="009E6343"/>
    <w:rsid w:val="00A37E48"/>
    <w:rsid w:val="00B95A69"/>
    <w:rsid w:val="00BC1700"/>
    <w:rsid w:val="00BD2193"/>
    <w:rsid w:val="00C472AB"/>
    <w:rsid w:val="00C57D05"/>
    <w:rsid w:val="00C933A0"/>
    <w:rsid w:val="00C942C8"/>
    <w:rsid w:val="00D34863"/>
    <w:rsid w:val="00D85F9D"/>
    <w:rsid w:val="00D97623"/>
    <w:rsid w:val="00DD7B3A"/>
    <w:rsid w:val="00E11F5E"/>
    <w:rsid w:val="00F63D9D"/>
    <w:rsid w:val="00FE0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33095EE-E20F-4425-ACB6-F35BE38B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94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8094F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8094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98094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98094F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8094F"/>
    <w:pPr>
      <w:jc w:val="both"/>
    </w:pPr>
  </w:style>
  <w:style w:type="paragraph" w:styleId="Sangradetextonormal">
    <w:name w:val="Body Text Indent"/>
    <w:basedOn w:val="Normal"/>
    <w:semiHidden/>
    <w:rsid w:val="0098094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8094F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98094F"/>
    <w:pPr>
      <w:ind w:firstLine="264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85F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5F2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5F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5F2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2018-07-06T13:13:00Z</dcterms:modified>
</cp:coreProperties>
</file>