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417" w:rsidRPr="00D36417" w:rsidRDefault="00D36417" w:rsidP="00D36417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D36417">
        <w:rPr>
          <w:rFonts w:ascii="Book Antiqua" w:hAnsi="Book Antiqua"/>
          <w:bCs/>
        </w:rPr>
        <w:t>Yerba Buena, 09 de Junio de 2004</w:t>
      </w:r>
    </w:p>
    <w:p w:rsidR="00D36417" w:rsidRPr="00D36417" w:rsidRDefault="00D36417" w:rsidP="00D36417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D36417">
        <w:rPr>
          <w:rFonts w:ascii="Book Antiqua" w:hAnsi="Book Antiqua"/>
          <w:b/>
          <w:bCs/>
        </w:rPr>
        <w:t>ORDENANZA Nº 1373</w:t>
      </w:r>
    </w:p>
    <w:p w:rsidR="00D36417" w:rsidRPr="00D36417" w:rsidRDefault="00D36417" w:rsidP="00D36417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D36417">
        <w:rPr>
          <w:rFonts w:ascii="Book Antiqua" w:hAnsi="Book Antiqua"/>
          <w:b/>
          <w:bCs/>
        </w:rPr>
        <w:t>VISTO:</w:t>
      </w:r>
    </w:p>
    <w:p w:rsidR="00EA3E24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La necesidad de establecer normas específicas que regulen las localizaciones edilicias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 seguridad y medio ambiente de los establecimientos comerciales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tales como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depósitos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almacenamiento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bocas de expendio de uso privado o público y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cuyo objetivo principal</w:t>
      </w:r>
      <w:r w:rsidR="00911132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sea el expendio de Gas Natural Comprimido</w:t>
      </w:r>
      <w:r w:rsidR="00E44C9F" w:rsidRPr="00D3641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D1971" w:rsidRPr="00D36417">
        <w:rPr>
          <w:rFonts w:ascii="Book Antiqua" w:hAnsi="Book Antiqua"/>
        </w:rPr>
        <w:t>GNC</w:t>
      </w:r>
      <w:r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en el ámbito de la Ciudad de Yerba Buena</w:t>
      </w:r>
      <w:r>
        <w:rPr>
          <w:rFonts w:ascii="Book Antiqua" w:hAnsi="Book Antiqua"/>
        </w:rPr>
        <w:t xml:space="preserve">; </w:t>
      </w:r>
      <w:r w:rsidR="00AD1971" w:rsidRPr="00D36417">
        <w:rPr>
          <w:rFonts w:ascii="Book Antiqua" w:hAnsi="Book Antiqua"/>
        </w:rPr>
        <w:t>y</w:t>
      </w:r>
    </w:p>
    <w:p w:rsidR="00D36417" w:rsidRPr="00D36417" w:rsidRDefault="00D36417" w:rsidP="00D36417">
      <w:pPr>
        <w:pStyle w:val="Textoindependiente"/>
        <w:keepNext/>
        <w:spacing w:before="240" w:after="60"/>
        <w:jc w:val="left"/>
        <w:rPr>
          <w:rFonts w:ascii="Book Antiqua" w:hAnsi="Book Antiqua"/>
          <w:b/>
        </w:rPr>
      </w:pPr>
      <w:r w:rsidRPr="00D36417">
        <w:rPr>
          <w:rFonts w:ascii="Book Antiqua" w:hAnsi="Book Antiqua"/>
          <w:b/>
        </w:rPr>
        <w:t>CONSIDERANDO: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Que no cuenta el Municipio con reglamentación específica</w:t>
      </w:r>
      <w:r w:rsidR="00911132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sobre el expendio y almacenamiento del referido combustible</w:t>
      </w:r>
      <w:r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la aplicación de la Ordenanza N° 613 no ha resuelto puntualmente las dificultades que dicha actividad genera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lo que resulta oportuno y necesario incorporar al derecho público municipal normas de vigencia nacional actualizadas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tanto se refieran a aspectos técnicos y de la seguridad en este tipo de establecimientos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911132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a nivel nacional existen normativas aplicables a las medidas de seguridad que deben cumplimentarse para instalaciones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equipos y elementos destinados al expendio de ese combustible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tales como el Decreto Nacional N</w:t>
      </w:r>
      <w:r w:rsidR="00D36417">
        <w:rPr>
          <w:rFonts w:ascii="Book Antiqua" w:hAnsi="Book Antiqua"/>
        </w:rPr>
        <w:t xml:space="preserve">º </w:t>
      </w:r>
      <w:r w:rsidRPr="00D36417">
        <w:rPr>
          <w:rFonts w:ascii="Book Antiqua" w:hAnsi="Book Antiqua"/>
        </w:rPr>
        <w:t>2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407/83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prescribe las normas de seguridad que deben cumplir las instalaciones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equipos y elementos destinados al expendio de combustible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sin perjuicio de las facultades y atribuciones inherentes a las jurisdicciones locales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un todo de acuerdo a las Leyes 13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660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17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319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que el Decreto Nacional N° 1545/85 y la Resolución 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173/90 actualizan el Decreto antes mencionado en relación a las especificaciones de seguridad relativa a la construcción de Estaciones de Servicio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distribución de superficies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alturas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como así también en cuanto a la prevención de incendios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911132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ante el crecimiento del Parque Automotor liviano que funciona con GNC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aproximadamente el 18% del total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el número de establecimientos de expendio del mismo resulta insuficiente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lo que ha generado alta demanda de localización de este tipo de establecimientos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 bien una reconversión de los ya existentes con el propósito del expendio de GNC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se hace necesario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la naturaleza de su manejo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establecer las condiciones para su correcto funcionamiento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 fin de evitar conflictos de tránsito vehicular en las calles circundantes a los emprendimientos y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otorgar seguridad civil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Que el gas natural comprimido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sus condiciones físico químicas es de baja contaminación respecto de los combustibles líquidos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económicamente conveniente y técnicamente viable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lo que su promoción de uso y su reglamentaciónes urgente por parte de este municipio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Prueba de ello es la Ley Nacional que promueve su uso y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las leyes de adhesión que existen en distintas provincias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incluso Tucumán</w:t>
      </w:r>
      <w:r w:rsidR="00D36417">
        <w:rPr>
          <w:rFonts w:ascii="Book Antiqua" w:hAnsi="Book Antiqua"/>
        </w:rPr>
        <w:t xml:space="preserve">;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lastRenderedPageBreak/>
        <w:t>Que conforme a lo manifestado en tal sentido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resulta oportuno actualizar el Código de Edificación contenido en nuestra Ordenanza N° 613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manteniendo vigentes muchos de los aspectos que ella contempla referidos a localización geográfica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edificación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habilitaciones comerciales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residuos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tránsito y medio ambiente de nuestra Ciudad</w:t>
      </w:r>
      <w:r w:rsidR="00D36417">
        <w:rPr>
          <w:rFonts w:ascii="Book Antiqua" w:hAnsi="Book Antiqua"/>
        </w:rPr>
        <w:t xml:space="preserve">; </w:t>
      </w:r>
    </w:p>
    <w:p w:rsidR="00EA3E24" w:rsidRPr="00D36417" w:rsidRDefault="00D36417" w:rsidP="00D36417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D36417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D36417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11132" w:rsidRPr="00D36417">
        <w:rPr>
          <w:rFonts w:ascii="Book Antiqua" w:hAnsi="Book Antiqua"/>
          <w:bCs/>
        </w:rPr>
        <w:t>INCORPORASE al Código de Ordenamiento Urbano de Yerba Buena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Ordenanza N° 613 y dentro del Artículo 2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2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3 el Grupo 4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éste se referirá a la regulación de las normas de localización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aspectos edilicios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de seguridad y medio ambiente de</w:t>
      </w:r>
      <w:r w:rsidR="00911132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los establecimientos comerciales cuyo objeto principal sea el expendio de combustibles líquidos y/o gas natural comprimido</w:t>
      </w:r>
      <w:r w:rsidR="00E44C9F" w:rsidRPr="00D36417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AD1971" w:rsidRPr="00D36417">
        <w:rPr>
          <w:rFonts w:ascii="Book Antiqua" w:hAnsi="Book Antiqua"/>
        </w:rPr>
        <w:t>GNC</w:t>
      </w:r>
      <w:r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en el ámbito de nuestro Municipio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incluyendo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depósitos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almacenamiento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bocas de expendio de uso privado y/o público</w:t>
      </w:r>
      <w:r>
        <w:rPr>
          <w:rFonts w:ascii="Book Antiqua" w:hAnsi="Book Antiqua"/>
        </w:rPr>
        <w:t xml:space="preserve">. </w:t>
      </w:r>
      <w:r w:rsidR="00AD1971" w:rsidRPr="00D36417">
        <w:rPr>
          <w:rFonts w:ascii="Book Antiqua" w:hAnsi="Book Antiqua"/>
        </w:rPr>
        <w:t>Definiéndose como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y a los fines de la presente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a todos aquellos establecimientos que expendan combustibles líquidos y/o gas natural comprimido por surtidores</w:t>
      </w:r>
      <w:r>
        <w:rPr>
          <w:rFonts w:ascii="Book Antiqua" w:hAnsi="Book Antiqua"/>
        </w:rPr>
        <w:t xml:space="preserve">. </w:t>
      </w:r>
      <w:r w:rsidR="00151E34" w:rsidRPr="00D36417">
        <w:rPr>
          <w:rFonts w:ascii="Book Antiqua" w:hAnsi="Book Antiqua"/>
        </w:rPr>
        <w:cr/>
      </w:r>
      <w:r w:rsidR="00A80667" w:rsidRPr="00D36417">
        <w:rPr>
          <w:rFonts w:ascii="Book Antiqua" w:hAnsi="Book Antiqua"/>
          <w:u w:val="single"/>
        </w:rPr>
        <w:t>ARTÍCULO</w:t>
      </w:r>
      <w:r w:rsidR="00151E34" w:rsidRPr="00D36417">
        <w:rPr>
          <w:rFonts w:ascii="Book Antiqua" w:hAnsi="Book Antiqua"/>
          <w:u w:val="single"/>
        </w:rPr>
        <w:t xml:space="preserve"> SEGUNDO</w:t>
      </w:r>
      <w:r w:rsidRPr="00D36417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D1971" w:rsidRPr="00D36417">
        <w:rPr>
          <w:rFonts w:ascii="Book Antiqua" w:hAnsi="Book Antiqua"/>
        </w:rPr>
        <w:t>El Grupo 4 que se crea por esta Ordenanza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establece para las Estaciones de Servicio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los siguientes requisitos a cumplir</w:t>
      </w:r>
      <w:r>
        <w:rPr>
          <w:rFonts w:ascii="Book Antiqua" w:hAnsi="Book Antiqua"/>
        </w:rPr>
        <w:t xml:space="preserve">: </w:t>
      </w:r>
    </w:p>
    <w:p w:rsidR="00E44C9F" w:rsidRPr="00D36417" w:rsidRDefault="00911132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Superficie de terreno no menor de 2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000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Pr="00D36417">
        <w:rPr>
          <w:rFonts w:ascii="Book Antiqua" w:hAnsi="Book Antiqua"/>
          <w:vertAlign w:val="superscript"/>
        </w:rPr>
        <w:t>2</w:t>
      </w:r>
      <w:r w:rsidRPr="00D36417">
        <w:rPr>
          <w:rFonts w:ascii="Book Antiqua" w:hAnsi="Book Antiqua"/>
        </w:rPr>
        <w:t xml:space="preserve"> para el expendio de GNC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Superficie de terreno no menor de 2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500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Pr="00D36417">
        <w:rPr>
          <w:rFonts w:ascii="Book Antiqua" w:hAnsi="Book Antiqua"/>
          <w:vertAlign w:val="superscript"/>
        </w:rPr>
        <w:t>2</w:t>
      </w:r>
      <w:r w:rsidRPr="00D36417">
        <w:rPr>
          <w:rFonts w:ascii="Book Antiqua" w:hAnsi="Book Antiqua"/>
        </w:rPr>
        <w:t xml:space="preserve"> cuando sean duales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esto es el expendio simultáneo de combustibles líquidos y GNC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Para ambos casos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puntos 1 y 2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cada 250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Pr="00D36417">
        <w:rPr>
          <w:rFonts w:ascii="Book Antiqua" w:hAnsi="Book Antiqua"/>
          <w:vertAlign w:val="superscript"/>
        </w:rPr>
        <w:t>2</w:t>
      </w:r>
      <w:r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Doscientos cincuenta metros cuadrados</w:t>
      </w:r>
      <w:r w:rsidR="00D36417">
        <w:rPr>
          <w:rFonts w:ascii="Book Antiqua" w:hAnsi="Book Antiqua"/>
        </w:rPr>
        <w:t xml:space="preserve">) </w:t>
      </w:r>
      <w:r w:rsidRPr="00D36417">
        <w:rPr>
          <w:rFonts w:ascii="Book Antiqua" w:hAnsi="Book Antiqua"/>
        </w:rPr>
        <w:t xml:space="preserve"> de superficie de actividad principal se podrá colocar un surtidor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De la superficie total de la actividad principal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 xml:space="preserve">se deberá dejar un 20%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veinte por ciento</w:t>
      </w:r>
      <w:r w:rsidR="00D36417">
        <w:rPr>
          <w:rFonts w:ascii="Book Antiqua" w:hAnsi="Book Antiqua"/>
        </w:rPr>
        <w:t xml:space="preserve">) </w:t>
      </w:r>
      <w:r w:rsidRPr="00D36417">
        <w:rPr>
          <w:rFonts w:ascii="Book Antiqua" w:hAnsi="Book Antiqua"/>
        </w:rPr>
        <w:t xml:space="preserve"> destinada a espacio verde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En terrenos esquineros deberá contar con 40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 mínimo en su frente del lado del corredor principal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entendiéndose como tal aquella vía de mayor jerarquía funcional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Las ochavas deberán materializarse con un muro o baranda fija de 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60mts de altura sobre el nivel del suelo como mínimo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La entrada y salida de vehículos nunca deberá realizarse por la ochava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En parcelas entre medianeras y con frente a dos calles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el frente deberá tener un ancho mínimo de 40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 El ancho mínimo del fondo deberá ser mayor de 30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En terrenos entre medianas con un solo frente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este frente deberá tener un ancho mínimo de 40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00mts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La posición de las bocas de cargas se ubicará de manera tal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la operación de llenado de los tanques se realice totalmente dentro de la playa de maniobras de la estación de servicio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La posición de los tanques de combustibles subterráneos distará como mínimo 2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dos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la línea municipal y del perímetro del predio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Los surtidores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 máquinas expendedoras de combustibles distarán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como mínimo desde su parte externa a 6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seis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la línea municipal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lastRenderedPageBreak/>
        <w:t>La zona de espera para proceder al abastecimiento de combustibles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tendrá una longitud no menor a 6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seis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medidos en el sentido del tránsito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El solado correspondiente a la acera pública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los accesos y egresos vehiculares de estas estaciones de servicio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tendrá características de rigurosidad tal que garantice propiedades antideslizantes ante cualquier condición de humedad derivada tanto del vertido de líquidos como de inclemencias meteorológicas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Así también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dicho solado tenga características de funcionalidad tal que permita la circulación confortable y segura de peatones y de elementos tales como sillas de rueda para inválidos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coches de infantes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arrastre de mochilas-valijas y/u otros elementos que así lo requieren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no resulte una superficie rugosa e irregular que dificulte la circulación y seguridad de los peatones y los rodados descriptos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El rebaje del cordón solo podrá realizarse en concordancia con las entradas y salidas vehiculares exclusivamente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La vereda deberá tener la pendiente preestablecida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911132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Las estaciones de servicio deberán prever dentro de su propiedad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al borde del área peatonal defensas de una longitud mínima tal que permitan la espera segura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sobre dicha área de protección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 una persona en silla de ruedas y su acompañante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siendo dicho valor mínimo de 1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50mts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Será obligatorio proyectar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sobre la línea municipal en forma ininterrumpida una rejilla perimetral de desagüe de 15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quince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cm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de ancho por 15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quince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cm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de profundidad como mínimo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 xml:space="preserve">debiendo estar </w:t>
      </w:r>
      <w:r w:rsidR="00D36417">
        <w:rPr>
          <w:rFonts w:ascii="Book Antiqua" w:hAnsi="Book Antiqua"/>
        </w:rPr>
        <w:t>previsto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interceptores de hidrocarburos y de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cantos de barro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previo a su volcamiento según reglamentación vigente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Toda Estación de Servicio con prescindencia del tipo de tránsito que admita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sea liviano o pesado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cuente con taller mecánico o taller de colocación de artefactos o equipos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o también con lavado y engrase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deberá tener obligatoriamente una playa de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maniobra y otra de estacionamiento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entendiéndose que la primera será destinada exclusivamente para el libre movimiento de los vehículos que salgan de los locales de engrase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lavado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reparación mecánica o refacciones y adaptaciones y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 de estacionamiento como espacio preventivo para evitar inconvenientes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vehículos en turno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secado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etc</w:t>
      </w:r>
      <w:r w:rsidR="00D36417">
        <w:rPr>
          <w:rFonts w:ascii="Book Antiqua" w:hAnsi="Book Antiqua"/>
        </w:rPr>
        <w:t xml:space="preserve">)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La superficie mínima de las playas de maniobras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estará en función del número de fosas de engrase y lavado proyectadas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estableciéndose la siguiente relación</w:t>
      </w:r>
      <w:r w:rsidR="00D36417">
        <w:rPr>
          <w:rFonts w:ascii="Book Antiqua" w:hAnsi="Book Antiqua"/>
        </w:rPr>
        <w:t xml:space="preserve">: </w:t>
      </w:r>
      <w:r w:rsidRPr="00D36417">
        <w:rPr>
          <w:rFonts w:ascii="Book Antiqua" w:hAnsi="Book Antiqua"/>
        </w:rPr>
        <w:t>En las Estaciones en las que exista un uso exclusivo de tránsito liviano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cada fosa se deberá dejar como mínimo 25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veinticinco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cuadrados de superficie de maniobras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40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cuarenta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cuadrados en aquellas en que predomine parcial o totalmente el tránsito de vehículos de carga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En estaciones de servicios existente que pretendan remodelarse y no cumplan con la superficie</w:t>
      </w:r>
      <w:r w:rsidR="00D45E5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mínima exigida por la presente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cada caso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deberán respetarse estrictamente las áreas antedichas debiendo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consecuencia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disminuirse las partes cubiertas que ocupen espacios de carácter secundario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  <w:bCs/>
        </w:rPr>
        <w:lastRenderedPageBreak/>
        <w:t>Espacio preventivo</w:t>
      </w:r>
      <w:r w:rsidR="00D36417">
        <w:rPr>
          <w:rFonts w:ascii="Book Antiqua" w:hAnsi="Book Antiqua"/>
          <w:bCs/>
        </w:rPr>
        <w:t xml:space="preserve">: </w:t>
      </w:r>
      <w:r w:rsidRPr="00D36417">
        <w:rPr>
          <w:rFonts w:ascii="Book Antiqua" w:hAnsi="Book Antiqua"/>
        </w:rPr>
        <w:t>La superficie de estacionamiento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cualquiera sea el uso permitido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no podrá ser en ningún caso menor al 10%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diez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% de la superficie total del terreno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Se prohíbe expresamente el estacionamiento de cualquier clase de vehículo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tanto en la calzada como en la acera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aún cuando fuera en carácter transitorio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toda la parte exterior del ámbito ocupado por la estación de servicio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El incumplimiento de esta disposición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imputable a los titulares de la estación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traerá aparejada la aplicación de multas conforme a lo establecido por el Reglamento de Tránsito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En caso de reincidencia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el monto de la multa a aplicarse será el doble de la primera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a la tercera vez se clausurará la estación de servicio por15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quince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días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 la cuarta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 clausura del local será definitiva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Las cañerías de toma de aire y de agua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no podrán estar situadas a menos de 4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cuatro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la línea municipal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Asimismo se prohíbe expresamente cruzar las aceras con mangueras y/o cañerías para la prestación de tales servicios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Toda infracción en este sentido será penada acorde con lo establecido en el artículo anterior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Las bocas de carga utilizadas para el abastecimiento de combustibles líquidos a las estaciones de servicio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deberán estar emplazadas de tal modo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que los camiones tanques al efectuar sus tareas se hallen estacionados totalmente dentro de ellas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sin obstruir la entrada y salida de vehículos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con el frente de los mismos orientados hacia la vía pública para permitir su rápida evacuación en situaciones de emergencias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4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Toda estación de servicio deberá poseer locales con servicios sanitarios separados para cada sexo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un lado para el personal que cumple funciones de trabajo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por separado para el público en general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con el siguiente criterio</w:t>
      </w:r>
      <w:r w:rsidR="00D36417">
        <w:rPr>
          <w:rFonts w:ascii="Book Antiqua" w:hAnsi="Book Antiqua"/>
        </w:rPr>
        <w:t xml:space="preserve">: </w:t>
      </w:r>
      <w:r w:rsidRPr="00D36417">
        <w:rPr>
          <w:rFonts w:ascii="Book Antiqua" w:hAnsi="Book Antiqua"/>
        </w:rPr>
        <w:t>Un toilette de hombres que deberá tener como mínimo inodoro con lavabo y mingitorio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Otro toilette para damas que deberá contar con inodoro y lavabo</w:t>
      </w:r>
      <w:r w:rsidR="00D36417">
        <w:rPr>
          <w:rFonts w:ascii="Book Antiqua" w:hAnsi="Book Antiqua"/>
        </w:rPr>
        <w:t xml:space="preserve">. </w:t>
      </w:r>
      <w:r w:rsidRPr="00D36417">
        <w:rPr>
          <w:rFonts w:ascii="Book Antiqua" w:hAnsi="Book Antiqua"/>
        </w:rPr>
        <w:t>Ambos toilettes deberán contar con servicios adecuados destinados a personas con discapacidades</w:t>
      </w:r>
      <w:r w:rsidR="00D36417">
        <w:rPr>
          <w:rFonts w:ascii="Book Antiqua" w:hAnsi="Book Antiqua"/>
        </w:rPr>
        <w:t xml:space="preserve">. </w:t>
      </w:r>
    </w:p>
    <w:p w:rsidR="00D36417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Además de lo dispuesto en el Cuadro de Usos según Zonas del Código de Ordenamiento Urbano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se prohíbe la instalación de los establecimientos referidos en el Artículo 1° de la presente Ordenanza</w:t>
      </w:r>
      <w:r>
        <w:rPr>
          <w:rFonts w:ascii="Book Antiqua" w:hAnsi="Book Antiqua"/>
        </w:rPr>
        <w:t xml:space="preserve">: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A una distancia menor de 100</w:t>
      </w:r>
      <w:r w:rsidR="00E44C9F" w:rsidRPr="00D36417">
        <w:rPr>
          <w:rFonts w:ascii="Book Antiqua" w:hAnsi="Book Antiqua"/>
        </w:rPr>
        <w:t xml:space="preserve"> </w:t>
      </w:r>
      <w:r w:rsidR="00D36417">
        <w:rPr>
          <w:rFonts w:ascii="Book Antiqua" w:hAnsi="Book Antiqua"/>
        </w:rPr>
        <w:t xml:space="preserve"> (</w:t>
      </w:r>
      <w:r w:rsidRPr="00D36417">
        <w:rPr>
          <w:rFonts w:ascii="Book Antiqua" w:hAnsi="Book Antiqua"/>
        </w:rPr>
        <w:t>cien</w:t>
      </w:r>
      <w:r w:rsidR="00D36417">
        <w:rPr>
          <w:rFonts w:ascii="Book Antiqua" w:hAnsi="Book Antiqua"/>
        </w:rPr>
        <w:t xml:space="preserve">) </w:t>
      </w:r>
      <w:r w:rsidR="00E44C9F" w:rsidRPr="00D36417">
        <w:rPr>
          <w:rFonts w:ascii="Book Antiqua" w:hAnsi="Book Antiqua"/>
        </w:rPr>
        <w:t xml:space="preserve"> </w:t>
      </w:r>
      <w:r w:rsidRPr="00D36417">
        <w:rPr>
          <w:rFonts w:ascii="Book Antiqua" w:hAnsi="Book Antiqua"/>
        </w:rPr>
        <w:t>metros de clínicas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sanatorios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hospitales o cualquier otro centro de salud con internación y/o emergencia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guarderías infantiles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establecimientos educacionales universitarios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secundarios o primarios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establecimientos geriátricos y de reposo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cines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locales bailables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edificios públicos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bibliotecas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museos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iglesias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y demás locales de culto reconocidos por el Estado y cualquier otro establecimiento de características similares a las establecidas en este inciso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numPr>
          <w:ilvl w:val="0"/>
          <w:numId w:val="5"/>
        </w:numPr>
        <w:spacing w:after="180"/>
        <w:ind w:left="0" w:firstLine="0"/>
        <w:rPr>
          <w:rFonts w:ascii="Book Antiqua" w:hAnsi="Book Antiqua"/>
        </w:rPr>
      </w:pPr>
      <w:r w:rsidRPr="00D36417">
        <w:rPr>
          <w:rFonts w:ascii="Book Antiqua" w:hAnsi="Book Antiqua"/>
        </w:rPr>
        <w:t>A los fines del cálculo de las distancias fijadas en el punto 1 del artículo 3° se considerará la recta entre los dos puntos más próximos correspondientes a cualquiera de los límites medianeros y/o línea municipal de ambos predios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911132" w:rsidRPr="00D36417">
        <w:rPr>
          <w:rFonts w:ascii="Book Antiqua" w:hAnsi="Book Antiqua"/>
          <w:bCs/>
        </w:rPr>
        <w:t>Las instalaciones de bocas surtidoras para uso propio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sean institucionales o privadas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 xml:space="preserve">no podrán tener tanques de almacenamiento que en </w:t>
      </w:r>
      <w:r w:rsidR="00911132" w:rsidRPr="00D36417">
        <w:rPr>
          <w:rFonts w:ascii="Book Antiqua" w:hAnsi="Book Antiqua"/>
          <w:bCs/>
        </w:rPr>
        <w:lastRenderedPageBreak/>
        <w:t>conjunto superen los 60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911132" w:rsidRPr="00D36417">
        <w:rPr>
          <w:rFonts w:ascii="Book Antiqua" w:hAnsi="Book Antiqua"/>
          <w:bCs/>
        </w:rPr>
        <w:t>sesenta mil</w:t>
      </w:r>
      <w:r>
        <w:rPr>
          <w:rFonts w:ascii="Book Antiqua" w:hAnsi="Book Antiqua"/>
          <w:bCs/>
        </w:rPr>
        <w:t xml:space="preserve">) </w:t>
      </w:r>
      <w:r w:rsidR="00911132" w:rsidRPr="00D36417">
        <w:rPr>
          <w:rFonts w:ascii="Book Antiqua" w:hAnsi="Book Antiqua"/>
          <w:bCs/>
        </w:rPr>
        <w:t xml:space="preserve"> litros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 xml:space="preserve">No podrán instalarse bocas surtidoras para uso propio de gas natural comprimido </w:t>
      </w:r>
      <w:r>
        <w:rPr>
          <w:rFonts w:ascii="Book Antiqua" w:hAnsi="Book Antiqua"/>
          <w:bCs/>
        </w:rPr>
        <w:t xml:space="preserve"> (</w:t>
      </w:r>
      <w:r w:rsidR="00911132" w:rsidRPr="00D36417">
        <w:rPr>
          <w:rFonts w:ascii="Book Antiqua" w:hAnsi="Book Antiqua"/>
          <w:bCs/>
        </w:rPr>
        <w:t>GNC</w:t>
      </w:r>
      <w:r>
        <w:rPr>
          <w:rFonts w:ascii="Book Antiqua" w:hAnsi="Book Antiqua"/>
          <w:bCs/>
        </w:rPr>
        <w:t xml:space="preserve">)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Todas las estaciones de servicio que se instalaren en el futuro dentro del ejido municipal de Yerba Buena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deberán adecuarse a las exigencias físico- funcionales y de diseño fijadas en el presente instrumento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siendo esta condición ineludible a los fines de obtener la autorización de localización y funcionamiento</w:t>
      </w:r>
      <w:r>
        <w:rPr>
          <w:rFonts w:ascii="Book Antiqua" w:hAnsi="Book Antiqua"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AD1971" w:rsidRPr="00D36417">
        <w:rPr>
          <w:rFonts w:ascii="Book Antiqua" w:hAnsi="Book Antiqua"/>
        </w:rPr>
        <w:t>Los establecimientos comerciales comprendidos en la presente Ordenanza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podrán incorporar además actividades complementarias y/o accesorias de su objeto principal</w:t>
      </w:r>
      <w:r>
        <w:rPr>
          <w:rFonts w:ascii="Book Antiqua" w:hAnsi="Book Antiqua"/>
        </w:rPr>
        <w:t xml:space="preserve">. </w:t>
      </w:r>
    </w:p>
    <w:p w:rsidR="00E44C9F" w:rsidRPr="00D36417" w:rsidRDefault="00AD1971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</w:rPr>
        <w:t>En tal sentido la presente norma no excluye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en la medida que sean compatibles</w:t>
      </w:r>
      <w:r w:rsidR="00D36417">
        <w:rPr>
          <w:rFonts w:ascii="Book Antiqua" w:hAnsi="Book Antiqua"/>
        </w:rPr>
        <w:t xml:space="preserve">, </w:t>
      </w:r>
      <w:r w:rsidRPr="00D36417">
        <w:rPr>
          <w:rFonts w:ascii="Book Antiqua" w:hAnsi="Book Antiqua"/>
        </w:rPr>
        <w:t>la aplicación de las distintas Ordenanzas y Reglamentaciones relativas a la habilitación de establecimientos comerciales en Yerba Buena</w:t>
      </w:r>
      <w:r w:rsidR="00D36417">
        <w:rPr>
          <w:rFonts w:ascii="Book Antiqua" w:hAnsi="Book Antiqua"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AD1971" w:rsidRPr="00D36417">
        <w:rPr>
          <w:rFonts w:ascii="Book Antiqua" w:hAnsi="Book Antiqua"/>
        </w:rPr>
        <w:t>Excluyese de las disposiciones de la presente Ordenanza aquellas instalaciones destinadas al abastecimiento de aeronaves</w:t>
      </w:r>
      <w:r>
        <w:rPr>
          <w:rFonts w:ascii="Book Antiqua" w:hAnsi="Book Antiqua"/>
        </w:rPr>
        <w:t xml:space="preserve">, </w:t>
      </w:r>
      <w:r w:rsidR="00AD1971" w:rsidRPr="00D36417">
        <w:rPr>
          <w:rFonts w:ascii="Book Antiqua" w:hAnsi="Book Antiqua"/>
        </w:rPr>
        <w:t>las que se regirán por las normas específicas de las jurisdicciones correspondientes</w:t>
      </w:r>
      <w:r>
        <w:rPr>
          <w:rFonts w:ascii="Book Antiqua" w:hAnsi="Book Antiqua"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</w:rPr>
      </w:pPr>
      <w:r w:rsidRPr="00D36417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911132" w:rsidRPr="00D36417">
        <w:rPr>
          <w:rFonts w:ascii="Book Antiqua" w:hAnsi="Book Antiqua"/>
          <w:bCs/>
        </w:rPr>
        <w:t>Sin perjuicio de las normas que deberá dictar el Departamento Ejecutivo Municipal relativas a las medidas de seguridad exigibles a los establecimientos comprendidos en esta Ordenanza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declarase aplicables en el ámbito municipal las siguientes normas nacionales</w:t>
      </w:r>
      <w:r>
        <w:rPr>
          <w:rFonts w:ascii="Book Antiqua" w:hAnsi="Book Antiqua"/>
          <w:bCs/>
        </w:rPr>
        <w:t xml:space="preserve">: </w:t>
      </w:r>
      <w:r w:rsidR="00911132" w:rsidRPr="00D36417">
        <w:rPr>
          <w:rFonts w:ascii="Book Antiqua" w:hAnsi="Book Antiqua"/>
          <w:bCs/>
        </w:rPr>
        <w:t>Ley Nacional 24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076/92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Decretos 1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212/89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2407/83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1545/85 del Poder Ejecutivo Nacional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sus modificatorias y normas reglamentarias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Resoluciones 273/84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173/90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419/93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404/94 y 054/96 de la Secretaria de Energía de la Nación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Disposición 54</w:t>
      </w:r>
      <w:r>
        <w:rPr>
          <w:rFonts w:ascii="Book Antiqua" w:hAnsi="Book Antiqua"/>
          <w:bCs/>
        </w:rPr>
        <w:t xml:space="preserve">. </w:t>
      </w:r>
      <w:r w:rsidR="00911132" w:rsidRPr="00D36417">
        <w:rPr>
          <w:rFonts w:ascii="Book Antiqua" w:hAnsi="Book Antiqua"/>
          <w:bCs/>
        </w:rPr>
        <w:t>775 y N° 118 de Enargas</w:t>
      </w:r>
      <w:r>
        <w:rPr>
          <w:rFonts w:ascii="Book Antiqua" w:hAnsi="Book Antiqua"/>
          <w:bCs/>
        </w:rPr>
        <w:t xml:space="preserve">, </w:t>
      </w:r>
      <w:r w:rsidR="00911132" w:rsidRPr="00D36417">
        <w:rPr>
          <w:rFonts w:ascii="Book Antiqua" w:hAnsi="Book Antiqua"/>
          <w:bCs/>
        </w:rPr>
        <w:t>Circulares 02/94 y 26/94</w:t>
      </w:r>
      <w:r>
        <w:rPr>
          <w:rFonts w:ascii="Book Antiqua" w:hAnsi="Book Antiqua"/>
          <w:bCs/>
        </w:rPr>
        <w:t xml:space="preserve">. </w:t>
      </w:r>
    </w:p>
    <w:p w:rsidR="00E44C9F" w:rsidRPr="00D36417" w:rsidRDefault="00D36417" w:rsidP="00D36417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D36417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AD1971" w:rsidRPr="00D36417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AD1971" w:rsidRPr="00D36417">
        <w:rPr>
          <w:rFonts w:ascii="Book Antiqua" w:hAnsi="Book Antiqua"/>
          <w:bCs/>
        </w:rPr>
        <w:t>REGÍSTRESE Y ARCHIVESE</w:t>
      </w:r>
      <w:r>
        <w:rPr>
          <w:rFonts w:ascii="Book Antiqua" w:hAnsi="Book Antiqua"/>
          <w:bCs/>
        </w:rPr>
        <w:t xml:space="preserve">. </w:t>
      </w:r>
    </w:p>
    <w:sectPr w:rsidR="00E44C9F" w:rsidRPr="00D36417" w:rsidSect="00D36417">
      <w:footerReference w:type="default" r:id="rId7"/>
      <w:pgSz w:w="11906" w:h="16838" w:code="5"/>
      <w:pgMar w:top="1417" w:right="1134" w:bottom="1134" w:left="1701" w:header="709" w:footer="709" w:gutter="0"/>
      <w:pgNumType w:start="12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534A" w:rsidRDefault="00DE534A" w:rsidP="00DE534A">
      <w:r>
        <w:separator/>
      </w:r>
    </w:p>
  </w:endnote>
  <w:endnote w:type="continuationSeparator" w:id="0">
    <w:p w:rsidR="00DE534A" w:rsidRDefault="00DE534A" w:rsidP="00DE53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534A" w:rsidRPr="002D615D" w:rsidRDefault="00DE53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534A" w:rsidRDefault="00DE534A" w:rsidP="00DE534A">
      <w:r>
        <w:separator/>
      </w:r>
    </w:p>
  </w:footnote>
  <w:footnote w:type="continuationSeparator" w:id="0">
    <w:p w:rsidR="00DE534A" w:rsidRDefault="00DE534A" w:rsidP="00DE53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530B8"/>
    <w:multiLevelType w:val="hybridMultilevel"/>
    <w:tmpl w:val="A4969B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6751C97"/>
    <w:multiLevelType w:val="hybridMultilevel"/>
    <w:tmpl w:val="02BC339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60171E"/>
    <w:multiLevelType w:val="hybridMultilevel"/>
    <w:tmpl w:val="20E088E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6402C"/>
    <w:multiLevelType w:val="hybridMultilevel"/>
    <w:tmpl w:val="915C230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321C15"/>
    <w:multiLevelType w:val="hybridMultilevel"/>
    <w:tmpl w:val="24FA14D0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D0C0293"/>
    <w:multiLevelType w:val="hybridMultilevel"/>
    <w:tmpl w:val="645EEF8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D1971"/>
    <w:rsid w:val="000375B9"/>
    <w:rsid w:val="001311C7"/>
    <w:rsid w:val="00140FC5"/>
    <w:rsid w:val="00151E34"/>
    <w:rsid w:val="00167039"/>
    <w:rsid w:val="00174E41"/>
    <w:rsid w:val="001E2DC8"/>
    <w:rsid w:val="001F55CC"/>
    <w:rsid w:val="002200AA"/>
    <w:rsid w:val="00225314"/>
    <w:rsid w:val="00256D03"/>
    <w:rsid w:val="002D615D"/>
    <w:rsid w:val="002D6DB3"/>
    <w:rsid w:val="002E1BDE"/>
    <w:rsid w:val="002F2C02"/>
    <w:rsid w:val="00391347"/>
    <w:rsid w:val="003B2C03"/>
    <w:rsid w:val="003E110F"/>
    <w:rsid w:val="004130CF"/>
    <w:rsid w:val="004B5275"/>
    <w:rsid w:val="00573D72"/>
    <w:rsid w:val="005B31B2"/>
    <w:rsid w:val="005B767C"/>
    <w:rsid w:val="00616509"/>
    <w:rsid w:val="00632F51"/>
    <w:rsid w:val="00646441"/>
    <w:rsid w:val="006A5A43"/>
    <w:rsid w:val="00842CA0"/>
    <w:rsid w:val="008F7716"/>
    <w:rsid w:val="00911132"/>
    <w:rsid w:val="009B09B5"/>
    <w:rsid w:val="00A222CC"/>
    <w:rsid w:val="00A80667"/>
    <w:rsid w:val="00AD0AC2"/>
    <w:rsid w:val="00AD1971"/>
    <w:rsid w:val="00AF7CD8"/>
    <w:rsid w:val="00B16F8C"/>
    <w:rsid w:val="00C630CA"/>
    <w:rsid w:val="00D0760D"/>
    <w:rsid w:val="00D36417"/>
    <w:rsid w:val="00D45E5F"/>
    <w:rsid w:val="00D95FFF"/>
    <w:rsid w:val="00DE534A"/>
    <w:rsid w:val="00E13FA9"/>
    <w:rsid w:val="00E44C9F"/>
    <w:rsid w:val="00EA0B1B"/>
    <w:rsid w:val="00EA3E24"/>
    <w:rsid w:val="00F57F5E"/>
    <w:rsid w:val="00F86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AED525A-7B03-454F-BA44-CCAC0A2A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F5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57F5E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F57F5E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F57F5E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57F5E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E53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534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E53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E534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2067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JUNIO DE 2004</vt:lpstr>
    </vt:vector>
  </TitlesOfParts>
  <Company>****</Company>
  <LinksUpToDate>false</LinksUpToDate>
  <CharactersWithSpaces>13414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JUNIO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2018-07-06T13:14:00Z</dcterms:modified>
</cp:coreProperties>
</file>