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B96" w:rsidRPr="00DA0B96" w:rsidRDefault="00DA0B96" w:rsidP="00DA0B9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A0B96">
        <w:rPr>
          <w:rFonts w:ascii="Book Antiqua" w:hAnsi="Book Antiqua"/>
          <w:bCs/>
        </w:rPr>
        <w:t>Yerba Buena, 06 de Septiembre de 2004</w:t>
      </w:r>
    </w:p>
    <w:p w:rsidR="00DA0B96" w:rsidRPr="00DA0B96" w:rsidRDefault="00DA0B96" w:rsidP="00DA0B9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A0B96">
        <w:rPr>
          <w:rFonts w:ascii="Book Antiqua" w:hAnsi="Book Antiqua"/>
          <w:b/>
          <w:bCs/>
        </w:rPr>
        <w:t>ORDENANZA Nº 1400</w:t>
      </w:r>
    </w:p>
    <w:p w:rsidR="00DA0B96" w:rsidRPr="00DA0B96" w:rsidRDefault="00DA0B96" w:rsidP="00DA0B9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A0B96">
        <w:rPr>
          <w:rFonts w:ascii="Book Antiqua" w:hAnsi="Book Antiqua"/>
          <w:b/>
          <w:bCs/>
        </w:rPr>
        <w:t>VISTO:</w:t>
      </w:r>
    </w:p>
    <w:p w:rsidR="00357DCC" w:rsidRPr="00DA0B96" w:rsidRDefault="00DA0B96" w:rsidP="00DA0B9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6498E" w:rsidRPr="00DA0B96">
        <w:rPr>
          <w:rFonts w:ascii="Book Antiqua" w:hAnsi="Book Antiqua"/>
        </w:rPr>
        <w:t>La Ley Provincial N° 7</w:t>
      </w:r>
      <w:r>
        <w:rPr>
          <w:rFonts w:ascii="Book Antiqua" w:hAnsi="Book Antiqua"/>
        </w:rPr>
        <w:t xml:space="preserve">. </w:t>
      </w:r>
      <w:r w:rsidR="00F6498E" w:rsidRPr="00DA0B96">
        <w:rPr>
          <w:rFonts w:ascii="Book Antiqua" w:hAnsi="Book Antiqua"/>
        </w:rPr>
        <w:t xml:space="preserve">396 del 20/07/04 y su Decreto Reglamentario N° 2510/3 </w:t>
      </w:r>
      <w:r>
        <w:rPr>
          <w:rFonts w:ascii="Book Antiqua" w:hAnsi="Book Antiqua"/>
        </w:rPr>
        <w:t xml:space="preserve"> (</w:t>
      </w:r>
      <w:r w:rsidR="00F6498E" w:rsidRPr="00DA0B9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F6498E" w:rsidRPr="00DA0B96">
        <w:rPr>
          <w:rFonts w:ascii="Book Antiqua" w:hAnsi="Book Antiqua"/>
        </w:rPr>
        <w:t xml:space="preserve"> del 02/08/04</w:t>
      </w:r>
      <w:r>
        <w:rPr>
          <w:rFonts w:ascii="Book Antiqua" w:hAnsi="Book Antiqua"/>
        </w:rPr>
        <w:t xml:space="preserve">; </w:t>
      </w:r>
      <w:r w:rsidR="00F6498E" w:rsidRPr="00DA0B96">
        <w:rPr>
          <w:rFonts w:ascii="Book Antiqua" w:hAnsi="Book Antiqua"/>
        </w:rPr>
        <w:t>y</w:t>
      </w:r>
    </w:p>
    <w:p w:rsidR="00DA0B96" w:rsidRPr="00DA0B96" w:rsidRDefault="00DA0B96" w:rsidP="00DA0B96">
      <w:pPr>
        <w:keepNext/>
        <w:spacing w:before="240" w:after="60"/>
        <w:rPr>
          <w:rFonts w:ascii="Book Antiqua" w:hAnsi="Book Antiqua"/>
          <w:b/>
        </w:rPr>
      </w:pPr>
      <w:r w:rsidRPr="00DA0B96">
        <w:rPr>
          <w:rFonts w:ascii="Book Antiqua" w:hAnsi="Book Antiqua"/>
          <w:b/>
        </w:rPr>
        <w:t>CONSIDERANDO:</w:t>
      </w:r>
    </w:p>
    <w:p w:rsidR="00200A1B" w:rsidRPr="00DA0B96" w:rsidRDefault="00DA0B96" w:rsidP="00DA0B9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F69A6" w:rsidRPr="00DA0B96">
        <w:rPr>
          <w:rFonts w:ascii="Book Antiqua" w:hAnsi="Book Antiqua"/>
        </w:rPr>
        <w:t>Que por la Ley antes mencionada la Honorable Legislatura Provincial faculta al Poder Ejecutivo Provincial a suscribir con los Municipios convenios de reciprocidad para llevar adelante la ejecución de Obras Públicas</w:t>
      </w:r>
      <w:r>
        <w:rPr>
          <w:rFonts w:ascii="Book Antiqua" w:hAnsi="Book Antiqua"/>
        </w:rPr>
        <w:t xml:space="preserve">; </w:t>
      </w:r>
    </w:p>
    <w:p w:rsidR="00200A1B" w:rsidRPr="00DA0B96" w:rsidRDefault="009F69A6" w:rsidP="00DA0B9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A0B96">
        <w:rPr>
          <w:rFonts w:ascii="Book Antiqua" w:hAnsi="Book Antiqua"/>
        </w:rPr>
        <w:t>Que nuestro Municipio precisa del auxilio financiero de la Provincia para encarar distintas obras de pequeña envergadura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pero que en conjunto contribuyen al bienestar de la población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tales como pavimentación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cordones cunetas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arreglo de plazas y paseos públicos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nivelado y enripiado de calles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construcción de veredas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que resulten urgentes e imprescindibles</w:t>
      </w:r>
      <w:r w:rsidR="00DA0B96">
        <w:rPr>
          <w:rFonts w:ascii="Book Antiqua" w:hAnsi="Book Antiqua"/>
        </w:rPr>
        <w:t xml:space="preserve">; </w:t>
      </w:r>
    </w:p>
    <w:p w:rsidR="00200A1B" w:rsidRPr="00DA0B96" w:rsidRDefault="00F6498E" w:rsidP="00DA0B96">
      <w:pPr>
        <w:keepNext/>
        <w:spacing w:after="180"/>
        <w:jc w:val="both"/>
        <w:rPr>
          <w:rFonts w:ascii="Book Antiqua" w:hAnsi="Book Antiqua"/>
        </w:rPr>
      </w:pPr>
      <w:r w:rsidRPr="00DA0B96">
        <w:rPr>
          <w:rFonts w:ascii="Book Antiqua" w:hAnsi="Book Antiqua"/>
        </w:rPr>
        <w:t>Que la Ley otorga facilidades para lograr que los trabajos que se ejecuten y que formen parte del programa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se realicen con las mejores y mayores facilidades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permitiendo que los Municipios se encuadren en las excepciones previstas por la Ley de Obras Públicas hasta $40</w:t>
      </w:r>
      <w:r w:rsidR="00DA0B96">
        <w:rPr>
          <w:rFonts w:ascii="Book Antiqua" w:hAnsi="Book Antiqua"/>
        </w:rPr>
        <w:t xml:space="preserve">. </w:t>
      </w:r>
      <w:r w:rsidRPr="00DA0B96">
        <w:rPr>
          <w:rFonts w:ascii="Book Antiqua" w:hAnsi="Book Antiqua"/>
        </w:rPr>
        <w:t>000</w:t>
      </w:r>
      <w:r w:rsidR="00DA0B96">
        <w:rPr>
          <w:rFonts w:ascii="Book Antiqua" w:hAnsi="Book Antiqua"/>
        </w:rPr>
        <w:t xml:space="preserve">; </w:t>
      </w:r>
    </w:p>
    <w:p w:rsidR="00200A1B" w:rsidRPr="00DA0B96" w:rsidRDefault="009F69A6" w:rsidP="00DA0B96">
      <w:pPr>
        <w:keepNext/>
        <w:spacing w:after="180"/>
        <w:jc w:val="both"/>
        <w:rPr>
          <w:rFonts w:ascii="Book Antiqua" w:hAnsi="Book Antiqua"/>
        </w:rPr>
      </w:pPr>
      <w:r w:rsidRPr="00DA0B96">
        <w:rPr>
          <w:rFonts w:ascii="Book Antiqua" w:hAnsi="Book Antiqua"/>
        </w:rPr>
        <w:t>Que la Ley beneficia a los Municipios y Comunas</w:t>
      </w:r>
      <w:r w:rsidR="00DA0B96">
        <w:rPr>
          <w:rFonts w:ascii="Book Antiqua" w:hAnsi="Book Antiqua"/>
        </w:rPr>
        <w:t xml:space="preserve">, </w:t>
      </w:r>
      <w:r w:rsidRPr="00DA0B96">
        <w:rPr>
          <w:rFonts w:ascii="Book Antiqua" w:hAnsi="Book Antiqua"/>
        </w:rPr>
        <w:t>por lo que resulta necesario la adhesión a la misma a fin de brindar al Departamento Ejecutivo Municipal el instrumento que le permita acudir en auxilio de la financiación necesaria para llevar a cabo distintas obras en beneficio de nuestro Municipio</w:t>
      </w:r>
      <w:r w:rsidR="00DA0B96">
        <w:rPr>
          <w:rFonts w:ascii="Book Antiqua" w:hAnsi="Book Antiqua"/>
        </w:rPr>
        <w:t xml:space="preserve">; </w:t>
      </w:r>
    </w:p>
    <w:p w:rsidR="00357DCC" w:rsidRPr="00DA0B96" w:rsidRDefault="00DA0B96" w:rsidP="00DA0B9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A0B9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00A1B" w:rsidRPr="00DA0B96" w:rsidRDefault="00DA0B96" w:rsidP="00DA0B96">
      <w:pPr>
        <w:keepNext/>
        <w:spacing w:after="180"/>
        <w:jc w:val="both"/>
        <w:rPr>
          <w:rFonts w:ascii="Book Antiqua" w:hAnsi="Book Antiqua"/>
        </w:rPr>
      </w:pPr>
      <w:r w:rsidRPr="00DA0B9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6498E" w:rsidRPr="00DA0B96">
        <w:rPr>
          <w:rFonts w:ascii="Book Antiqua" w:hAnsi="Book Antiqua"/>
          <w:bCs/>
        </w:rPr>
        <w:t>ADHIERASE la Municipalidad de Yerba Buena a la Ley Provincial N° 7</w:t>
      </w:r>
      <w:r>
        <w:rPr>
          <w:rFonts w:ascii="Book Antiqua" w:hAnsi="Book Antiqua"/>
          <w:bCs/>
        </w:rPr>
        <w:t xml:space="preserve">. </w:t>
      </w:r>
      <w:r w:rsidR="00F6498E" w:rsidRPr="00DA0B96">
        <w:rPr>
          <w:rFonts w:ascii="Book Antiqua" w:hAnsi="Book Antiqua"/>
          <w:bCs/>
        </w:rPr>
        <w:t xml:space="preserve">396 y su Decreto Reglamentario N° 2510/3 </w:t>
      </w:r>
      <w:r>
        <w:rPr>
          <w:rFonts w:ascii="Book Antiqua" w:hAnsi="Book Antiqua"/>
          <w:bCs/>
        </w:rPr>
        <w:t xml:space="preserve"> (</w:t>
      </w:r>
      <w:r w:rsidR="00F6498E" w:rsidRPr="00DA0B96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F6498E" w:rsidRPr="00DA0B96">
        <w:rPr>
          <w:rFonts w:ascii="Book Antiqua" w:hAnsi="Book Antiqua"/>
          <w:bCs/>
        </w:rPr>
        <w:t xml:space="preserve"> en todos sus términos</w:t>
      </w:r>
      <w:r>
        <w:rPr>
          <w:rFonts w:ascii="Book Antiqua" w:hAnsi="Book Antiqua"/>
          <w:bCs/>
        </w:rPr>
        <w:t xml:space="preserve">. </w:t>
      </w:r>
    </w:p>
    <w:p w:rsidR="00200A1B" w:rsidRPr="00DA0B96" w:rsidRDefault="00DA0B96" w:rsidP="00DA0B96">
      <w:pPr>
        <w:keepNext/>
        <w:spacing w:after="180"/>
        <w:jc w:val="both"/>
        <w:rPr>
          <w:rFonts w:ascii="Book Antiqua" w:hAnsi="Book Antiqua"/>
        </w:rPr>
      </w:pPr>
      <w:r w:rsidRPr="00DA0B9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F69A6" w:rsidRPr="00DA0B96">
        <w:rPr>
          <w:rFonts w:ascii="Book Antiqua" w:hAnsi="Book Antiqua"/>
        </w:rPr>
        <w:t>El Departamento Ejecutivo Municipal deberá confeccionar a través de sus distintas áreas</w:t>
      </w:r>
      <w:r>
        <w:rPr>
          <w:rFonts w:ascii="Book Antiqua" w:hAnsi="Book Antiqua"/>
        </w:rPr>
        <w:t xml:space="preserve">, </w:t>
      </w:r>
      <w:r w:rsidR="009F69A6" w:rsidRPr="00DA0B96">
        <w:rPr>
          <w:rFonts w:ascii="Book Antiqua" w:hAnsi="Book Antiqua"/>
        </w:rPr>
        <w:t>un programa de obras</w:t>
      </w:r>
      <w:r>
        <w:rPr>
          <w:rFonts w:ascii="Book Antiqua" w:hAnsi="Book Antiqua"/>
        </w:rPr>
        <w:t xml:space="preserve">, </w:t>
      </w:r>
      <w:r w:rsidR="009F69A6" w:rsidRPr="00DA0B96">
        <w:rPr>
          <w:rFonts w:ascii="Book Antiqua" w:hAnsi="Book Antiqua"/>
        </w:rPr>
        <w:t>con su correspondiente memoria descriptiva y costo</w:t>
      </w:r>
      <w:r>
        <w:rPr>
          <w:rFonts w:ascii="Book Antiqua" w:hAnsi="Book Antiqua"/>
        </w:rPr>
        <w:t xml:space="preserve">, </w:t>
      </w:r>
      <w:r w:rsidR="009F69A6" w:rsidRPr="00DA0B96">
        <w:rPr>
          <w:rFonts w:ascii="Book Antiqua" w:hAnsi="Book Antiqua"/>
        </w:rPr>
        <w:t>tal como lo establece el Decreto N° 2510/3 debiendo elevar el mismo a este Concejo Deliberante para su conocimiento en forma previa a la solicitud ante la Secretaría de Estado de Coordinación con Municipios y Comunas Rurales</w:t>
      </w:r>
      <w:r>
        <w:rPr>
          <w:rFonts w:ascii="Book Antiqua" w:hAnsi="Book Antiqua"/>
        </w:rPr>
        <w:t xml:space="preserve">. </w:t>
      </w:r>
    </w:p>
    <w:p w:rsidR="00D35227" w:rsidRPr="00DA0B96" w:rsidRDefault="00DA0B96" w:rsidP="00DA0B96">
      <w:pPr>
        <w:keepNext/>
        <w:spacing w:after="180"/>
        <w:jc w:val="both"/>
        <w:rPr>
          <w:rFonts w:ascii="Book Antiqua" w:hAnsi="Book Antiqua"/>
        </w:rPr>
      </w:pPr>
      <w:r w:rsidRPr="00DA0B9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F69A6" w:rsidRPr="00DA0B9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F69A6" w:rsidRPr="00DA0B9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35227" w:rsidRPr="00DA0B96" w:rsidSect="00DA0B96">
      <w:footerReference w:type="default" r:id="rId6"/>
      <w:pgSz w:w="11906" w:h="16838" w:code="5"/>
      <w:pgMar w:top="1417" w:right="1134" w:bottom="1134" w:left="1701" w:header="709" w:footer="709" w:gutter="0"/>
      <w:pgNumType w:start="13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D45" w:rsidRDefault="00E96D45" w:rsidP="00E96D45">
      <w:r>
        <w:separator/>
      </w:r>
    </w:p>
  </w:endnote>
  <w:endnote w:type="continuationSeparator" w:id="0">
    <w:p w:rsidR="00E96D45" w:rsidRDefault="00E96D45" w:rsidP="00E9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D45" w:rsidRPr="00D0182F" w:rsidRDefault="00E96D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D45" w:rsidRDefault="00E96D45" w:rsidP="00E96D45">
      <w:r>
        <w:separator/>
      </w:r>
    </w:p>
  </w:footnote>
  <w:footnote w:type="continuationSeparator" w:id="0">
    <w:p w:rsidR="00E96D45" w:rsidRDefault="00E96D45" w:rsidP="00E96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F69A6"/>
    <w:rsid w:val="00040012"/>
    <w:rsid w:val="0012637A"/>
    <w:rsid w:val="00177751"/>
    <w:rsid w:val="00200A1B"/>
    <w:rsid w:val="00251FA6"/>
    <w:rsid w:val="00274E72"/>
    <w:rsid w:val="0029420F"/>
    <w:rsid w:val="002B62AF"/>
    <w:rsid w:val="002D3402"/>
    <w:rsid w:val="0031351A"/>
    <w:rsid w:val="00357DCC"/>
    <w:rsid w:val="003D24F7"/>
    <w:rsid w:val="003F1DF0"/>
    <w:rsid w:val="003F400E"/>
    <w:rsid w:val="004D32C5"/>
    <w:rsid w:val="005617D5"/>
    <w:rsid w:val="00576939"/>
    <w:rsid w:val="005C013F"/>
    <w:rsid w:val="006F1885"/>
    <w:rsid w:val="007018F4"/>
    <w:rsid w:val="00725322"/>
    <w:rsid w:val="007A6ECC"/>
    <w:rsid w:val="007B7458"/>
    <w:rsid w:val="007D7CA4"/>
    <w:rsid w:val="007E6CDE"/>
    <w:rsid w:val="00857357"/>
    <w:rsid w:val="00886FAD"/>
    <w:rsid w:val="008C763C"/>
    <w:rsid w:val="00957BAB"/>
    <w:rsid w:val="00990B47"/>
    <w:rsid w:val="009F0AE2"/>
    <w:rsid w:val="009F69A6"/>
    <w:rsid w:val="00A11999"/>
    <w:rsid w:val="00A41398"/>
    <w:rsid w:val="00BE0B37"/>
    <w:rsid w:val="00CB0917"/>
    <w:rsid w:val="00CC68DA"/>
    <w:rsid w:val="00CD4C28"/>
    <w:rsid w:val="00CF6104"/>
    <w:rsid w:val="00D0182F"/>
    <w:rsid w:val="00D25AE6"/>
    <w:rsid w:val="00D35227"/>
    <w:rsid w:val="00DA0B96"/>
    <w:rsid w:val="00DA5164"/>
    <w:rsid w:val="00E96D45"/>
    <w:rsid w:val="00F6498E"/>
    <w:rsid w:val="00FB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51A4634-7251-4D9F-BD39-12F7CA8F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22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3522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35227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3522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3522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35227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96D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6D4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6D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6D4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2018-07-06T13:16:00Z</dcterms:modified>
</cp:coreProperties>
</file>