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6F22" w:rsidRPr="001B6F22" w:rsidRDefault="001B6F22" w:rsidP="001B6F22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B6F22">
        <w:rPr>
          <w:rFonts w:ascii="Book Antiqua" w:hAnsi="Book Antiqua"/>
          <w:bCs/>
        </w:rPr>
        <w:t>Yerba Buena, 30 de Septiembre de 2004</w:t>
      </w:r>
    </w:p>
    <w:p w:rsidR="001B6F22" w:rsidRPr="001B6F22" w:rsidRDefault="001B6F22" w:rsidP="001B6F22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ORDENANZA Nº 1407</w:t>
      </w:r>
    </w:p>
    <w:p w:rsidR="001B6F22" w:rsidRPr="001B6F22" w:rsidRDefault="001B6F22" w:rsidP="001B6F22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VISTO:</w:t>
      </w:r>
    </w:p>
    <w:p w:rsidR="00B81D64" w:rsidRPr="001B6F22" w:rsidRDefault="001B6F22" w:rsidP="001B6F2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4063D" w:rsidRPr="001B6F22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24063D" w:rsidRPr="001B6F22">
        <w:rPr>
          <w:rFonts w:ascii="Book Antiqua" w:hAnsi="Book Antiqua"/>
        </w:rPr>
        <w:t>5950-M17-S-04 el Sr</w:t>
      </w:r>
      <w:r>
        <w:rPr>
          <w:rFonts w:ascii="Book Antiqua" w:hAnsi="Book Antiqua"/>
        </w:rPr>
        <w:t xml:space="preserve">. </w:t>
      </w:r>
      <w:r w:rsidR="0024063D" w:rsidRPr="001B6F22">
        <w:rPr>
          <w:rFonts w:ascii="Book Antiqua" w:hAnsi="Book Antiqua"/>
        </w:rPr>
        <w:t>Secretario de Obras Públicas dependiente del Departamento Ejecutivo Municipal hace conocer la necesidad de concretar en el menor tiempo posible las obras tendientes a solucionar distintos inconvenientes de circulación y seguridad que tiene el Municipio y que se verán incrementados con la explotación del Centro comercial encarado por la firma Cencosud S</w:t>
      </w:r>
      <w:r>
        <w:rPr>
          <w:rFonts w:ascii="Book Antiqua" w:hAnsi="Book Antiqua"/>
        </w:rPr>
        <w:t xml:space="preserve">. </w:t>
      </w:r>
      <w:r w:rsidR="0024063D" w:rsidRPr="001B6F22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24063D" w:rsidRPr="001B6F22">
        <w:rPr>
          <w:rFonts w:ascii="Book Antiqua" w:hAnsi="Book Antiqua"/>
        </w:rPr>
        <w:t>y</w:t>
      </w:r>
    </w:p>
    <w:p w:rsidR="001B6F22" w:rsidRPr="001B6F22" w:rsidRDefault="001B6F22" w:rsidP="001B6F22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CONSIDERANDO:</w:t>
      </w:r>
    </w:p>
    <w:p w:rsidR="001B6F22" w:rsidRPr="001B6F22" w:rsidRDefault="001B6F22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4063D" w:rsidRPr="001B6F22">
        <w:rPr>
          <w:rFonts w:ascii="Book Antiqua" w:hAnsi="Book Antiqua"/>
        </w:rPr>
        <w:t>Que en el expediente de referencia se encuentran debidamente acreditados por el cuerpo técnico pertinente</w:t>
      </w:r>
      <w:r>
        <w:rPr>
          <w:rFonts w:ascii="Book Antiqua" w:hAnsi="Book Antiqua"/>
        </w:rPr>
        <w:t xml:space="preserve">, </w:t>
      </w:r>
      <w:r w:rsidR="0024063D" w:rsidRPr="001B6F22">
        <w:rPr>
          <w:rFonts w:ascii="Book Antiqua" w:hAnsi="Book Antiqua"/>
        </w:rPr>
        <w:t>la necesidad de encarar las obras relativas a</w:t>
      </w:r>
      <w:r>
        <w:rPr>
          <w:rFonts w:ascii="Book Antiqua" w:hAnsi="Book Antiqua"/>
        </w:rPr>
        <w:t xml:space="preserve">: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1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Dos puentes vehiculares-peatonales sobre el canal de desagüe Sur en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 Avenida Alfredo Guzmán con calle Sarmiento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 Avenida Alfredo Guzmán con calle Lamadrid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2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Un puente vehicular-peatonal sobre Canal Yerba Buena en la intersección de la Ruta Provincial N</w:t>
      </w:r>
      <w:r w:rsidR="001B6F22">
        <w:rPr>
          <w:rFonts w:ascii="Book Antiqua" w:hAnsi="Book Antiqua"/>
        </w:rPr>
        <w:t xml:space="preserve">º </w:t>
      </w:r>
      <w:r w:rsidRPr="001B6F22">
        <w:rPr>
          <w:rFonts w:ascii="Book Antiqua" w:hAnsi="Book Antiqua"/>
        </w:rPr>
        <w:t>301 con calle Zavalía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3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Dos alcantarillas sobre Canal de Desagüe del Boulevard 9 de Julio en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del Boulevard 9 de Julio con calle Universo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del Boulevard 9 de Julio con calle Júpiter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4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Cordón Cuneta y pavimentación con concreto asfáltico de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Cariola entre Avenida Alfredo Guzmán y calle Federico Rossi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Júpiter entre calles Fermín Cariola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Avenida Alfredo Guzmán entre Avenida Aconquija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Boulevard 9 de Julio entre Avenida Alfredo Guzmán y Salustiano Zavalía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Federico Rossi entre calles Sarmiento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igualmente la Dirección de Tránsito pone de resalto que resulta necesario contar con calles alternativas que se encuentren en buenas condiciones para descomprimir el tránsito en la Avenida Aconquija</w:t>
      </w:r>
      <w:r w:rsidR="001B6F22">
        <w:rPr>
          <w:rFonts w:ascii="Book Antiqua" w:hAnsi="Book Antiqua"/>
        </w:rPr>
        <w:t xml:space="preserve">;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mediante Expte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N° 578-Y-04 el Departamento Ejecutivo Municipal remite Acta de Donación de materiales ofrecidas por la firma 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 los efectos de que este Concejo considere su aceptación en virtud de las disposiciones emanadas de la Ley N° 5529 Art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24 inc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12</w:t>
      </w:r>
      <w:r w:rsidR="001B6F22">
        <w:rPr>
          <w:rFonts w:ascii="Book Antiqua" w:hAnsi="Book Antiqua"/>
        </w:rPr>
        <w:t xml:space="preserve">) </w:t>
      </w:r>
      <w:r w:rsidR="0096092A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e inc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22</w:t>
      </w:r>
      <w:r w:rsidR="001B6F22">
        <w:rPr>
          <w:rFonts w:ascii="Book Antiqua" w:hAnsi="Book Antiqua"/>
        </w:rPr>
        <w:t xml:space="preserve">)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lastRenderedPageBreak/>
        <w:t>Que los bienes ofrecidos tienen como cargo su aplicación a las obras detalladas en el apartado cuarto del primer</w:t>
      </w:r>
      <w:r w:rsidR="001B6F22">
        <w:rPr>
          <w:rFonts w:ascii="Book Antiqua" w:hAnsi="Book Antiqua"/>
        </w:rPr>
        <w:t xml:space="preserve"> considerando </w:t>
      </w:r>
      <w:r w:rsidRPr="001B6F22">
        <w:rPr>
          <w:rFonts w:ascii="Book Antiqua" w:hAnsi="Book Antiqua"/>
        </w:rPr>
        <w:t>de la presente Ordenanza</w:t>
      </w:r>
      <w:r w:rsidR="001B6F22">
        <w:rPr>
          <w:rFonts w:ascii="Book Antiqua" w:hAnsi="Book Antiqua"/>
        </w:rPr>
        <w:t xml:space="preserve">;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a los efectos de concretar las obras descriptas es menester la formalización de un convenio entre las partes a fin de establecer los plazos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modos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condiciones y responsabilidades de las partes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torno al cargo de la donación</w:t>
      </w:r>
      <w:r w:rsidR="001B6F22">
        <w:rPr>
          <w:rFonts w:ascii="Book Antiqua" w:hAnsi="Book Antiqua"/>
        </w:rPr>
        <w:t xml:space="preserve">; </w:t>
      </w:r>
    </w:p>
    <w:p w:rsidR="00B81D64" w:rsidRPr="001B6F22" w:rsidRDefault="001B6F22" w:rsidP="001B6F2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6092A" w:rsidRPr="001B6F22" w:rsidRDefault="001B6F22" w:rsidP="001B6F22">
      <w:pPr>
        <w:pStyle w:val="Ttulo1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1B6F22">
        <w:rPr>
          <w:rFonts w:ascii="Book Antiqua" w:hAnsi="Book Antiqua"/>
          <w:b w:val="0"/>
        </w:rPr>
        <w:t>ARTÍCULO PRIMERO:</w:t>
      </w:r>
      <w:r>
        <w:rPr>
          <w:rFonts w:ascii="Book Antiqua" w:hAnsi="Book Antiqua"/>
          <w:b w:val="0"/>
          <w:u w:val="none"/>
        </w:rPr>
        <w:t xml:space="preserve"> </w:t>
      </w:r>
      <w:r w:rsidR="00C82528" w:rsidRPr="001B6F22">
        <w:rPr>
          <w:rFonts w:ascii="Book Antiqua" w:hAnsi="Book Antiqua"/>
          <w:b w:val="0"/>
          <w:u w:val="none"/>
        </w:rPr>
        <w:t>ACEPTASE la donación de materiales ofrecidas por la firma Cencosud S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 esta Municipalidad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efectuada mediante Acta que obra fs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2 del Expte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N° 578-Y-04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firmada por el Sr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Angel Javier Luzzi</w:t>
      </w:r>
      <w:r>
        <w:rPr>
          <w:rFonts w:ascii="Book Antiqua" w:hAnsi="Book Antiqua"/>
          <w:b w:val="0"/>
          <w:u w:val="none"/>
        </w:rPr>
        <w:t>, D.N.I.</w:t>
      </w:r>
      <w:r w:rsidR="00C82528" w:rsidRPr="001B6F22">
        <w:rPr>
          <w:rFonts w:ascii="Book Antiqua" w:hAnsi="Book Antiqua"/>
          <w:b w:val="0"/>
          <w:u w:val="none"/>
        </w:rPr>
        <w:t>N° 17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900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057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con suficientes facultades para el acto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y cuya firma se encuentra certificada en el sello de actuación notarial N° C A A O 25855639 del Registro 11 de San Isidro el 20/09/04</w:t>
      </w:r>
      <w:r>
        <w:rPr>
          <w:rFonts w:ascii="Book Antiqua" w:hAnsi="Book Antiqua"/>
          <w:b w:val="0"/>
          <w:u w:val="none"/>
        </w:rPr>
        <w:t xml:space="preserve">. </w:t>
      </w:r>
    </w:p>
    <w:p w:rsidR="0096092A" w:rsidRPr="001B6F22" w:rsidRDefault="001B6F22" w:rsidP="001B6F22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1B6F22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24063D" w:rsidRPr="001B6F22">
        <w:rPr>
          <w:rFonts w:ascii="Book Antiqua" w:hAnsi="Book Antiqua"/>
          <w:b w:val="0"/>
        </w:rPr>
        <w:t xml:space="preserve">AUTORIZASE </w:t>
      </w:r>
      <w:r w:rsidR="0024063D" w:rsidRPr="001B6F22">
        <w:rPr>
          <w:rFonts w:ascii="Book Antiqua" w:hAnsi="Book Antiqua"/>
          <w:b w:val="0"/>
          <w:bCs w:val="0"/>
        </w:rPr>
        <w:t>al Departamento Ejecutivo Municipal a suscribir</w:t>
      </w:r>
      <w:r w:rsidR="00967180" w:rsidRPr="001B6F22">
        <w:rPr>
          <w:rFonts w:ascii="Book Antiqua" w:hAnsi="Book Antiqua"/>
          <w:b w:val="0"/>
          <w:bCs w:val="0"/>
        </w:rPr>
        <w:t xml:space="preserve"> </w:t>
      </w:r>
      <w:r w:rsidR="0024063D" w:rsidRPr="001B6F22">
        <w:rPr>
          <w:rFonts w:ascii="Book Antiqua" w:hAnsi="Book Antiqua"/>
          <w:b w:val="0"/>
          <w:bCs w:val="0"/>
        </w:rPr>
        <w:t>convenio con la firma Cencosud S</w:t>
      </w:r>
      <w:r>
        <w:rPr>
          <w:rFonts w:ascii="Book Antiqua" w:hAnsi="Book Antiqua"/>
          <w:b w:val="0"/>
          <w:bCs w:val="0"/>
        </w:rPr>
        <w:t xml:space="preserve">. </w:t>
      </w:r>
      <w:r w:rsidR="0024063D" w:rsidRPr="001B6F22">
        <w:rPr>
          <w:rFonts w:ascii="Book Antiqua" w:hAnsi="Book Antiqua"/>
          <w:b w:val="0"/>
          <w:bCs w:val="0"/>
        </w:rPr>
        <w:t>A</w:t>
      </w:r>
      <w:r>
        <w:rPr>
          <w:rFonts w:ascii="Book Antiqua" w:hAnsi="Book Antiqua"/>
          <w:b w:val="0"/>
          <w:bCs w:val="0"/>
        </w:rPr>
        <w:t xml:space="preserve">. </w:t>
      </w:r>
      <w:r w:rsidR="0024063D" w:rsidRPr="001B6F22">
        <w:rPr>
          <w:rFonts w:ascii="Book Antiqua" w:hAnsi="Book Antiqua"/>
          <w:b w:val="0"/>
          <w:bCs w:val="0"/>
        </w:rPr>
        <w:t xml:space="preserve">a los efectos de la concreción de las obras sobre las que se aplicarán los materiales cuya donación se acepta en el </w:t>
      </w:r>
      <w:r w:rsidR="00521284" w:rsidRPr="001B6F22">
        <w:rPr>
          <w:rFonts w:ascii="Book Antiqua" w:hAnsi="Book Antiqua"/>
          <w:b w:val="0"/>
          <w:bCs w:val="0"/>
        </w:rPr>
        <w:t>Artículo</w:t>
      </w:r>
      <w:r w:rsidR="0024063D" w:rsidRPr="001B6F22">
        <w:rPr>
          <w:rFonts w:ascii="Book Antiqua" w:hAnsi="Book Antiqua"/>
          <w:b w:val="0"/>
          <w:bCs w:val="0"/>
        </w:rPr>
        <w:t xml:space="preserve"> Primero cuyas cláusulas serán las detalladas en el Anexo I que forma parte de la presente Ordenanza</w:t>
      </w:r>
      <w:r>
        <w:rPr>
          <w:rFonts w:ascii="Book Antiqua" w:hAnsi="Book Antiqua"/>
          <w:b w:val="0"/>
          <w:bCs w:val="0"/>
        </w:rPr>
        <w:t xml:space="preserve">. </w:t>
      </w:r>
    </w:p>
    <w:p w:rsidR="006024EA" w:rsidRPr="001B6F22" w:rsidRDefault="001B6F22" w:rsidP="001B6F22">
      <w:pPr>
        <w:pStyle w:val="Ttulo7"/>
        <w:spacing w:after="180"/>
        <w:ind w:left="0"/>
        <w:jc w:val="both"/>
        <w:rPr>
          <w:rFonts w:ascii="Book Antiqua" w:hAnsi="Book Antiqua"/>
          <w:b w:val="0"/>
          <w:u w:val="none"/>
        </w:rPr>
      </w:pPr>
      <w:r w:rsidRPr="001B6F22">
        <w:rPr>
          <w:rFonts w:ascii="Book Antiqua" w:hAnsi="Book Antiqua"/>
          <w:b w:val="0"/>
        </w:rPr>
        <w:t>ARTÍCULO TERCERO:</w:t>
      </w:r>
      <w:r>
        <w:rPr>
          <w:rFonts w:ascii="Book Antiqua" w:hAnsi="Book Antiqua"/>
          <w:b w:val="0"/>
          <w:u w:val="none"/>
        </w:rPr>
        <w:t xml:space="preserve"> </w:t>
      </w:r>
      <w:r w:rsidR="0024063D" w:rsidRPr="001B6F22">
        <w:rPr>
          <w:rFonts w:ascii="Book Antiqua" w:hAnsi="Book Antiqua"/>
          <w:b w:val="0"/>
          <w:u w:val="none"/>
        </w:rPr>
        <w:t>COMUNIQUESE</w:t>
      </w:r>
      <w:r>
        <w:rPr>
          <w:rFonts w:ascii="Book Antiqua" w:hAnsi="Book Antiqua"/>
          <w:b w:val="0"/>
          <w:u w:val="none"/>
        </w:rPr>
        <w:t xml:space="preserve">, </w:t>
      </w:r>
      <w:r w:rsidR="0024063D" w:rsidRPr="001B6F22">
        <w:rPr>
          <w:rFonts w:ascii="Book Antiqua" w:hAnsi="Book Antiqua"/>
          <w:b w:val="0"/>
          <w:u w:val="none"/>
        </w:rPr>
        <w:t>REGISTRESE Y ARCHIVESE</w:t>
      </w:r>
      <w:r>
        <w:rPr>
          <w:rFonts w:ascii="Book Antiqua" w:hAnsi="Book Antiqua"/>
          <w:b w:val="0"/>
          <w:bCs w:val="0"/>
          <w:u w:val="none"/>
        </w:rPr>
        <w:t xml:space="preserve">. </w:t>
      </w:r>
      <w:r>
        <w:rPr>
          <w:rFonts w:ascii="Book Antiqua" w:hAnsi="Book Antiqua"/>
          <w:b w:val="0"/>
          <w:bCs w:val="0"/>
        </w:rPr>
        <w:cr/>
      </w:r>
      <w:r w:rsidR="00C82528" w:rsidRPr="001B6F22">
        <w:rPr>
          <w:rFonts w:ascii="Book Antiqua" w:hAnsi="Book Antiqua"/>
          <w:b w:val="0"/>
          <w:u w:val="none"/>
        </w:rPr>
        <w:br w:type="page"/>
      </w:r>
      <w:r w:rsidR="00C82528" w:rsidRPr="001B6F22">
        <w:rPr>
          <w:rFonts w:ascii="Book Antiqua" w:hAnsi="Book Antiqua"/>
          <w:b w:val="0"/>
          <w:u w:val="none"/>
        </w:rPr>
        <w:lastRenderedPageBreak/>
        <w:t>ANEXO I</w:t>
      </w:r>
    </w:p>
    <w:p w:rsidR="00B81D64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Las partes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La Municipalidad de Yerba Buena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persona jurídica pública estatal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regida por la Constitución de la Provincia de Tucumán y por la Ley N° 5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529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con domicilio legal en Avenida Aconquija N° 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991 de la ciudad de Yerba Buena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Provincia de Tucumán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Actúa como representante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el Sr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Intendente Municipal Ing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Roberto Martínez Zavalía</w:t>
      </w:r>
      <w:r w:rsidR="001B6F22">
        <w:rPr>
          <w:rFonts w:ascii="Book Antiqua" w:hAnsi="Book Antiqua"/>
          <w:bCs/>
        </w:rPr>
        <w:t>, D.N.I.</w:t>
      </w:r>
      <w:r w:rsidRPr="001B6F22">
        <w:rPr>
          <w:rFonts w:ascii="Book Antiqua" w:hAnsi="Book Antiqua"/>
          <w:bCs/>
        </w:rPr>
        <w:t>N° 12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869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334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quien se encuentra autorizado a suscribir el presente convenio mediante Ordenanza N°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de conformidad al Art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24 Inc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12 y 22 y cc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De la Ley N° 5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529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en adelante “la Municipalidad”</w:t>
      </w:r>
      <w:r w:rsidR="001B6F22">
        <w:rPr>
          <w:rFonts w:ascii="Book Antiqua" w:hAnsi="Book Antiqua"/>
          <w:bCs/>
        </w:rPr>
        <w:t xml:space="preserve">. </w:t>
      </w:r>
    </w:p>
    <w:p w:rsidR="00B81D6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con asiento legal en calle Suipacha N°1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111 piso 18de la ciudad autónoma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De Buenos Aires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Son sus representantes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adelante “la empresa” Declaran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Primero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la empresa ha iniciado en la jurisdicción de la Municipalidad de Yerba Buena la construcción de un centro comercial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terrenos de su propiedad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Segundo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ambas partes admiten que como consecuencia de la futura habilitación de tal emprendimiento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el tránsito vehicular de los accesos y arterias adyacentes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habrá de sufrir un incremento tal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que hace necesaria la construcción de la infraestructura vial necesaria para dotar a la zona de emplazamiento de la obra de condiciones de circulación vehicular adecuada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Tercero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entre las obras proyectadas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 Municipalidad de Yerba Buena se propone encarar con los materiales donados por la empresa las obras que a continuación se describen</w:t>
      </w:r>
      <w:r w:rsidR="001B6F22">
        <w:rPr>
          <w:rFonts w:ascii="Book Antiqua" w:hAnsi="Book Antiqua"/>
        </w:rPr>
        <w:t xml:space="preserve">: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Cordón cuneta y pavimentación con concreto asfáltico de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Cariola entre Avenida Alfredo Guzmán y calle Federico Rossi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Júpiter entre calles Fermín Cariola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Avenida Alfredo Guzmán entre Avenida Aconquija y boulevard 9 de Julio</w:t>
      </w:r>
      <w:r w:rsidR="001B6F22">
        <w:rPr>
          <w:rFonts w:ascii="Book Antiqua" w:hAnsi="Book Antiqua"/>
        </w:rPr>
        <w:t xml:space="preserve">. </w:t>
      </w:r>
    </w:p>
    <w:p w:rsidR="006024E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Boulevard 9 de Julio entre Avenida Alfredo Guzmán y Salustiano Zavalía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Federico Rossi entre calles Sarmiento y Boulevard 9 de Julio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Cuarto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Por todo ello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CONVIENEN</w:t>
      </w:r>
      <w:r w:rsidR="001B6F22">
        <w:rPr>
          <w:rFonts w:ascii="Book Antiqua" w:hAnsi="Book Antiqua"/>
        </w:rPr>
        <w:t xml:space="preserve">: </w:t>
      </w:r>
      <w:r w:rsidRPr="001B6F22">
        <w:rPr>
          <w:rFonts w:ascii="Book Antiqua" w:hAnsi="Book Antiqua"/>
        </w:rPr>
        <w:t>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formula oferta irrevocable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irretractable e incondicionada de donación a favor de la Municipalidad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del material necesario para la ejecución de las obras detalladas en la cláusula anterior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cuya aceptación se formalizó mediante Ordenanza N°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Dicho material es el que se detalla a continuación</w:t>
      </w:r>
      <w:r w:rsidR="001B6F22">
        <w:rPr>
          <w:rFonts w:ascii="Book Antiqua" w:hAnsi="Book Antiqua"/>
        </w:rPr>
        <w:t xml:space="preserve">: </w:t>
      </w:r>
    </w:p>
    <w:p w:rsidR="0052128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Hormigón Elaborado H-21 472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m3</w:t>
      </w:r>
    </w:p>
    <w:p w:rsidR="0052128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Cemento Asfáltico 50-60 240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Toneladas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Asfalto diluido 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R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1 11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000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Litros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lastRenderedPageBreak/>
        <w:t>Asfalto diluido 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M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1 22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000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Litros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Quinto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Dentro de los quince días de aceptada la donación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pondrá a disposición de la Municipalidad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 totalidad del material indicado en la cláusula precedente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No obstante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las entregas se cumplirán parcialmente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obra y de conformidad con los requerimientos de la Municipalidad en cuanto a los tiempos y modos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Sexto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La Municipalidad de Yerba Buena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por intermedio de los funcionarios que designe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controlará la calidad y cantidad de los materiales que proveerá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</w:t>
      </w:r>
      <w:r w:rsidRPr="001B6F22">
        <w:rPr>
          <w:rFonts w:ascii="Book Antiqua" w:hAnsi="Book Antiqua"/>
          <w:bCs/>
        </w:rPr>
        <w:t>Se firmarán actas de recepción provisoria de cada entrega y una definitiva al completar su totalidad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Las partidas que no se adecuen a lo comprometido en calidad y cantidad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podrán ser rechazadas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debiendo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sustituirlas de inmediato haciéndose responsable de las demoras y atrasos que produjera en la ejecución de los trabajos</w:t>
      </w:r>
      <w:r w:rsidR="001B6F22">
        <w:rPr>
          <w:rFonts w:ascii="Book Antiqua" w:hAnsi="Book Antiqua"/>
          <w:bCs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Séptimo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La Municipalidad de Yerba Buena asume la responsabilidad por la correcta ejecución de los trabajos y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especial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por la utilización de los materiales donados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no pudiendo reclamar adicionales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im</w:t>
      </w:r>
      <w:r w:rsidR="001B6F22">
        <w:rPr>
          <w:rFonts w:ascii="Book Antiqua" w:hAnsi="Book Antiqua"/>
        </w:rPr>
        <w:t>previsto</w:t>
      </w:r>
      <w:r w:rsidRPr="001B6F22">
        <w:rPr>
          <w:rFonts w:ascii="Book Antiqua" w:hAnsi="Book Antiqua"/>
        </w:rPr>
        <w:t>s ni variación en la calidad comprometida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La Municipalidad de Yerba Buena será responsable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al igual que quien o quienes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resulten adjudicatarios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en los procesos de selección a llevarse a cabo para la ejecución de dichas obras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de todas las consecuencias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directas e indirectas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mediatas e inmediatas por el empleo de los materiales detallados en la cláusula cuarta precedente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Será igualmente responsable de todas las obligaciones que pudieran derivarse frente a terceros ajenos a 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con motivo o en ocasión de la ejecución de las obras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Octavo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Las partes designan como sus representantes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para cualquier comunicación y/o notificación relativa al cumplimiento de este convenio a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Por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. . . . . . </w:t>
      </w:r>
      <w:r w:rsidRPr="001B6F22">
        <w:rPr>
          <w:rFonts w:ascii="Book Antiqua" w:hAnsi="Book Antiqua"/>
          <w:bCs/>
        </w:rPr>
        <w:t>por la Municipalidad de Yerba Buena a</w:t>
      </w:r>
      <w:r w:rsidR="001B6F22">
        <w:rPr>
          <w:rFonts w:ascii="Book Antiqua" w:hAnsi="Book Antiqua"/>
          <w:bCs/>
        </w:rPr>
        <w:t xml:space="preserve">:.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Noveno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El presente convenio regirá hasta la total culminación de las obras detalladas en la cláusula tercera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Todo trámite relacionado con las obras en cuestión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ante cualquier Dependencia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Organismo y Repartición Estatal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quedará a cargo de la Municipalidad de Yerba Buena y a su exclusivo costo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Décimo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Para dirimir cualquier controversia que en virtud de este instrumento pudiera suscitarse entre las partes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ambas disponen someterse voluntariamente a la de los Tribunales Ordinarios de San Miguel de Tucumán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renunciando a cualquier otro que pudiera corresponderles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incluso el Fuero Federal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Décimo Primero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Para cualquier notificación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intimación y/o diligencia motivada por el cumplimiento o aplicación de este convenio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las partes constituyen domicilios especiales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1</w:t>
      </w:r>
      <w:r w:rsidR="001B6F22">
        <w:rPr>
          <w:rFonts w:ascii="Book Antiqua" w:hAnsi="Book Antiqua"/>
          <w:bCs/>
        </w:rPr>
        <w:t xml:space="preserve">) </w:t>
      </w:r>
      <w:r w:rsidRPr="001B6F22">
        <w:rPr>
          <w:rFonts w:ascii="Book Antiqua" w:hAnsi="Book Antiqua"/>
          <w:bCs/>
        </w:rPr>
        <w:t xml:space="preserve"> La Municipalidad de Yerba Buena en Avenida Aconquija N° 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991 de Yerba Buena</w:t>
      </w:r>
      <w:r w:rsidR="001B6F22">
        <w:rPr>
          <w:rFonts w:ascii="Book Antiqua" w:hAnsi="Book Antiqua"/>
          <w:bCs/>
        </w:rPr>
        <w:t xml:space="preserve">; </w:t>
      </w:r>
      <w:r w:rsidRPr="001B6F22">
        <w:rPr>
          <w:rFonts w:ascii="Book Antiqua" w:hAnsi="Book Antiqua"/>
          <w:bCs/>
        </w:rPr>
        <w:t>2</w:t>
      </w:r>
      <w:r w:rsidR="001B6F22">
        <w:rPr>
          <w:rFonts w:ascii="Book Antiqua" w:hAnsi="Book Antiqua"/>
          <w:bCs/>
        </w:rPr>
        <w:t xml:space="preserve">) </w:t>
      </w:r>
      <w:r w:rsidRPr="001B6F22">
        <w:rPr>
          <w:rFonts w:ascii="Book Antiqua" w:hAnsi="Book Antiqua"/>
          <w:bCs/>
        </w:rPr>
        <w:t xml:space="preserve">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. . . . . . . . . . . </w:t>
      </w:r>
      <w:r w:rsidRPr="001B6F22">
        <w:rPr>
          <w:rFonts w:ascii="Book Antiqua" w:hAnsi="Book Antiqua"/>
          <w:bCs/>
        </w:rPr>
        <w:t>en Provincia de Tucumán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Las partes podrán variar el domicilio constituido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notificando a la otra con debida antelación y en forma fehaciente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El nuevo domicilio solamente surtirá efecto si estuviese fijado en la Provincia de Tucumán</w:t>
      </w:r>
      <w:r w:rsidR="001B6F22">
        <w:rPr>
          <w:rFonts w:ascii="Book Antiqua" w:hAnsi="Book Antiqua"/>
          <w:bCs/>
        </w:rPr>
        <w:t xml:space="preserve">. </w:t>
      </w:r>
    </w:p>
    <w:p w:rsidR="004C7EF7" w:rsidRPr="001B6F22" w:rsidRDefault="00C82528" w:rsidP="001B6F22">
      <w:pPr>
        <w:pStyle w:val="Sangradetextonormal"/>
        <w:keepNext/>
        <w:spacing w:after="180"/>
        <w:ind w:left="0"/>
        <w:jc w:val="both"/>
        <w:rPr>
          <w:rFonts w:ascii="Book Antiqua" w:hAnsi="Book Antiqua"/>
          <w:bCs/>
        </w:rPr>
      </w:pPr>
      <w:r w:rsidRPr="001B6F22">
        <w:rPr>
          <w:rFonts w:ascii="Book Antiqua" w:hAnsi="Book Antiqua"/>
        </w:rPr>
        <w:lastRenderedPageBreak/>
        <w:t>Enteradas las partes del contenido del presente instrumento y en prueba de conformidad y sujeción al mismo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lo firman en dos ejemplares de igual tenor y a un solo efecto en la ciudad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 los</w:t>
      </w:r>
      <w:r w:rsidR="001B6F22">
        <w:rPr>
          <w:rFonts w:ascii="Book Antiqua" w:hAnsi="Book Antiqua"/>
        </w:rPr>
        <w:t xml:space="preserve">. . . . . . . . . . . . </w:t>
      </w:r>
      <w:r w:rsidRPr="001B6F22">
        <w:rPr>
          <w:rFonts w:ascii="Book Antiqua" w:hAnsi="Book Antiqua"/>
        </w:rPr>
        <w:t>días del mes de</w:t>
      </w:r>
      <w:r w:rsidR="001B6F22">
        <w:rPr>
          <w:rFonts w:ascii="Book Antiqua" w:hAnsi="Book Antiqua"/>
        </w:rPr>
        <w:t xml:space="preserve">. . . . . . . . . . . . </w:t>
      </w:r>
      <w:r w:rsidRPr="001B6F22">
        <w:rPr>
          <w:rFonts w:ascii="Book Antiqua" w:hAnsi="Book Antiqua"/>
        </w:rPr>
        <w:t>de 2004</w:t>
      </w:r>
      <w:r w:rsidR="001B6F22">
        <w:rPr>
          <w:rFonts w:ascii="Book Antiqua" w:hAnsi="Book Antiqua"/>
        </w:rPr>
        <w:t xml:space="preserve">. </w:t>
      </w:r>
    </w:p>
    <w:sectPr w:rsidR="004C7EF7" w:rsidRPr="001B6F22" w:rsidSect="001B6F22">
      <w:footerReference w:type="default" r:id="rId7"/>
      <w:pgSz w:w="11906" w:h="16838" w:code="5"/>
      <w:pgMar w:top="1417" w:right="1134" w:bottom="1134" w:left="1701" w:header="709" w:footer="709" w:gutter="0"/>
      <w:pgNumType w:start="13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5203" w:rsidRDefault="008A5203" w:rsidP="008A5203">
      <w:r>
        <w:separator/>
      </w:r>
    </w:p>
  </w:endnote>
  <w:endnote w:type="continuationSeparator" w:id="0">
    <w:p w:rsidR="008A5203" w:rsidRDefault="008A5203" w:rsidP="008A52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5203" w:rsidRPr="00734835" w:rsidRDefault="008A52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5203" w:rsidRDefault="008A5203" w:rsidP="008A5203">
      <w:r>
        <w:separator/>
      </w:r>
    </w:p>
  </w:footnote>
  <w:footnote w:type="continuationSeparator" w:id="0">
    <w:p w:rsidR="008A5203" w:rsidRDefault="008A5203" w:rsidP="008A52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54A20"/>
    <w:multiLevelType w:val="hybridMultilevel"/>
    <w:tmpl w:val="C980E3D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634C4F"/>
    <w:multiLevelType w:val="hybridMultilevel"/>
    <w:tmpl w:val="57F276DE"/>
    <w:lvl w:ilvl="0" w:tplc="0C0A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1BFA079E"/>
    <w:multiLevelType w:val="hybridMultilevel"/>
    <w:tmpl w:val="E44E172E"/>
    <w:lvl w:ilvl="0" w:tplc="0C0A000B">
      <w:start w:val="1"/>
      <w:numFmt w:val="bullet"/>
      <w:lvlText w:val=""/>
      <w:lvlJc w:val="left"/>
      <w:pPr>
        <w:tabs>
          <w:tab w:val="num" w:pos="900"/>
        </w:tabs>
        <w:ind w:left="9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C285290"/>
    <w:multiLevelType w:val="hybridMultilevel"/>
    <w:tmpl w:val="505C34C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D277FA"/>
    <w:multiLevelType w:val="hybridMultilevel"/>
    <w:tmpl w:val="09F089C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03A65A7"/>
    <w:multiLevelType w:val="hybridMultilevel"/>
    <w:tmpl w:val="E322342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5D2BF7"/>
    <w:multiLevelType w:val="hybridMultilevel"/>
    <w:tmpl w:val="5C28EF92"/>
    <w:lvl w:ilvl="0" w:tplc="47C6DCE8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4C4B2A94"/>
    <w:multiLevelType w:val="hybridMultilevel"/>
    <w:tmpl w:val="505C34CC"/>
    <w:lvl w:ilvl="0" w:tplc="0C0A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76E58D6"/>
    <w:multiLevelType w:val="hybridMultilevel"/>
    <w:tmpl w:val="94ACFA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240ED8"/>
    <w:multiLevelType w:val="hybridMultilevel"/>
    <w:tmpl w:val="505C34CC"/>
    <w:lvl w:ilvl="0" w:tplc="0C0A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CF27F49"/>
    <w:multiLevelType w:val="hybridMultilevel"/>
    <w:tmpl w:val="D8082D1E"/>
    <w:lvl w:ilvl="0" w:tplc="0C0A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5E731EEB"/>
    <w:multiLevelType w:val="hybridMultilevel"/>
    <w:tmpl w:val="505C34CC"/>
    <w:lvl w:ilvl="0" w:tplc="0C0A000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C6767F3"/>
    <w:multiLevelType w:val="hybridMultilevel"/>
    <w:tmpl w:val="B7AE378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"/>
  </w:num>
  <w:num w:numId="4">
    <w:abstractNumId w:val="2"/>
  </w:num>
  <w:num w:numId="5">
    <w:abstractNumId w:val="7"/>
  </w:num>
  <w:num w:numId="6">
    <w:abstractNumId w:val="11"/>
  </w:num>
  <w:num w:numId="7">
    <w:abstractNumId w:val="9"/>
  </w:num>
  <w:num w:numId="8">
    <w:abstractNumId w:val="3"/>
  </w:num>
  <w:num w:numId="9">
    <w:abstractNumId w:val="6"/>
  </w:num>
  <w:num w:numId="10">
    <w:abstractNumId w:val="0"/>
  </w:num>
  <w:num w:numId="11">
    <w:abstractNumId w:val="8"/>
  </w:num>
  <w:num w:numId="12">
    <w:abstractNumId w:val="5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4063D"/>
    <w:rsid w:val="0001015D"/>
    <w:rsid w:val="000A4039"/>
    <w:rsid w:val="000C300A"/>
    <w:rsid w:val="000F2C8C"/>
    <w:rsid w:val="00165B92"/>
    <w:rsid w:val="00174B12"/>
    <w:rsid w:val="001B6F22"/>
    <w:rsid w:val="001B7F15"/>
    <w:rsid w:val="002076D9"/>
    <w:rsid w:val="002127C2"/>
    <w:rsid w:val="0024063D"/>
    <w:rsid w:val="003156E1"/>
    <w:rsid w:val="00410797"/>
    <w:rsid w:val="004416B2"/>
    <w:rsid w:val="004C7EF7"/>
    <w:rsid w:val="004E2C07"/>
    <w:rsid w:val="00521284"/>
    <w:rsid w:val="005C0A64"/>
    <w:rsid w:val="005D249C"/>
    <w:rsid w:val="006024EA"/>
    <w:rsid w:val="0063523A"/>
    <w:rsid w:val="006A531A"/>
    <w:rsid w:val="006F0090"/>
    <w:rsid w:val="00734835"/>
    <w:rsid w:val="00793280"/>
    <w:rsid w:val="00793526"/>
    <w:rsid w:val="007C69E8"/>
    <w:rsid w:val="00825251"/>
    <w:rsid w:val="00881811"/>
    <w:rsid w:val="008A5203"/>
    <w:rsid w:val="00900166"/>
    <w:rsid w:val="009140EC"/>
    <w:rsid w:val="0096092A"/>
    <w:rsid w:val="00967180"/>
    <w:rsid w:val="00A22EFB"/>
    <w:rsid w:val="00A65B4F"/>
    <w:rsid w:val="00A73B0F"/>
    <w:rsid w:val="00A74A8F"/>
    <w:rsid w:val="00A86D7F"/>
    <w:rsid w:val="00AA2BF2"/>
    <w:rsid w:val="00B81D64"/>
    <w:rsid w:val="00C101B8"/>
    <w:rsid w:val="00C158E3"/>
    <w:rsid w:val="00C7423D"/>
    <w:rsid w:val="00C82528"/>
    <w:rsid w:val="00CD0D02"/>
    <w:rsid w:val="00CD74A6"/>
    <w:rsid w:val="00D61792"/>
    <w:rsid w:val="00D76189"/>
    <w:rsid w:val="00E1048B"/>
    <w:rsid w:val="00E945C3"/>
    <w:rsid w:val="00F675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C0A9A5C-7E78-46A3-93C3-754932B77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24E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24EA"/>
    <w:pPr>
      <w:keepNext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024EA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6024EA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024EA"/>
    <w:pPr>
      <w:keepNext/>
      <w:jc w:val="right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6024EA"/>
    <w:pPr>
      <w:keepNext/>
      <w:ind w:firstLine="708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6024EA"/>
    <w:pPr>
      <w:keepNext/>
      <w:jc w:val="center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6024EA"/>
    <w:pPr>
      <w:keepNext/>
      <w:ind w:left="180"/>
      <w:jc w:val="center"/>
      <w:outlineLvl w:val="6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024EA"/>
    <w:pPr>
      <w:ind w:left="180"/>
    </w:pPr>
  </w:style>
  <w:style w:type="paragraph" w:styleId="Sangra2detindependiente">
    <w:name w:val="Body Text Indent 2"/>
    <w:basedOn w:val="Normal"/>
    <w:semiHidden/>
    <w:rsid w:val="006024EA"/>
    <w:pPr>
      <w:ind w:firstLine="1800"/>
      <w:jc w:val="both"/>
    </w:pPr>
  </w:style>
  <w:style w:type="paragraph" w:styleId="Sangra3detindependiente">
    <w:name w:val="Body Text Indent 3"/>
    <w:basedOn w:val="Normal"/>
    <w:semiHidden/>
    <w:rsid w:val="006024EA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A52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520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52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520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1375</Words>
  <Characters>7564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30 DE SETIEMBRE DE 2004</vt:lpstr>
    </vt:vector>
  </TitlesOfParts>
  <Company>****</Company>
  <LinksUpToDate>false</LinksUpToDate>
  <CharactersWithSpaces>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30 DE SETIEMBRE DE 2004</dc:title>
  <dc:subject/>
  <dc:creator>****</dc:creator>
  <cp:keywords/>
  <dc:description/>
  <cp:lastModifiedBy>Usuario de Windows</cp:lastModifiedBy>
  <cp:revision>29</cp:revision>
  <cp:lastPrinted>2017-10-04T15:17:00Z</cp:lastPrinted>
  <dcterms:created xsi:type="dcterms:W3CDTF">2017-05-11T14:09:00Z</dcterms:created>
  <dcterms:modified xsi:type="dcterms:W3CDTF">2018-07-06T13:17:00Z</dcterms:modified>
</cp:coreProperties>
</file>