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7C3" w:rsidRPr="00DE47C3" w:rsidRDefault="00DE47C3" w:rsidP="00DE47C3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DE47C3">
        <w:rPr>
          <w:rFonts w:ascii="Book Antiqua" w:hAnsi="Book Antiqua"/>
          <w:bCs/>
          <w:lang w:val="es-AR"/>
        </w:rPr>
        <w:t>Yerba Buena, 06 de Julio de 2006</w:t>
      </w:r>
    </w:p>
    <w:p w:rsidR="00DE47C3" w:rsidRPr="00DE47C3" w:rsidRDefault="00DE47C3" w:rsidP="00DE47C3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DE47C3">
        <w:rPr>
          <w:rFonts w:ascii="Book Antiqua" w:hAnsi="Book Antiqua"/>
          <w:b/>
          <w:bCs/>
          <w:lang w:val="es-AR"/>
        </w:rPr>
        <w:t>ORDENANZA Nº 1522</w:t>
      </w:r>
    </w:p>
    <w:p w:rsidR="00DE47C3" w:rsidRPr="00DE47C3" w:rsidRDefault="00DE47C3" w:rsidP="00DE47C3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DE47C3">
        <w:rPr>
          <w:rFonts w:ascii="Book Antiqua" w:hAnsi="Book Antiqua"/>
          <w:b/>
          <w:bCs/>
          <w:lang w:val="es-AR"/>
        </w:rPr>
        <w:t>VISTO:</w:t>
      </w:r>
    </w:p>
    <w:p w:rsidR="00BC7E18" w:rsidRPr="00DE47C3" w:rsidRDefault="00DE47C3" w:rsidP="00DE47C3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D45A12" w:rsidRPr="00DE47C3">
        <w:rPr>
          <w:rFonts w:ascii="Book Antiqua" w:hAnsi="Book Antiqua"/>
          <w:lang w:val="es-AR"/>
        </w:rPr>
        <w:t>La Ordenanza N° 517 del 14/12/92 y</w:t>
      </w:r>
    </w:p>
    <w:p w:rsidR="00DE47C3" w:rsidRPr="00DE47C3" w:rsidRDefault="00DE47C3" w:rsidP="00DE47C3">
      <w:pPr>
        <w:pStyle w:val="Sangradetextonormal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DE47C3">
        <w:rPr>
          <w:rFonts w:ascii="Book Antiqua" w:hAnsi="Book Antiqua"/>
          <w:b/>
          <w:bCs/>
        </w:rPr>
        <w:t>CONSIDERANDO:</w:t>
      </w:r>
    </w:p>
    <w:p w:rsidR="009834DE" w:rsidRPr="00DE47C3" w:rsidRDefault="00DE47C3" w:rsidP="00DE47C3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45A12" w:rsidRPr="00DE47C3">
        <w:rPr>
          <w:rFonts w:ascii="Book Antiqua" w:hAnsi="Book Antiqua"/>
        </w:rPr>
        <w:t>Que la estética de la ciudad no solo está dada por</w:t>
      </w:r>
      <w:r w:rsidR="00BC7E18" w:rsidRPr="00DE47C3">
        <w:rPr>
          <w:rFonts w:ascii="Book Antiqua" w:hAnsi="Book Antiqua"/>
        </w:rPr>
        <w:t xml:space="preserve"> </w:t>
      </w:r>
      <w:r w:rsidR="00D45A12" w:rsidRPr="00DE47C3">
        <w:rPr>
          <w:rFonts w:ascii="Book Antiqua" w:hAnsi="Book Antiqua"/>
        </w:rPr>
        <w:t>extensiones de pavimentos</w:t>
      </w:r>
      <w:r>
        <w:rPr>
          <w:rFonts w:ascii="Book Antiqua" w:hAnsi="Book Antiqua"/>
        </w:rPr>
        <w:t xml:space="preserve">, </w:t>
      </w:r>
      <w:r w:rsidR="00D45A12" w:rsidRPr="00DE47C3">
        <w:rPr>
          <w:rFonts w:ascii="Book Antiqua" w:hAnsi="Book Antiqua"/>
        </w:rPr>
        <w:t>cordones cuneta</w:t>
      </w:r>
      <w:r>
        <w:rPr>
          <w:rFonts w:ascii="Book Antiqua" w:hAnsi="Book Antiqua"/>
        </w:rPr>
        <w:t xml:space="preserve">, </w:t>
      </w:r>
      <w:r w:rsidR="00D45A12" w:rsidRPr="00DE47C3">
        <w:rPr>
          <w:rFonts w:ascii="Book Antiqua" w:hAnsi="Book Antiqua"/>
        </w:rPr>
        <w:t>mantenimiento de platabandas</w:t>
      </w:r>
      <w:r>
        <w:rPr>
          <w:rFonts w:ascii="Book Antiqua" w:hAnsi="Book Antiqua"/>
        </w:rPr>
        <w:t xml:space="preserve">, </w:t>
      </w:r>
      <w:r w:rsidR="00D45A12" w:rsidRPr="00DE47C3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D45A12" w:rsidRPr="00DE47C3">
        <w:rPr>
          <w:rFonts w:ascii="Book Antiqua" w:hAnsi="Book Antiqua"/>
        </w:rPr>
        <w:t>todos beneficios importantes</w:t>
      </w:r>
      <w:r>
        <w:rPr>
          <w:rFonts w:ascii="Book Antiqua" w:hAnsi="Book Antiqua"/>
        </w:rPr>
        <w:t xml:space="preserve">, </w:t>
      </w:r>
      <w:r w:rsidR="00D45A12" w:rsidRPr="00DE47C3">
        <w:rPr>
          <w:rFonts w:ascii="Book Antiqua" w:hAnsi="Book Antiqua"/>
        </w:rPr>
        <w:t>pero que en nada desmerecen al hecho de que el vecino posea sus propiedades en condiciones</w:t>
      </w:r>
      <w:r>
        <w:rPr>
          <w:rFonts w:ascii="Book Antiqua" w:hAnsi="Book Antiqua"/>
        </w:rPr>
        <w:t xml:space="preserve">, </w:t>
      </w:r>
      <w:r w:rsidR="00D45A12" w:rsidRPr="00DE47C3">
        <w:rPr>
          <w:rFonts w:ascii="Book Antiqua" w:hAnsi="Book Antiqua"/>
        </w:rPr>
        <w:t>de manera tal de ser partícipes</w:t>
      </w:r>
      <w:r w:rsidR="00BC7E18" w:rsidRPr="00DE47C3">
        <w:rPr>
          <w:rFonts w:ascii="Book Antiqua" w:hAnsi="Book Antiqua"/>
        </w:rPr>
        <w:t xml:space="preserve"> </w:t>
      </w:r>
      <w:r w:rsidR="00D45A12" w:rsidRPr="00DE47C3">
        <w:rPr>
          <w:rFonts w:ascii="Book Antiqua" w:hAnsi="Book Antiqua"/>
        </w:rPr>
        <w:t>necesarios de una Ciudad Jardín</w:t>
      </w:r>
      <w:r>
        <w:rPr>
          <w:rFonts w:ascii="Book Antiqua" w:hAnsi="Book Antiqua"/>
        </w:rPr>
        <w:t xml:space="preserve">; </w:t>
      </w:r>
    </w:p>
    <w:p w:rsidR="009834DE" w:rsidRPr="00DE47C3" w:rsidRDefault="002421FD" w:rsidP="00DE47C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7C3">
        <w:rPr>
          <w:rFonts w:ascii="Book Antiqua" w:hAnsi="Book Antiqua"/>
        </w:rPr>
        <w:t>Que se encuentra plenamente vigente la Ordenanza N</w:t>
      </w:r>
      <w:r w:rsidR="00DE47C3">
        <w:rPr>
          <w:rFonts w:ascii="Book Antiqua" w:hAnsi="Book Antiqua"/>
        </w:rPr>
        <w:t xml:space="preserve">º </w:t>
      </w:r>
      <w:r w:rsidRPr="00DE47C3">
        <w:rPr>
          <w:rFonts w:ascii="Book Antiqua" w:hAnsi="Book Antiqua"/>
        </w:rPr>
        <w:t>517/92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mediante la cual se pretende incentivar a los propietarios a tener sus terrenos parquizados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sus cercos en buenas condiciones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etc</w:t>
      </w:r>
      <w:r w:rsidR="00DE47C3">
        <w:rPr>
          <w:rFonts w:ascii="Book Antiqua" w:hAnsi="Book Antiqua"/>
        </w:rPr>
        <w:t xml:space="preserve">. </w:t>
      </w:r>
    </w:p>
    <w:p w:rsidR="009834DE" w:rsidRPr="00DE47C3" w:rsidRDefault="00D45A12" w:rsidP="00DE47C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7C3">
        <w:rPr>
          <w:rFonts w:ascii="Book Antiqua" w:hAnsi="Book Antiqua"/>
        </w:rPr>
        <w:t>Que por falta de difusión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quizás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el vecino no conoce el hecho de que llevar a cabo las acciones allí descriptas no solo benefician a su comunidad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pues les brindan mayores seguridades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sino que también traen aparejados importantes beneficios particulares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pues se los premia con descuentos en sus tasas y evita también severas multas</w:t>
      </w:r>
      <w:r w:rsidR="00DE47C3">
        <w:rPr>
          <w:rFonts w:ascii="Book Antiqua" w:hAnsi="Book Antiqua"/>
        </w:rPr>
        <w:t xml:space="preserve">; </w:t>
      </w:r>
    </w:p>
    <w:p w:rsidR="009834DE" w:rsidRPr="00DE47C3" w:rsidRDefault="00D45A12" w:rsidP="00DE47C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E47C3">
        <w:rPr>
          <w:rFonts w:ascii="Book Antiqua" w:hAnsi="Book Antiqua"/>
        </w:rPr>
        <w:t>Que la Ordenanza N° 687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modificatoria de la Ordenanza N° 517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no responde al contexto actual</w:t>
      </w:r>
      <w:r w:rsidR="00DE47C3">
        <w:rPr>
          <w:rFonts w:ascii="Book Antiqua" w:hAnsi="Book Antiqua"/>
        </w:rPr>
        <w:t xml:space="preserve">, </w:t>
      </w:r>
      <w:r w:rsidRPr="00DE47C3">
        <w:rPr>
          <w:rFonts w:ascii="Book Antiqua" w:hAnsi="Book Antiqua"/>
        </w:rPr>
        <w:t>por lo que debe procederse a su derogación</w:t>
      </w:r>
      <w:r w:rsidR="00DE47C3">
        <w:rPr>
          <w:rFonts w:ascii="Book Antiqua" w:hAnsi="Book Antiqua"/>
        </w:rPr>
        <w:t xml:space="preserve">; </w:t>
      </w:r>
    </w:p>
    <w:p w:rsidR="00BC7E18" w:rsidRPr="00DE47C3" w:rsidRDefault="00DE47C3" w:rsidP="00DE47C3">
      <w:pPr>
        <w:pStyle w:val="Ttulo1"/>
        <w:spacing w:before="240" w:after="240"/>
        <w:ind w:left="1843" w:right="1843"/>
        <w:rPr>
          <w:rFonts w:ascii="Book Antiqua" w:hAnsi="Book Antiqua"/>
        </w:rPr>
      </w:pPr>
      <w:r w:rsidRPr="00DE47C3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9834DE" w:rsidRPr="00DE47C3" w:rsidRDefault="00DE47C3" w:rsidP="00DE47C3">
      <w:pPr>
        <w:keepNext/>
        <w:spacing w:after="180"/>
        <w:jc w:val="both"/>
        <w:rPr>
          <w:rFonts w:ascii="Book Antiqua" w:hAnsi="Book Antiqua"/>
          <w:lang w:val="es-AR"/>
        </w:rPr>
      </w:pPr>
      <w:r w:rsidRPr="00DE47C3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D45A12" w:rsidRPr="00DE47C3">
        <w:rPr>
          <w:rFonts w:ascii="Book Antiqua" w:hAnsi="Book Antiqua"/>
          <w:bCs/>
          <w:lang w:val="es-AR"/>
        </w:rPr>
        <w:t>DEROGASE</w:t>
      </w:r>
      <w:r w:rsidR="00BC7E18" w:rsidRPr="00DE47C3">
        <w:rPr>
          <w:rFonts w:ascii="Book Antiqua" w:hAnsi="Book Antiqua"/>
          <w:bCs/>
          <w:lang w:val="es-AR"/>
        </w:rPr>
        <w:t xml:space="preserve"> </w:t>
      </w:r>
      <w:r w:rsidR="00D45A12" w:rsidRPr="00DE47C3">
        <w:rPr>
          <w:rFonts w:ascii="Book Antiqua" w:hAnsi="Book Antiqua"/>
          <w:lang w:val="es-AR"/>
        </w:rPr>
        <w:t>la Ordenanza N° 687 del 05/08/95</w:t>
      </w:r>
      <w:r>
        <w:rPr>
          <w:rFonts w:ascii="Book Antiqua" w:hAnsi="Book Antiqua"/>
          <w:lang w:val="es-AR"/>
        </w:rPr>
        <w:t xml:space="preserve">. </w:t>
      </w:r>
    </w:p>
    <w:p w:rsidR="009834DE" w:rsidRPr="00DE47C3" w:rsidRDefault="00DE47C3" w:rsidP="00DE47C3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DE47C3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D45A12" w:rsidRPr="00DE47C3">
        <w:rPr>
          <w:rFonts w:ascii="Book Antiqua" w:hAnsi="Book Antiqua"/>
          <w:b w:val="0"/>
          <w:bCs w:val="0"/>
        </w:rPr>
        <w:t>Establécese que el Departamento Ejecutivo Municipal a través de la Secretaria que corresponda procederá a implementar una masiva campaña de difusión sobre el contenido y beneficios de la Ordenanza N° 517/92</w:t>
      </w:r>
      <w:r>
        <w:rPr>
          <w:rFonts w:ascii="Book Antiqua" w:hAnsi="Book Antiqua"/>
          <w:b w:val="0"/>
          <w:bCs w:val="0"/>
        </w:rPr>
        <w:t xml:space="preserve">. </w:t>
      </w:r>
    </w:p>
    <w:p w:rsidR="009834DE" w:rsidRPr="00DE47C3" w:rsidRDefault="00DE47C3" w:rsidP="00DE47C3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DE47C3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D45A12" w:rsidRPr="00DE47C3">
        <w:rPr>
          <w:rFonts w:ascii="Book Antiqua" w:hAnsi="Book Antiqua"/>
          <w:b w:val="0"/>
          <w:bCs w:val="0"/>
        </w:rPr>
        <w:t>Difúndase un número de teléfono</w:t>
      </w:r>
      <w:r>
        <w:rPr>
          <w:rFonts w:ascii="Book Antiqua" w:hAnsi="Book Antiqua"/>
          <w:b w:val="0"/>
          <w:bCs w:val="0"/>
        </w:rPr>
        <w:t xml:space="preserve">, </w:t>
      </w:r>
      <w:r w:rsidR="00D45A12" w:rsidRPr="00DE47C3">
        <w:rPr>
          <w:rFonts w:ascii="Book Antiqua" w:hAnsi="Book Antiqua"/>
          <w:b w:val="0"/>
          <w:bCs w:val="0"/>
        </w:rPr>
        <w:t>donde cualquier ciudadano podrá denunciar los terrenos en estado de abandono y/o mal conservación</w:t>
      </w:r>
      <w:r>
        <w:rPr>
          <w:rFonts w:ascii="Book Antiqua" w:hAnsi="Book Antiqua"/>
          <w:b w:val="0"/>
          <w:bCs w:val="0"/>
        </w:rPr>
        <w:t xml:space="preserve">. </w:t>
      </w:r>
    </w:p>
    <w:p w:rsidR="0062342E" w:rsidRPr="00DE47C3" w:rsidRDefault="00DE47C3" w:rsidP="00DE47C3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DE47C3">
        <w:rPr>
          <w:rFonts w:ascii="Book Antiqua" w:hAnsi="Book Antiqua"/>
          <w:b w:val="0"/>
          <w:u w:val="single"/>
        </w:rPr>
        <w:t>ARTÍCULO CUARTO:</w:t>
      </w:r>
      <w:r>
        <w:rPr>
          <w:rFonts w:ascii="Book Antiqua" w:hAnsi="Book Antiqua"/>
          <w:b w:val="0"/>
        </w:rPr>
        <w:t xml:space="preserve"> </w:t>
      </w:r>
      <w:r w:rsidR="00D45A12" w:rsidRPr="00DE47C3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D45A12" w:rsidRPr="00DE47C3">
        <w:rPr>
          <w:rFonts w:ascii="Book Antiqua" w:hAnsi="Book Antiqua"/>
          <w:b w:val="0"/>
        </w:rPr>
        <w:t>REGISTRESE</w:t>
      </w:r>
      <w:r>
        <w:rPr>
          <w:rFonts w:ascii="Book Antiqua" w:hAnsi="Book Antiqua"/>
          <w:b w:val="0"/>
        </w:rPr>
        <w:t xml:space="preserve">, </w:t>
      </w:r>
      <w:r w:rsidR="00D45A12" w:rsidRPr="00DE47C3">
        <w:rPr>
          <w:rFonts w:ascii="Book Antiqua" w:hAnsi="Book Antiqua"/>
          <w:b w:val="0"/>
        </w:rPr>
        <w:t>ARCHIVESE</w:t>
      </w:r>
      <w:r>
        <w:rPr>
          <w:rFonts w:ascii="Book Antiqua" w:hAnsi="Book Antiqua"/>
          <w:b w:val="0"/>
        </w:rPr>
        <w:t xml:space="preserve">. </w:t>
      </w:r>
    </w:p>
    <w:sectPr w:rsidR="0062342E" w:rsidRPr="00DE47C3" w:rsidSect="00DE47C3">
      <w:footerReference w:type="default" r:id="rId7"/>
      <w:pgSz w:w="11906" w:h="16838" w:code="5"/>
      <w:pgMar w:top="1417" w:right="1134" w:bottom="1134" w:left="1701" w:header="709" w:footer="709" w:gutter="0"/>
      <w:pgNumType w:start="15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0B68" w:rsidRDefault="00DD0B68" w:rsidP="00DD0B68">
      <w:r>
        <w:separator/>
      </w:r>
    </w:p>
  </w:endnote>
  <w:endnote w:type="continuationSeparator" w:id="0">
    <w:p w:rsidR="00DD0B68" w:rsidRDefault="00DD0B68" w:rsidP="00DD0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0B68" w:rsidRPr="001577C0" w:rsidRDefault="00DD0B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0B68" w:rsidRDefault="00DD0B68" w:rsidP="00DD0B68">
      <w:r>
        <w:separator/>
      </w:r>
    </w:p>
  </w:footnote>
  <w:footnote w:type="continuationSeparator" w:id="0">
    <w:p w:rsidR="00DD0B68" w:rsidRDefault="00DD0B68" w:rsidP="00DD0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37A05"/>
    <w:multiLevelType w:val="hybridMultilevel"/>
    <w:tmpl w:val="1278F112"/>
    <w:lvl w:ilvl="0" w:tplc="BC9068C6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45A12"/>
    <w:rsid w:val="000800FD"/>
    <w:rsid w:val="000A138C"/>
    <w:rsid w:val="000B03B8"/>
    <w:rsid w:val="00114032"/>
    <w:rsid w:val="001577C0"/>
    <w:rsid w:val="00213D57"/>
    <w:rsid w:val="002421FD"/>
    <w:rsid w:val="002476E4"/>
    <w:rsid w:val="00280083"/>
    <w:rsid w:val="0033709A"/>
    <w:rsid w:val="00381D2E"/>
    <w:rsid w:val="003D59D8"/>
    <w:rsid w:val="00406471"/>
    <w:rsid w:val="004171F4"/>
    <w:rsid w:val="00452E41"/>
    <w:rsid w:val="004747F3"/>
    <w:rsid w:val="0048193C"/>
    <w:rsid w:val="004A1853"/>
    <w:rsid w:val="005D0F41"/>
    <w:rsid w:val="0062342E"/>
    <w:rsid w:val="00687B85"/>
    <w:rsid w:val="00710B4E"/>
    <w:rsid w:val="007371EB"/>
    <w:rsid w:val="00750A72"/>
    <w:rsid w:val="00764AD1"/>
    <w:rsid w:val="00786E29"/>
    <w:rsid w:val="00852A2D"/>
    <w:rsid w:val="008731D3"/>
    <w:rsid w:val="00964344"/>
    <w:rsid w:val="009834DE"/>
    <w:rsid w:val="009A3C1A"/>
    <w:rsid w:val="009F1910"/>
    <w:rsid w:val="00A05A27"/>
    <w:rsid w:val="00A94AB7"/>
    <w:rsid w:val="00B248BF"/>
    <w:rsid w:val="00B938BA"/>
    <w:rsid w:val="00BC2B79"/>
    <w:rsid w:val="00BC7E18"/>
    <w:rsid w:val="00C264E3"/>
    <w:rsid w:val="00D45A12"/>
    <w:rsid w:val="00D65232"/>
    <w:rsid w:val="00DA4656"/>
    <w:rsid w:val="00DD0B68"/>
    <w:rsid w:val="00DD0BBB"/>
    <w:rsid w:val="00DE47C3"/>
    <w:rsid w:val="00E10E92"/>
    <w:rsid w:val="00E8267C"/>
    <w:rsid w:val="00F64A06"/>
    <w:rsid w:val="00F923A7"/>
    <w:rsid w:val="00FB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E56308C-EB74-480C-AE18-61741680E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342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342E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2342E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62342E"/>
    <w:pPr>
      <w:keepNext/>
      <w:jc w:val="right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2342E"/>
    <w:pPr>
      <w:ind w:firstLine="2124"/>
    </w:pPr>
    <w:rPr>
      <w:lang w:val="es-AR"/>
    </w:rPr>
  </w:style>
  <w:style w:type="paragraph" w:styleId="Sangra2detindependiente">
    <w:name w:val="Body Text Indent 2"/>
    <w:basedOn w:val="Normal"/>
    <w:semiHidden/>
    <w:rsid w:val="0062342E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D0B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D0B6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D0B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D0B6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2018-07-06T13:28:00Z</dcterms:modified>
</cp:coreProperties>
</file>