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7585" w:rsidRPr="00C67585" w:rsidRDefault="00C67585" w:rsidP="00C67585">
      <w:pPr>
        <w:pStyle w:val="Sangradetextonormal"/>
        <w:keepNext/>
        <w:spacing w:after="180"/>
        <w:ind w:firstLine="0"/>
        <w:jc w:val="right"/>
        <w:outlineLvl w:val="9"/>
        <w:rPr>
          <w:rFonts w:ascii="Book Antiqua" w:hAnsi="Book Antiqua"/>
          <w:bCs/>
        </w:rPr>
      </w:pPr>
      <w:r w:rsidRPr="00C67585">
        <w:rPr>
          <w:rFonts w:ascii="Book Antiqua" w:hAnsi="Book Antiqua"/>
          <w:bCs/>
        </w:rPr>
        <w:t>Yerba Buena, 06 de Julio de 2006</w:t>
      </w:r>
    </w:p>
    <w:p w:rsidR="00C67585" w:rsidRPr="00C67585" w:rsidRDefault="00C67585" w:rsidP="00C67585">
      <w:pPr>
        <w:pStyle w:val="Sangradetextonormal"/>
        <w:keepNext/>
        <w:spacing w:before="480" w:after="180"/>
        <w:ind w:firstLine="0"/>
        <w:jc w:val="left"/>
        <w:outlineLvl w:val="9"/>
        <w:rPr>
          <w:rFonts w:ascii="Book Antiqua" w:hAnsi="Book Antiqua"/>
          <w:b/>
        </w:rPr>
      </w:pPr>
      <w:r w:rsidRPr="00C67585">
        <w:rPr>
          <w:rFonts w:ascii="Book Antiqua" w:hAnsi="Book Antiqua"/>
          <w:b/>
        </w:rPr>
        <w:t>ORDENANZA Nº 1529</w:t>
      </w:r>
    </w:p>
    <w:p w:rsidR="00C67585" w:rsidRPr="00C67585" w:rsidRDefault="00C67585" w:rsidP="00C67585">
      <w:pPr>
        <w:pStyle w:val="Sangradetextonormal"/>
        <w:keepNext/>
        <w:spacing w:before="240" w:after="60"/>
        <w:ind w:firstLine="0"/>
        <w:jc w:val="left"/>
        <w:outlineLvl w:val="9"/>
        <w:rPr>
          <w:rFonts w:ascii="Book Antiqua" w:hAnsi="Book Antiqua"/>
          <w:b/>
        </w:rPr>
      </w:pPr>
      <w:r w:rsidRPr="00C67585">
        <w:rPr>
          <w:rFonts w:ascii="Book Antiqua" w:hAnsi="Book Antiqua"/>
          <w:b/>
        </w:rPr>
        <w:t>VISTO:</w:t>
      </w:r>
    </w:p>
    <w:p w:rsidR="00774BAC" w:rsidRPr="00C67585" w:rsidRDefault="00C67585" w:rsidP="00C67585">
      <w:pPr>
        <w:pStyle w:val="Sangradetextonormal"/>
        <w:keepNext/>
        <w:spacing w:after="180"/>
        <w:ind w:firstLine="0"/>
        <w:outlineLvl w:val="9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0D61A6" w:rsidRPr="00C67585">
        <w:rPr>
          <w:rFonts w:ascii="Book Antiqua" w:hAnsi="Book Antiqua"/>
        </w:rPr>
        <w:t xml:space="preserve">El crecimiento descontrolado de las Urbanizaciones Especiales </w:t>
      </w:r>
      <w:r>
        <w:rPr>
          <w:rFonts w:ascii="Book Antiqua" w:hAnsi="Book Antiqua"/>
        </w:rPr>
        <w:t xml:space="preserve"> (</w:t>
      </w:r>
      <w:r w:rsidR="000D61A6" w:rsidRPr="00C67585">
        <w:rPr>
          <w:rFonts w:ascii="Book Antiqua" w:hAnsi="Book Antiqua"/>
        </w:rPr>
        <w:t>en adelante U</w:t>
      </w:r>
      <w:r>
        <w:rPr>
          <w:rFonts w:ascii="Book Antiqua" w:hAnsi="Book Antiqua"/>
        </w:rPr>
        <w:t xml:space="preserve">. </w:t>
      </w:r>
      <w:r w:rsidR="000D61A6" w:rsidRPr="00C67585">
        <w:rPr>
          <w:rFonts w:ascii="Book Antiqua" w:hAnsi="Book Antiqua"/>
        </w:rPr>
        <w:t>E</w:t>
      </w:r>
      <w:r>
        <w:rPr>
          <w:rFonts w:ascii="Book Antiqua" w:hAnsi="Book Antiqua"/>
        </w:rPr>
        <w:t xml:space="preserve">.)  </w:t>
      </w:r>
      <w:r w:rsidR="000D61A6" w:rsidRPr="00C67585">
        <w:rPr>
          <w:rFonts w:ascii="Book Antiqua" w:hAnsi="Book Antiqua"/>
        </w:rPr>
        <w:t xml:space="preserve"> entendiéndose como tales según el C</w:t>
      </w:r>
      <w:r>
        <w:rPr>
          <w:rFonts w:ascii="Book Antiqua" w:hAnsi="Book Antiqua"/>
        </w:rPr>
        <w:t xml:space="preserve">. </w:t>
      </w:r>
      <w:r w:rsidR="000D61A6" w:rsidRPr="00C67585">
        <w:rPr>
          <w:rFonts w:ascii="Book Antiqua" w:hAnsi="Book Antiqua"/>
        </w:rPr>
        <w:t>O</w:t>
      </w:r>
      <w:r>
        <w:rPr>
          <w:rFonts w:ascii="Book Antiqua" w:hAnsi="Book Antiqua"/>
        </w:rPr>
        <w:t xml:space="preserve">. </w:t>
      </w:r>
      <w:r w:rsidR="000D61A6" w:rsidRPr="00C67585">
        <w:rPr>
          <w:rFonts w:ascii="Book Antiqua" w:hAnsi="Book Antiqua"/>
        </w:rPr>
        <w:t>U</w:t>
      </w:r>
      <w:r>
        <w:rPr>
          <w:rFonts w:ascii="Book Antiqua" w:hAnsi="Book Antiqua"/>
        </w:rPr>
        <w:t>.  (</w:t>
      </w:r>
      <w:r w:rsidR="000D61A6" w:rsidRPr="00C67585">
        <w:rPr>
          <w:rFonts w:ascii="Book Antiqua" w:hAnsi="Book Antiqua"/>
        </w:rPr>
        <w:t>Código de Ordenamiento Urbano</w:t>
      </w:r>
      <w:r>
        <w:rPr>
          <w:rFonts w:ascii="Book Antiqua" w:hAnsi="Book Antiqua"/>
        </w:rPr>
        <w:t xml:space="preserve">) </w:t>
      </w:r>
      <w:r w:rsidR="000D61A6" w:rsidRPr="00C67585">
        <w:rPr>
          <w:rFonts w:ascii="Book Antiqua" w:hAnsi="Book Antiqua"/>
        </w:rPr>
        <w:t xml:space="preserve"> toda fracción de tierra cuya superficie sea igual o mayor de 2</w:t>
      </w:r>
      <w:r>
        <w:rPr>
          <w:rFonts w:ascii="Book Antiqua" w:hAnsi="Book Antiqua"/>
        </w:rPr>
        <w:t xml:space="preserve">. </w:t>
      </w:r>
      <w:r w:rsidR="000D61A6" w:rsidRPr="00C67585">
        <w:rPr>
          <w:rFonts w:ascii="Book Antiqua" w:hAnsi="Book Antiqua"/>
        </w:rPr>
        <w:t>500</w:t>
      </w:r>
      <w:r>
        <w:rPr>
          <w:rFonts w:ascii="Book Antiqua" w:hAnsi="Book Antiqua"/>
        </w:rPr>
        <w:t xml:space="preserve">, </w:t>
      </w:r>
      <w:r w:rsidR="000D61A6" w:rsidRPr="00C67585">
        <w:rPr>
          <w:rFonts w:ascii="Book Antiqua" w:hAnsi="Book Antiqua"/>
        </w:rPr>
        <w:t>00mts</w:t>
      </w:r>
      <w:r w:rsidR="000D61A6" w:rsidRPr="00C67585">
        <w:rPr>
          <w:rFonts w:ascii="Book Antiqua" w:hAnsi="Book Antiqua"/>
          <w:vertAlign w:val="superscript"/>
        </w:rPr>
        <w:t>2</w:t>
      </w:r>
      <w:r w:rsidR="000D61A6" w:rsidRPr="00C67585">
        <w:rPr>
          <w:rFonts w:ascii="Book Antiqua" w:hAnsi="Book Antiqua"/>
        </w:rPr>
        <w:t xml:space="preserve"> o tengan las características de manzanas conformadas</w:t>
      </w:r>
      <w:r>
        <w:rPr>
          <w:rFonts w:ascii="Book Antiqua" w:hAnsi="Book Antiqua"/>
        </w:rPr>
        <w:t xml:space="preserve">, </w:t>
      </w:r>
      <w:r w:rsidR="000D61A6" w:rsidRPr="00C67585">
        <w:rPr>
          <w:rFonts w:ascii="Book Antiqua" w:hAnsi="Book Antiqua"/>
        </w:rPr>
        <w:t>ya sea para conjunto habitacional o no habitacional</w:t>
      </w:r>
      <w:r>
        <w:rPr>
          <w:rFonts w:ascii="Book Antiqua" w:hAnsi="Book Antiqua"/>
        </w:rPr>
        <w:t xml:space="preserve">, </w:t>
      </w:r>
      <w:r w:rsidR="000D61A6" w:rsidRPr="00C67585">
        <w:rPr>
          <w:rFonts w:ascii="Book Antiqua" w:hAnsi="Book Antiqua"/>
        </w:rPr>
        <w:t>inclusive los loteos</w:t>
      </w:r>
      <w:r>
        <w:rPr>
          <w:rFonts w:ascii="Book Antiqua" w:hAnsi="Book Antiqua"/>
        </w:rPr>
        <w:t xml:space="preserve">; </w:t>
      </w:r>
      <w:r w:rsidR="000D61A6" w:rsidRPr="00C67585">
        <w:rPr>
          <w:rFonts w:ascii="Book Antiqua" w:hAnsi="Book Antiqua"/>
        </w:rPr>
        <w:t>Y</w:t>
      </w:r>
    </w:p>
    <w:p w:rsidR="00C67585" w:rsidRPr="00C67585" w:rsidRDefault="00C67585" w:rsidP="00C67585">
      <w:pPr>
        <w:keepNext/>
        <w:spacing w:before="240" w:after="60"/>
        <w:rPr>
          <w:rFonts w:ascii="Book Antiqua" w:hAnsi="Book Antiqua"/>
          <w:b/>
          <w:szCs w:val="28"/>
        </w:rPr>
      </w:pPr>
      <w:r w:rsidRPr="00C67585">
        <w:rPr>
          <w:rFonts w:ascii="Book Antiqua" w:hAnsi="Book Antiqua"/>
          <w:b/>
          <w:szCs w:val="28"/>
        </w:rPr>
        <w:t>CONSIDERANDO:</w:t>
      </w:r>
    </w:p>
    <w:p w:rsidR="00846193" w:rsidRPr="00C67585" w:rsidRDefault="00C67585" w:rsidP="00C67585">
      <w:pPr>
        <w:keepNext/>
        <w:spacing w:after="180"/>
        <w:jc w:val="both"/>
        <w:rPr>
          <w:rFonts w:ascii="Book Antiqua" w:hAnsi="Book Antiqua"/>
          <w:szCs w:val="28"/>
        </w:rPr>
      </w:pPr>
      <w:r>
        <w:rPr>
          <w:rFonts w:ascii="Book Antiqua" w:hAnsi="Book Antiqua"/>
          <w:szCs w:val="28"/>
        </w:rPr>
        <w:t xml:space="preserve"> </w:t>
      </w:r>
      <w:r w:rsidR="00DC5118" w:rsidRPr="00C67585">
        <w:rPr>
          <w:rFonts w:ascii="Book Antiqua" w:hAnsi="Book Antiqua"/>
          <w:szCs w:val="28"/>
        </w:rPr>
        <w:t>Que el Municipio ha sido desbordado en la cantidad de pedidos de factibilidad de U</w:t>
      </w:r>
      <w:r>
        <w:rPr>
          <w:rFonts w:ascii="Book Antiqua" w:hAnsi="Book Antiqua"/>
          <w:szCs w:val="28"/>
        </w:rPr>
        <w:t xml:space="preserve">. </w:t>
      </w:r>
      <w:r w:rsidR="00DC5118" w:rsidRPr="00C67585">
        <w:rPr>
          <w:rFonts w:ascii="Book Antiqua" w:hAnsi="Book Antiqua"/>
          <w:szCs w:val="28"/>
        </w:rPr>
        <w:t>E</w:t>
      </w:r>
      <w:r>
        <w:rPr>
          <w:rFonts w:ascii="Book Antiqua" w:hAnsi="Book Antiqua"/>
          <w:szCs w:val="28"/>
        </w:rPr>
        <w:t xml:space="preserve">. </w:t>
      </w:r>
    </w:p>
    <w:p w:rsidR="00846193" w:rsidRPr="00C67585" w:rsidRDefault="00DC5118" w:rsidP="00C67585">
      <w:pPr>
        <w:keepNext/>
        <w:spacing w:after="180"/>
        <w:jc w:val="both"/>
        <w:rPr>
          <w:rFonts w:ascii="Book Antiqua" w:hAnsi="Book Antiqua"/>
          <w:szCs w:val="28"/>
        </w:rPr>
      </w:pPr>
      <w:r w:rsidRPr="00C67585">
        <w:rPr>
          <w:rFonts w:ascii="Book Antiqua" w:hAnsi="Book Antiqua"/>
          <w:szCs w:val="28"/>
        </w:rPr>
        <w:t>Que las U</w:t>
      </w:r>
      <w:r w:rsidR="00C67585">
        <w:rPr>
          <w:rFonts w:ascii="Book Antiqua" w:hAnsi="Book Antiqua"/>
          <w:szCs w:val="28"/>
        </w:rPr>
        <w:t xml:space="preserve">. </w:t>
      </w:r>
      <w:r w:rsidRPr="00C67585">
        <w:rPr>
          <w:rFonts w:ascii="Book Antiqua" w:hAnsi="Book Antiqua"/>
          <w:szCs w:val="28"/>
        </w:rPr>
        <w:t>E</w:t>
      </w:r>
      <w:r w:rsidR="00C67585">
        <w:rPr>
          <w:rFonts w:ascii="Book Antiqua" w:hAnsi="Book Antiqua"/>
          <w:szCs w:val="28"/>
        </w:rPr>
        <w:t xml:space="preserve">. </w:t>
      </w:r>
      <w:r w:rsidRPr="00C67585">
        <w:rPr>
          <w:rFonts w:ascii="Book Antiqua" w:hAnsi="Book Antiqua"/>
          <w:szCs w:val="28"/>
        </w:rPr>
        <w:t>o Contries tuvieron su origen en la Provincia de Buenos Aires</w:t>
      </w:r>
      <w:r w:rsidR="00C67585">
        <w:rPr>
          <w:rFonts w:ascii="Book Antiqua" w:hAnsi="Book Antiqua"/>
          <w:szCs w:val="28"/>
        </w:rPr>
        <w:t xml:space="preserve">, </w:t>
      </w:r>
      <w:r w:rsidRPr="00C67585">
        <w:rPr>
          <w:rFonts w:ascii="Book Antiqua" w:hAnsi="Book Antiqua"/>
          <w:szCs w:val="28"/>
        </w:rPr>
        <w:t>cuya extensión es considerablemente mayor a la del Municipio de Yerba Buena</w:t>
      </w:r>
      <w:r w:rsidR="00C67585">
        <w:rPr>
          <w:rFonts w:ascii="Book Antiqua" w:hAnsi="Book Antiqua"/>
          <w:szCs w:val="28"/>
        </w:rPr>
        <w:t xml:space="preserve">, </w:t>
      </w:r>
      <w:r w:rsidRPr="00C67585">
        <w:rPr>
          <w:rFonts w:ascii="Book Antiqua" w:hAnsi="Book Antiqua"/>
          <w:szCs w:val="28"/>
        </w:rPr>
        <w:t>motivo por el cual no obstruían la circulación</w:t>
      </w:r>
      <w:r w:rsidR="00C67585">
        <w:rPr>
          <w:rFonts w:ascii="Book Antiqua" w:hAnsi="Book Antiqua"/>
          <w:szCs w:val="28"/>
        </w:rPr>
        <w:t xml:space="preserve">; </w:t>
      </w:r>
    </w:p>
    <w:p w:rsidR="00846193" w:rsidRPr="00C67585" w:rsidRDefault="00DC5118" w:rsidP="00C67585">
      <w:pPr>
        <w:keepNext/>
        <w:spacing w:after="180"/>
        <w:jc w:val="both"/>
        <w:rPr>
          <w:rFonts w:ascii="Book Antiqua" w:hAnsi="Book Antiqua"/>
          <w:szCs w:val="28"/>
        </w:rPr>
      </w:pPr>
      <w:r w:rsidRPr="00C67585">
        <w:rPr>
          <w:rFonts w:ascii="Book Antiqua" w:hAnsi="Book Antiqua"/>
          <w:szCs w:val="28"/>
        </w:rPr>
        <w:t>Que es cierto que las U</w:t>
      </w:r>
      <w:r w:rsidR="00C67585">
        <w:rPr>
          <w:rFonts w:ascii="Book Antiqua" w:hAnsi="Book Antiqua"/>
          <w:szCs w:val="28"/>
        </w:rPr>
        <w:t xml:space="preserve">. </w:t>
      </w:r>
      <w:r w:rsidRPr="00C67585">
        <w:rPr>
          <w:rFonts w:ascii="Book Antiqua" w:hAnsi="Book Antiqua"/>
          <w:szCs w:val="28"/>
        </w:rPr>
        <w:t>E</w:t>
      </w:r>
      <w:r w:rsidR="00C67585">
        <w:rPr>
          <w:rFonts w:ascii="Book Antiqua" w:hAnsi="Book Antiqua"/>
          <w:szCs w:val="28"/>
        </w:rPr>
        <w:t xml:space="preserve">. </w:t>
      </w:r>
      <w:r w:rsidRPr="00C67585">
        <w:rPr>
          <w:rFonts w:ascii="Book Antiqua" w:hAnsi="Book Antiqua"/>
          <w:szCs w:val="28"/>
        </w:rPr>
        <w:t>en su inicio trajeron aparejado el crecimiento para Yerba Buena en apertura de accesos</w:t>
      </w:r>
      <w:r w:rsidR="00C67585">
        <w:rPr>
          <w:rFonts w:ascii="Book Antiqua" w:hAnsi="Book Antiqua"/>
          <w:szCs w:val="28"/>
        </w:rPr>
        <w:t xml:space="preserve">, </w:t>
      </w:r>
      <w:r w:rsidRPr="00C67585">
        <w:rPr>
          <w:rFonts w:ascii="Book Antiqua" w:hAnsi="Book Antiqua"/>
          <w:szCs w:val="28"/>
        </w:rPr>
        <w:t>progreso y fuente de trabajo</w:t>
      </w:r>
      <w:r w:rsidR="00C67585">
        <w:rPr>
          <w:rFonts w:ascii="Book Antiqua" w:hAnsi="Book Antiqua"/>
          <w:szCs w:val="28"/>
        </w:rPr>
        <w:t xml:space="preserve">; </w:t>
      </w:r>
    </w:p>
    <w:p w:rsidR="00846193" w:rsidRPr="00C67585" w:rsidRDefault="00DC5118" w:rsidP="00C67585">
      <w:pPr>
        <w:keepNext/>
        <w:spacing w:after="180"/>
        <w:jc w:val="both"/>
        <w:rPr>
          <w:rFonts w:ascii="Book Antiqua" w:hAnsi="Book Antiqua"/>
          <w:szCs w:val="28"/>
        </w:rPr>
      </w:pPr>
      <w:r w:rsidRPr="00C67585">
        <w:rPr>
          <w:rFonts w:ascii="Book Antiqua" w:hAnsi="Book Antiqua"/>
          <w:szCs w:val="28"/>
        </w:rPr>
        <w:t>Que el aumento en el número de las U</w:t>
      </w:r>
      <w:r w:rsidR="00C67585">
        <w:rPr>
          <w:rFonts w:ascii="Book Antiqua" w:hAnsi="Book Antiqua"/>
          <w:szCs w:val="28"/>
        </w:rPr>
        <w:t xml:space="preserve">. </w:t>
      </w:r>
      <w:r w:rsidRPr="00C67585">
        <w:rPr>
          <w:rFonts w:ascii="Book Antiqua" w:hAnsi="Book Antiqua"/>
          <w:szCs w:val="28"/>
        </w:rPr>
        <w:t>E</w:t>
      </w:r>
      <w:r w:rsidR="00C67585">
        <w:rPr>
          <w:rFonts w:ascii="Book Antiqua" w:hAnsi="Book Antiqua"/>
          <w:szCs w:val="28"/>
        </w:rPr>
        <w:t xml:space="preserve">. </w:t>
      </w:r>
      <w:r w:rsidRPr="00C67585">
        <w:rPr>
          <w:rFonts w:ascii="Book Antiqua" w:hAnsi="Book Antiqua"/>
          <w:szCs w:val="28"/>
        </w:rPr>
        <w:t>y sus interrupciones a la transitabilidad</w:t>
      </w:r>
      <w:r w:rsidR="00C67585">
        <w:rPr>
          <w:rFonts w:ascii="Book Antiqua" w:hAnsi="Book Antiqua"/>
          <w:szCs w:val="28"/>
        </w:rPr>
        <w:t xml:space="preserve">, </w:t>
      </w:r>
      <w:r w:rsidRPr="00C67585">
        <w:rPr>
          <w:rFonts w:ascii="Book Antiqua" w:hAnsi="Book Antiqua"/>
          <w:szCs w:val="28"/>
        </w:rPr>
        <w:t>es decir que para que puedan existir estas U</w:t>
      </w:r>
      <w:r w:rsidR="00C67585">
        <w:rPr>
          <w:rFonts w:ascii="Book Antiqua" w:hAnsi="Book Antiqua"/>
          <w:szCs w:val="28"/>
        </w:rPr>
        <w:t xml:space="preserve">. </w:t>
      </w:r>
      <w:r w:rsidRPr="00C67585">
        <w:rPr>
          <w:rFonts w:ascii="Book Antiqua" w:hAnsi="Book Antiqua"/>
          <w:szCs w:val="28"/>
        </w:rPr>
        <w:t>E</w:t>
      </w:r>
      <w:r w:rsidR="00C67585">
        <w:rPr>
          <w:rFonts w:ascii="Book Antiqua" w:hAnsi="Book Antiqua"/>
          <w:szCs w:val="28"/>
        </w:rPr>
        <w:t xml:space="preserve">. </w:t>
      </w:r>
      <w:r w:rsidRPr="00C67585">
        <w:rPr>
          <w:rFonts w:ascii="Book Antiqua" w:hAnsi="Book Antiqua"/>
          <w:szCs w:val="28"/>
        </w:rPr>
        <w:t>se deben cortar calles que si bien hoy no existen dentro de la trama urbana si deben existir en la planificación urbana futura</w:t>
      </w:r>
      <w:r w:rsidR="00C67585">
        <w:rPr>
          <w:rFonts w:ascii="Book Antiqua" w:hAnsi="Book Antiqua"/>
          <w:szCs w:val="28"/>
        </w:rPr>
        <w:t xml:space="preserve">; </w:t>
      </w:r>
    </w:p>
    <w:p w:rsidR="00846193" w:rsidRPr="00C67585" w:rsidRDefault="00DC5118" w:rsidP="00C67585">
      <w:pPr>
        <w:keepNext/>
        <w:spacing w:after="180"/>
        <w:jc w:val="both"/>
        <w:rPr>
          <w:rFonts w:ascii="Book Antiqua" w:hAnsi="Book Antiqua"/>
          <w:szCs w:val="28"/>
        </w:rPr>
      </w:pPr>
      <w:r w:rsidRPr="00C67585">
        <w:rPr>
          <w:rFonts w:ascii="Book Antiqua" w:hAnsi="Book Antiqua"/>
          <w:szCs w:val="28"/>
        </w:rPr>
        <w:t>Que cortar calles no solo impide el tránsito vehicular sino en la mayoría de los casos el normal</w:t>
      </w:r>
      <w:r w:rsidR="00774BAC" w:rsidRPr="00C67585">
        <w:rPr>
          <w:rFonts w:ascii="Book Antiqua" w:hAnsi="Book Antiqua"/>
          <w:szCs w:val="28"/>
        </w:rPr>
        <w:t xml:space="preserve"> </w:t>
      </w:r>
      <w:r w:rsidRPr="00C67585">
        <w:rPr>
          <w:rFonts w:ascii="Book Antiqua" w:hAnsi="Book Antiqua"/>
          <w:szCs w:val="28"/>
        </w:rPr>
        <w:t>escurrimiento de las aguas</w:t>
      </w:r>
      <w:r w:rsidR="00C67585">
        <w:rPr>
          <w:rFonts w:ascii="Book Antiqua" w:hAnsi="Book Antiqua"/>
          <w:szCs w:val="28"/>
        </w:rPr>
        <w:t xml:space="preserve">, </w:t>
      </w:r>
      <w:r w:rsidRPr="00C67585">
        <w:rPr>
          <w:rFonts w:ascii="Book Antiqua" w:hAnsi="Book Antiqua"/>
          <w:szCs w:val="28"/>
        </w:rPr>
        <w:t>convirtiendo a las perimetrales de las U</w:t>
      </w:r>
      <w:r w:rsidR="00C67585">
        <w:rPr>
          <w:rFonts w:ascii="Book Antiqua" w:hAnsi="Book Antiqua"/>
          <w:szCs w:val="28"/>
        </w:rPr>
        <w:t xml:space="preserve">. </w:t>
      </w:r>
      <w:r w:rsidRPr="00C67585">
        <w:rPr>
          <w:rFonts w:ascii="Book Antiqua" w:hAnsi="Book Antiqua"/>
          <w:szCs w:val="28"/>
        </w:rPr>
        <w:t>E</w:t>
      </w:r>
      <w:r w:rsidR="00C67585">
        <w:rPr>
          <w:rFonts w:ascii="Book Antiqua" w:hAnsi="Book Antiqua"/>
          <w:szCs w:val="28"/>
        </w:rPr>
        <w:t xml:space="preserve">. </w:t>
      </w:r>
      <w:r w:rsidRPr="00C67585">
        <w:rPr>
          <w:rFonts w:ascii="Book Antiqua" w:hAnsi="Book Antiqua"/>
          <w:szCs w:val="28"/>
        </w:rPr>
        <w:t>en verdaderos ríos caudalosos</w:t>
      </w:r>
      <w:r w:rsidR="00C67585">
        <w:rPr>
          <w:rFonts w:ascii="Book Antiqua" w:hAnsi="Book Antiqua"/>
          <w:szCs w:val="28"/>
        </w:rPr>
        <w:t xml:space="preserve">, </w:t>
      </w:r>
      <w:r w:rsidRPr="00C67585">
        <w:rPr>
          <w:rFonts w:ascii="Book Antiqua" w:hAnsi="Book Antiqua"/>
          <w:szCs w:val="28"/>
        </w:rPr>
        <w:t>como por ejemplo la calle Venezuela entre Lamadrid y San Luis</w:t>
      </w:r>
      <w:r w:rsidR="00C67585">
        <w:rPr>
          <w:rFonts w:ascii="Book Antiqua" w:hAnsi="Book Antiqua"/>
          <w:szCs w:val="28"/>
        </w:rPr>
        <w:t xml:space="preserve">; </w:t>
      </w:r>
      <w:r w:rsidRPr="00C67585">
        <w:rPr>
          <w:rFonts w:ascii="Book Antiqua" w:hAnsi="Book Antiqua"/>
          <w:szCs w:val="28"/>
        </w:rPr>
        <w:t>que originan perjuicios a los anteriores habitantes del entorno</w:t>
      </w:r>
      <w:r w:rsidR="00C67585">
        <w:rPr>
          <w:rFonts w:ascii="Book Antiqua" w:hAnsi="Book Antiqua"/>
          <w:szCs w:val="28"/>
        </w:rPr>
        <w:t xml:space="preserve">; </w:t>
      </w:r>
    </w:p>
    <w:p w:rsidR="00846193" w:rsidRPr="00C67585" w:rsidRDefault="00DC5118" w:rsidP="00C67585">
      <w:pPr>
        <w:keepNext/>
        <w:spacing w:after="180"/>
        <w:jc w:val="both"/>
        <w:rPr>
          <w:rFonts w:ascii="Book Antiqua" w:hAnsi="Book Antiqua"/>
          <w:szCs w:val="28"/>
        </w:rPr>
      </w:pPr>
      <w:r w:rsidRPr="00C67585">
        <w:rPr>
          <w:rFonts w:ascii="Book Antiqua" w:hAnsi="Book Antiqua"/>
          <w:szCs w:val="28"/>
        </w:rPr>
        <w:t>Que permitir la instalación de más U</w:t>
      </w:r>
      <w:r w:rsidR="00C67585">
        <w:rPr>
          <w:rFonts w:ascii="Book Antiqua" w:hAnsi="Book Antiqua"/>
          <w:szCs w:val="28"/>
        </w:rPr>
        <w:t xml:space="preserve">. </w:t>
      </w:r>
      <w:r w:rsidRPr="00C67585">
        <w:rPr>
          <w:rFonts w:ascii="Book Antiqua" w:hAnsi="Book Antiqua"/>
          <w:szCs w:val="28"/>
        </w:rPr>
        <w:t>E</w:t>
      </w:r>
      <w:r w:rsidR="00C67585">
        <w:rPr>
          <w:rFonts w:ascii="Book Antiqua" w:hAnsi="Book Antiqua"/>
          <w:szCs w:val="28"/>
        </w:rPr>
        <w:t xml:space="preserve">. </w:t>
      </w:r>
      <w:r w:rsidRPr="00C67585">
        <w:rPr>
          <w:rFonts w:ascii="Book Antiqua" w:hAnsi="Book Antiqua"/>
          <w:szCs w:val="28"/>
        </w:rPr>
        <w:t>significaría crear nuevas barreras urbanísticas que impiden el crecimiento e integración del Municipio entre los Barrios del mismo y con otros Municipios</w:t>
      </w:r>
      <w:r w:rsidR="00846193" w:rsidRPr="00C67585">
        <w:rPr>
          <w:rFonts w:ascii="Book Antiqua" w:hAnsi="Book Antiqua"/>
          <w:szCs w:val="28"/>
        </w:rPr>
        <w:t xml:space="preserve"> </w:t>
      </w:r>
      <w:r w:rsidR="00C67585">
        <w:rPr>
          <w:rFonts w:ascii="Book Antiqua" w:hAnsi="Book Antiqua"/>
          <w:szCs w:val="28"/>
        </w:rPr>
        <w:t xml:space="preserve"> (</w:t>
      </w:r>
      <w:r w:rsidRPr="00C67585">
        <w:rPr>
          <w:rFonts w:ascii="Book Antiqua" w:hAnsi="Book Antiqua"/>
          <w:szCs w:val="28"/>
        </w:rPr>
        <w:t>La montaña limita el crecimiento de Yerba Buena hacia el Oeste</w:t>
      </w:r>
      <w:r w:rsidR="00C67585">
        <w:rPr>
          <w:rFonts w:ascii="Book Antiqua" w:hAnsi="Book Antiqua"/>
          <w:szCs w:val="28"/>
        </w:rPr>
        <w:t xml:space="preserve">) </w:t>
      </w:r>
      <w:r w:rsidR="00846193" w:rsidRPr="00C67585">
        <w:rPr>
          <w:rFonts w:ascii="Book Antiqua" w:hAnsi="Book Antiqua"/>
          <w:szCs w:val="28"/>
        </w:rPr>
        <w:t xml:space="preserve"> </w:t>
      </w:r>
      <w:r w:rsidRPr="00C67585">
        <w:rPr>
          <w:rFonts w:ascii="Book Antiqua" w:hAnsi="Book Antiqua"/>
          <w:szCs w:val="28"/>
        </w:rPr>
        <w:t>pero la creó Dios</w:t>
      </w:r>
      <w:r w:rsidR="00C67585">
        <w:rPr>
          <w:rFonts w:ascii="Book Antiqua" w:hAnsi="Book Antiqua"/>
          <w:szCs w:val="28"/>
        </w:rPr>
        <w:t xml:space="preserve">; </w:t>
      </w:r>
    </w:p>
    <w:p w:rsidR="00846193" w:rsidRPr="00C67585" w:rsidRDefault="00DC5118" w:rsidP="00C67585">
      <w:pPr>
        <w:keepNext/>
        <w:spacing w:after="180"/>
        <w:jc w:val="both"/>
        <w:rPr>
          <w:rFonts w:ascii="Book Antiqua" w:hAnsi="Book Antiqua"/>
          <w:szCs w:val="28"/>
        </w:rPr>
      </w:pPr>
      <w:r w:rsidRPr="00C67585">
        <w:rPr>
          <w:rFonts w:ascii="Book Antiqua" w:hAnsi="Book Antiqua"/>
          <w:szCs w:val="28"/>
        </w:rPr>
        <w:t>Que si permitimos la instalación de U</w:t>
      </w:r>
      <w:r w:rsidR="00C67585">
        <w:rPr>
          <w:rFonts w:ascii="Book Antiqua" w:hAnsi="Book Antiqua"/>
          <w:szCs w:val="28"/>
        </w:rPr>
        <w:t xml:space="preserve">. </w:t>
      </w:r>
      <w:r w:rsidRPr="00C67585">
        <w:rPr>
          <w:rFonts w:ascii="Book Antiqua" w:hAnsi="Book Antiqua"/>
          <w:szCs w:val="28"/>
        </w:rPr>
        <w:t>E</w:t>
      </w:r>
      <w:r w:rsidR="00C67585">
        <w:rPr>
          <w:rFonts w:ascii="Book Antiqua" w:hAnsi="Book Antiqua"/>
          <w:szCs w:val="28"/>
        </w:rPr>
        <w:t xml:space="preserve">. </w:t>
      </w:r>
      <w:r w:rsidRPr="00C67585">
        <w:rPr>
          <w:rFonts w:ascii="Book Antiqua" w:hAnsi="Book Antiqua"/>
          <w:szCs w:val="28"/>
        </w:rPr>
        <w:t>en la Avenida Presidente Perón estaría el hombre creando una muralla que frena la integración de Yerba Buena al Norte</w:t>
      </w:r>
      <w:r w:rsidR="00C67585">
        <w:rPr>
          <w:rFonts w:ascii="Book Antiqua" w:hAnsi="Book Antiqua"/>
          <w:szCs w:val="28"/>
        </w:rPr>
        <w:t xml:space="preserve">, </w:t>
      </w:r>
      <w:r w:rsidRPr="00C67585">
        <w:rPr>
          <w:rFonts w:ascii="Book Antiqua" w:hAnsi="Book Antiqua"/>
          <w:szCs w:val="28"/>
        </w:rPr>
        <w:t>así mismo detiene el progreso y obligaría a centralizar el tránsito vehicular en 1</w:t>
      </w:r>
      <w:r w:rsidR="00846193" w:rsidRPr="00C67585">
        <w:rPr>
          <w:rFonts w:ascii="Book Antiqua" w:hAnsi="Book Antiqua"/>
          <w:szCs w:val="28"/>
        </w:rPr>
        <w:t xml:space="preserve"> </w:t>
      </w:r>
      <w:r w:rsidR="00C67585">
        <w:rPr>
          <w:rFonts w:ascii="Book Antiqua" w:hAnsi="Book Antiqua"/>
          <w:szCs w:val="28"/>
        </w:rPr>
        <w:t xml:space="preserve"> (</w:t>
      </w:r>
      <w:r w:rsidRPr="00C67585">
        <w:rPr>
          <w:rFonts w:ascii="Book Antiqua" w:hAnsi="Book Antiqua"/>
          <w:szCs w:val="28"/>
        </w:rPr>
        <w:t>una</w:t>
      </w:r>
      <w:r w:rsidR="00C67585">
        <w:rPr>
          <w:rFonts w:ascii="Book Antiqua" w:hAnsi="Book Antiqua"/>
          <w:szCs w:val="28"/>
        </w:rPr>
        <w:t xml:space="preserve">) </w:t>
      </w:r>
      <w:r w:rsidR="00846193" w:rsidRPr="00C67585">
        <w:rPr>
          <w:rFonts w:ascii="Book Antiqua" w:hAnsi="Book Antiqua"/>
          <w:szCs w:val="28"/>
        </w:rPr>
        <w:t xml:space="preserve"> </w:t>
      </w:r>
      <w:r w:rsidRPr="00C67585">
        <w:rPr>
          <w:rFonts w:ascii="Book Antiqua" w:hAnsi="Book Antiqua"/>
          <w:szCs w:val="28"/>
        </w:rPr>
        <w:t>o 2</w:t>
      </w:r>
      <w:r w:rsidR="00846193" w:rsidRPr="00C67585">
        <w:rPr>
          <w:rFonts w:ascii="Book Antiqua" w:hAnsi="Book Antiqua"/>
          <w:szCs w:val="28"/>
        </w:rPr>
        <w:t xml:space="preserve"> </w:t>
      </w:r>
      <w:r w:rsidR="00C67585">
        <w:rPr>
          <w:rFonts w:ascii="Book Antiqua" w:hAnsi="Book Antiqua"/>
          <w:szCs w:val="28"/>
        </w:rPr>
        <w:t xml:space="preserve"> (</w:t>
      </w:r>
      <w:r w:rsidRPr="00C67585">
        <w:rPr>
          <w:rFonts w:ascii="Book Antiqua" w:hAnsi="Book Antiqua"/>
          <w:szCs w:val="28"/>
        </w:rPr>
        <w:t>dos</w:t>
      </w:r>
      <w:r w:rsidR="00C67585">
        <w:rPr>
          <w:rFonts w:ascii="Book Antiqua" w:hAnsi="Book Antiqua"/>
          <w:szCs w:val="28"/>
        </w:rPr>
        <w:t xml:space="preserve">) </w:t>
      </w:r>
      <w:r w:rsidR="00846193" w:rsidRPr="00C67585">
        <w:rPr>
          <w:rFonts w:ascii="Book Antiqua" w:hAnsi="Book Antiqua"/>
          <w:szCs w:val="28"/>
        </w:rPr>
        <w:t xml:space="preserve"> </w:t>
      </w:r>
      <w:r w:rsidRPr="00C67585">
        <w:rPr>
          <w:rFonts w:ascii="Book Antiqua" w:hAnsi="Book Antiqua"/>
          <w:szCs w:val="28"/>
        </w:rPr>
        <w:t>arterias</w:t>
      </w:r>
      <w:r w:rsidR="00C67585">
        <w:rPr>
          <w:rFonts w:ascii="Book Antiqua" w:hAnsi="Book Antiqua"/>
          <w:szCs w:val="28"/>
        </w:rPr>
        <w:t xml:space="preserve">, </w:t>
      </w:r>
      <w:r w:rsidRPr="00C67585">
        <w:rPr>
          <w:rFonts w:ascii="Book Antiqua" w:hAnsi="Book Antiqua"/>
          <w:szCs w:val="28"/>
        </w:rPr>
        <w:t>con las consiguiente congestión y accidentes en éstas</w:t>
      </w:r>
      <w:r w:rsidR="00C67585">
        <w:rPr>
          <w:rFonts w:ascii="Book Antiqua" w:hAnsi="Book Antiqua"/>
          <w:szCs w:val="28"/>
        </w:rPr>
        <w:t xml:space="preserve">; </w:t>
      </w:r>
    </w:p>
    <w:p w:rsidR="00846193" w:rsidRPr="00C67585" w:rsidRDefault="00DC5118" w:rsidP="00C67585">
      <w:pPr>
        <w:keepNext/>
        <w:spacing w:after="180"/>
        <w:jc w:val="both"/>
        <w:rPr>
          <w:rFonts w:ascii="Book Antiqua" w:hAnsi="Book Antiqua"/>
          <w:szCs w:val="28"/>
        </w:rPr>
      </w:pPr>
      <w:r w:rsidRPr="00C67585">
        <w:rPr>
          <w:rFonts w:ascii="Book Antiqua" w:hAnsi="Book Antiqua"/>
          <w:szCs w:val="28"/>
        </w:rPr>
        <w:t>Que se debe tener en cuenta el deterioro de áreas cuya preservación es de fundamental importancia para la conservación del medio ambiente</w:t>
      </w:r>
      <w:r w:rsidR="00C67585">
        <w:rPr>
          <w:rFonts w:ascii="Book Antiqua" w:hAnsi="Book Antiqua"/>
          <w:szCs w:val="28"/>
        </w:rPr>
        <w:t xml:space="preserve">, </w:t>
      </w:r>
      <w:r w:rsidRPr="00C67585">
        <w:rPr>
          <w:rFonts w:ascii="Book Antiqua" w:hAnsi="Book Antiqua"/>
          <w:szCs w:val="28"/>
        </w:rPr>
        <w:t>por ejemplo El Tipal</w:t>
      </w:r>
      <w:r w:rsidR="00C67585">
        <w:rPr>
          <w:rFonts w:ascii="Book Antiqua" w:hAnsi="Book Antiqua"/>
          <w:szCs w:val="28"/>
        </w:rPr>
        <w:t xml:space="preserve">, </w:t>
      </w:r>
      <w:r w:rsidRPr="00C67585">
        <w:rPr>
          <w:rFonts w:ascii="Book Antiqua" w:hAnsi="Book Antiqua"/>
          <w:szCs w:val="28"/>
        </w:rPr>
        <w:t>Las Yungas</w:t>
      </w:r>
      <w:r w:rsidR="00C67585">
        <w:rPr>
          <w:rFonts w:ascii="Book Antiqua" w:hAnsi="Book Antiqua"/>
          <w:szCs w:val="28"/>
        </w:rPr>
        <w:t xml:space="preserve">, </w:t>
      </w:r>
      <w:r w:rsidRPr="00C67585">
        <w:rPr>
          <w:rFonts w:ascii="Book Antiqua" w:hAnsi="Book Antiqua"/>
          <w:szCs w:val="28"/>
        </w:rPr>
        <w:t>etc</w:t>
      </w:r>
      <w:r w:rsidR="00C67585">
        <w:rPr>
          <w:rFonts w:ascii="Book Antiqua" w:hAnsi="Book Antiqua"/>
          <w:szCs w:val="28"/>
        </w:rPr>
        <w:t xml:space="preserve">. </w:t>
      </w:r>
    </w:p>
    <w:p w:rsidR="00846193" w:rsidRPr="00C67585" w:rsidRDefault="00DC5118" w:rsidP="00C67585">
      <w:pPr>
        <w:keepNext/>
        <w:spacing w:after="180"/>
        <w:jc w:val="both"/>
        <w:rPr>
          <w:rFonts w:ascii="Book Antiqua" w:hAnsi="Book Antiqua"/>
          <w:szCs w:val="28"/>
        </w:rPr>
      </w:pPr>
      <w:r w:rsidRPr="00C67585">
        <w:rPr>
          <w:rFonts w:ascii="Book Antiqua" w:hAnsi="Book Antiqua"/>
          <w:szCs w:val="28"/>
        </w:rPr>
        <w:t>Que debemos recordar que según el C</w:t>
      </w:r>
      <w:r w:rsidR="00C67585">
        <w:rPr>
          <w:rFonts w:ascii="Book Antiqua" w:hAnsi="Book Antiqua"/>
          <w:szCs w:val="28"/>
        </w:rPr>
        <w:t xml:space="preserve">. </w:t>
      </w:r>
      <w:r w:rsidRPr="00C67585">
        <w:rPr>
          <w:rFonts w:ascii="Book Antiqua" w:hAnsi="Book Antiqua"/>
          <w:szCs w:val="28"/>
        </w:rPr>
        <w:t>O</w:t>
      </w:r>
      <w:r w:rsidR="00C67585">
        <w:rPr>
          <w:rFonts w:ascii="Book Antiqua" w:hAnsi="Book Antiqua"/>
          <w:szCs w:val="28"/>
        </w:rPr>
        <w:t xml:space="preserve">. </w:t>
      </w:r>
      <w:r w:rsidRPr="00C67585">
        <w:rPr>
          <w:rFonts w:ascii="Book Antiqua" w:hAnsi="Book Antiqua"/>
          <w:szCs w:val="28"/>
        </w:rPr>
        <w:t>U</w:t>
      </w:r>
      <w:r w:rsidR="00C67585">
        <w:rPr>
          <w:rFonts w:ascii="Book Antiqua" w:hAnsi="Book Antiqua"/>
          <w:szCs w:val="28"/>
        </w:rPr>
        <w:t xml:space="preserve">. </w:t>
      </w:r>
      <w:r w:rsidRPr="00C67585">
        <w:rPr>
          <w:rFonts w:ascii="Book Antiqua" w:hAnsi="Book Antiqua"/>
          <w:szCs w:val="28"/>
        </w:rPr>
        <w:t>/94 “La Ciudad es un Conjunto”</w:t>
      </w:r>
      <w:r w:rsidR="00C67585">
        <w:rPr>
          <w:rFonts w:ascii="Book Antiqua" w:hAnsi="Book Antiqua"/>
          <w:szCs w:val="28"/>
        </w:rPr>
        <w:t xml:space="preserve">, </w:t>
      </w:r>
      <w:r w:rsidRPr="00C67585">
        <w:rPr>
          <w:rFonts w:ascii="Book Antiqua" w:hAnsi="Book Antiqua"/>
          <w:szCs w:val="28"/>
        </w:rPr>
        <w:t>una multiplicidad de sistemas complejos que deben tender a ensamblarse en forma armónica para que la Ciudad se considere un “Todo Unitario” y que debido a las U</w:t>
      </w:r>
      <w:r w:rsidR="00C67585">
        <w:rPr>
          <w:rFonts w:ascii="Book Antiqua" w:hAnsi="Book Antiqua"/>
          <w:szCs w:val="28"/>
        </w:rPr>
        <w:t xml:space="preserve">. </w:t>
      </w:r>
      <w:r w:rsidRPr="00C67585">
        <w:rPr>
          <w:rFonts w:ascii="Book Antiqua" w:hAnsi="Book Antiqua"/>
          <w:szCs w:val="28"/>
        </w:rPr>
        <w:t>E</w:t>
      </w:r>
      <w:r w:rsidR="00C67585">
        <w:rPr>
          <w:rFonts w:ascii="Book Antiqua" w:hAnsi="Book Antiqua"/>
          <w:szCs w:val="28"/>
        </w:rPr>
        <w:t xml:space="preserve">. </w:t>
      </w:r>
      <w:r w:rsidRPr="00C67585">
        <w:rPr>
          <w:rFonts w:ascii="Book Antiqua" w:hAnsi="Book Antiqua"/>
          <w:szCs w:val="28"/>
        </w:rPr>
        <w:t>se observa un estancamiento</w:t>
      </w:r>
      <w:r w:rsidR="00C67585">
        <w:rPr>
          <w:rFonts w:ascii="Book Antiqua" w:hAnsi="Book Antiqua"/>
          <w:szCs w:val="28"/>
        </w:rPr>
        <w:t xml:space="preserve">, </w:t>
      </w:r>
      <w:r w:rsidRPr="00C67585">
        <w:rPr>
          <w:rFonts w:ascii="Book Antiqua" w:hAnsi="Book Antiqua"/>
          <w:szCs w:val="28"/>
        </w:rPr>
        <w:t>progresivo deterioro y una tendencia a la disgregación de la población en función al nivel de ingreso</w:t>
      </w:r>
      <w:r w:rsidR="00C67585">
        <w:rPr>
          <w:rFonts w:ascii="Book Antiqua" w:hAnsi="Book Antiqua"/>
          <w:szCs w:val="28"/>
        </w:rPr>
        <w:t xml:space="preserve">; </w:t>
      </w:r>
    </w:p>
    <w:p w:rsidR="00846193" w:rsidRPr="00C67585" w:rsidRDefault="00DC5118" w:rsidP="00C67585">
      <w:pPr>
        <w:keepNext/>
        <w:spacing w:after="180"/>
        <w:jc w:val="both"/>
        <w:rPr>
          <w:rFonts w:ascii="Book Antiqua" w:hAnsi="Book Antiqua"/>
          <w:szCs w:val="28"/>
        </w:rPr>
      </w:pPr>
      <w:r w:rsidRPr="00C67585">
        <w:rPr>
          <w:rFonts w:ascii="Book Antiqua" w:hAnsi="Book Antiqua"/>
          <w:szCs w:val="28"/>
        </w:rPr>
        <w:lastRenderedPageBreak/>
        <w:t>Que como versa la Ordenanza N</w:t>
      </w:r>
      <w:r w:rsidR="00C67585">
        <w:rPr>
          <w:rFonts w:ascii="Book Antiqua" w:hAnsi="Book Antiqua"/>
          <w:szCs w:val="28"/>
        </w:rPr>
        <w:t xml:space="preserve">º </w:t>
      </w:r>
      <w:r w:rsidRPr="00C67585">
        <w:rPr>
          <w:rFonts w:ascii="Book Antiqua" w:hAnsi="Book Antiqua"/>
          <w:szCs w:val="28"/>
        </w:rPr>
        <w:t>1374/04 se ha resignado el rol productivo de las tierras para</w:t>
      </w:r>
      <w:r w:rsidR="00774BAC" w:rsidRPr="00C67585">
        <w:rPr>
          <w:rFonts w:ascii="Book Antiqua" w:hAnsi="Book Antiqua"/>
          <w:szCs w:val="28"/>
        </w:rPr>
        <w:t xml:space="preserve"> </w:t>
      </w:r>
      <w:r w:rsidRPr="00C67585">
        <w:rPr>
          <w:rFonts w:ascii="Book Antiqua" w:hAnsi="Book Antiqua"/>
          <w:szCs w:val="28"/>
        </w:rPr>
        <w:t>privilegiar el Terciario y Residencial</w:t>
      </w:r>
      <w:r w:rsidR="00C67585">
        <w:rPr>
          <w:rFonts w:ascii="Book Antiqua" w:hAnsi="Book Antiqua"/>
          <w:szCs w:val="28"/>
        </w:rPr>
        <w:t xml:space="preserve">, </w:t>
      </w:r>
      <w:r w:rsidRPr="00C67585">
        <w:rPr>
          <w:rFonts w:ascii="Book Antiqua" w:hAnsi="Book Antiqua"/>
          <w:szCs w:val="28"/>
        </w:rPr>
        <w:t>sin tener en cuenta que las tierras de la periferia de la planta urbana factibles de cultivarse se volvieron edificables o edificadas</w:t>
      </w:r>
      <w:r w:rsidR="00C67585">
        <w:rPr>
          <w:rFonts w:ascii="Book Antiqua" w:hAnsi="Book Antiqua"/>
          <w:szCs w:val="28"/>
        </w:rPr>
        <w:t xml:space="preserve">, </w:t>
      </w:r>
      <w:r w:rsidRPr="00C67585">
        <w:rPr>
          <w:rFonts w:ascii="Book Antiqua" w:hAnsi="Book Antiqua"/>
          <w:szCs w:val="28"/>
        </w:rPr>
        <w:t>destruyendo todos los factores de producción que en definitiva se vuelven en contra de la Ciudad misma</w:t>
      </w:r>
      <w:r w:rsidR="00C67585">
        <w:rPr>
          <w:rFonts w:ascii="Book Antiqua" w:hAnsi="Book Antiqua"/>
          <w:szCs w:val="28"/>
        </w:rPr>
        <w:t xml:space="preserve">; </w:t>
      </w:r>
    </w:p>
    <w:p w:rsidR="00C67585" w:rsidRPr="00C67585" w:rsidRDefault="00DC5118" w:rsidP="00C67585">
      <w:pPr>
        <w:keepNext/>
        <w:spacing w:after="180"/>
        <w:jc w:val="both"/>
        <w:rPr>
          <w:rFonts w:ascii="Book Antiqua" w:hAnsi="Book Antiqua"/>
          <w:szCs w:val="28"/>
        </w:rPr>
      </w:pPr>
      <w:r w:rsidRPr="00C67585">
        <w:rPr>
          <w:rFonts w:ascii="Book Antiqua" w:hAnsi="Book Antiqua"/>
          <w:szCs w:val="28"/>
        </w:rPr>
        <w:t>Que el planeamiento Urbano Municipal en la aprobación de las U</w:t>
      </w:r>
      <w:r w:rsidR="00C67585">
        <w:rPr>
          <w:rFonts w:ascii="Book Antiqua" w:hAnsi="Book Antiqua"/>
          <w:szCs w:val="28"/>
        </w:rPr>
        <w:t xml:space="preserve">. </w:t>
      </w:r>
      <w:r w:rsidRPr="00C67585">
        <w:rPr>
          <w:rFonts w:ascii="Book Antiqua" w:hAnsi="Book Antiqua"/>
          <w:szCs w:val="28"/>
        </w:rPr>
        <w:t>E</w:t>
      </w:r>
      <w:r w:rsidR="00C67585">
        <w:rPr>
          <w:rFonts w:ascii="Book Antiqua" w:hAnsi="Book Antiqua"/>
          <w:szCs w:val="28"/>
        </w:rPr>
        <w:t xml:space="preserve">. </w:t>
      </w:r>
      <w:r w:rsidRPr="00C67585">
        <w:rPr>
          <w:rFonts w:ascii="Book Antiqua" w:hAnsi="Book Antiqua"/>
          <w:szCs w:val="28"/>
        </w:rPr>
        <w:t>se ha burocratizado dejando de lado la participación ciudadana</w:t>
      </w:r>
      <w:r w:rsidR="00C67585">
        <w:rPr>
          <w:rFonts w:ascii="Book Antiqua" w:hAnsi="Book Antiqua"/>
          <w:szCs w:val="28"/>
        </w:rPr>
        <w:t xml:space="preserve">, </w:t>
      </w:r>
      <w:r w:rsidRPr="00C67585">
        <w:rPr>
          <w:rFonts w:ascii="Book Antiqua" w:hAnsi="Book Antiqua"/>
          <w:szCs w:val="28"/>
        </w:rPr>
        <w:t>ya que innumerables vecinos reclaman el daño ocasionados a los Barrios periféricos</w:t>
      </w:r>
      <w:r w:rsidR="00C67585">
        <w:rPr>
          <w:rFonts w:ascii="Book Antiqua" w:hAnsi="Book Antiqua"/>
          <w:szCs w:val="28"/>
        </w:rPr>
        <w:t xml:space="preserve">: </w:t>
      </w:r>
    </w:p>
    <w:p w:rsidR="00846193" w:rsidRPr="00C67585" w:rsidRDefault="00DC5118" w:rsidP="00C67585">
      <w:pPr>
        <w:pStyle w:val="Textoindependiente"/>
        <w:keepNext/>
        <w:numPr>
          <w:ilvl w:val="0"/>
          <w:numId w:val="1"/>
        </w:numPr>
        <w:spacing w:after="180"/>
        <w:ind w:left="0" w:firstLine="0"/>
        <w:rPr>
          <w:rFonts w:ascii="Book Antiqua" w:hAnsi="Book Antiqua"/>
        </w:rPr>
      </w:pPr>
      <w:r w:rsidRPr="00C67585">
        <w:rPr>
          <w:rFonts w:ascii="Book Antiqua" w:hAnsi="Book Antiqua"/>
        </w:rPr>
        <w:t>Desagües internos no planificados que ocasionan inundaciones a los Barrios aledaños</w:t>
      </w:r>
      <w:r w:rsidR="00C67585">
        <w:rPr>
          <w:rFonts w:ascii="Book Antiqua" w:hAnsi="Book Antiqua"/>
        </w:rPr>
        <w:t xml:space="preserve">, </w:t>
      </w:r>
      <w:r w:rsidRPr="00C67585">
        <w:rPr>
          <w:rFonts w:ascii="Book Antiqua" w:hAnsi="Book Antiqua"/>
        </w:rPr>
        <w:t>por ejemplo Comunidad de San Alfonso que recibe las aguas del Countries vecinos y la Escuela “República de Misiones” de La Cañada</w:t>
      </w:r>
      <w:r w:rsidR="00C67585">
        <w:rPr>
          <w:rFonts w:ascii="Book Antiqua" w:hAnsi="Book Antiqua"/>
        </w:rPr>
        <w:t xml:space="preserve">; </w:t>
      </w:r>
    </w:p>
    <w:p w:rsidR="00846193" w:rsidRPr="00C67585" w:rsidRDefault="00DC5118" w:rsidP="00C67585">
      <w:pPr>
        <w:pStyle w:val="Sangra2detindependiente"/>
        <w:keepNext/>
        <w:numPr>
          <w:ilvl w:val="0"/>
          <w:numId w:val="1"/>
        </w:numPr>
        <w:spacing w:after="180"/>
        <w:ind w:left="0" w:firstLine="0"/>
        <w:rPr>
          <w:rFonts w:ascii="Book Antiqua" w:hAnsi="Book Antiqua"/>
        </w:rPr>
      </w:pPr>
      <w:r w:rsidRPr="00C67585">
        <w:rPr>
          <w:rFonts w:ascii="Book Antiqua" w:hAnsi="Book Antiqua"/>
        </w:rPr>
        <w:t>Cortes de calles</w:t>
      </w:r>
      <w:r w:rsidR="00C67585">
        <w:rPr>
          <w:rFonts w:ascii="Book Antiqua" w:hAnsi="Book Antiqua"/>
        </w:rPr>
        <w:t xml:space="preserve">, </w:t>
      </w:r>
      <w:r w:rsidRPr="00C67585">
        <w:rPr>
          <w:rFonts w:ascii="Book Antiqua" w:hAnsi="Book Antiqua"/>
        </w:rPr>
        <w:t>que actuaban como colectores pluviales principales</w:t>
      </w:r>
      <w:r w:rsidR="00C67585">
        <w:rPr>
          <w:rFonts w:ascii="Book Antiqua" w:hAnsi="Book Antiqua"/>
        </w:rPr>
        <w:t xml:space="preserve">; </w:t>
      </w:r>
    </w:p>
    <w:p w:rsidR="00774BAC" w:rsidRPr="00C67585" w:rsidRDefault="00C67585" w:rsidP="00C67585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szCs w:val="28"/>
        </w:rPr>
      </w:pPr>
      <w:r w:rsidRPr="00C67585">
        <w:rPr>
          <w:rFonts w:ascii="Book Antiqua" w:hAnsi="Book Antiqua"/>
          <w:b/>
          <w:szCs w:val="28"/>
        </w:rPr>
        <w:t>EL CONCEJO DELIBERANTE SANCIONA CON FUERZA DE ORDENANZA</w:t>
      </w:r>
      <w:bookmarkStart w:id="0" w:name="_GoBack"/>
    </w:p>
    <w:bookmarkEnd w:id="0"/>
    <w:p w:rsidR="00846193" w:rsidRPr="00C67585" w:rsidRDefault="00C67585" w:rsidP="00C67585">
      <w:pPr>
        <w:keepNext/>
        <w:spacing w:after="180"/>
        <w:jc w:val="both"/>
        <w:rPr>
          <w:rFonts w:ascii="Book Antiqua" w:hAnsi="Book Antiqua"/>
          <w:szCs w:val="28"/>
        </w:rPr>
      </w:pPr>
      <w:r w:rsidRPr="00C67585">
        <w:rPr>
          <w:rFonts w:ascii="Book Antiqua" w:hAnsi="Book Antiqua"/>
          <w:szCs w:val="28"/>
          <w:u w:val="single"/>
        </w:rPr>
        <w:t>ARTÍCULO PRIMERO:</w:t>
      </w:r>
      <w:r>
        <w:rPr>
          <w:rFonts w:ascii="Book Antiqua" w:hAnsi="Book Antiqua"/>
          <w:szCs w:val="28"/>
        </w:rPr>
        <w:t xml:space="preserve"> </w:t>
      </w:r>
      <w:r w:rsidR="00DC5118" w:rsidRPr="00C67585">
        <w:rPr>
          <w:rFonts w:ascii="Book Antiqua" w:hAnsi="Book Antiqua"/>
          <w:szCs w:val="28"/>
        </w:rPr>
        <w:t>SUSPÉNDASE por cien días hábiles a partir de la vigencia de esta Ordenanza el otorgamiento de nuevas factibilidades de Urbanizaciones Especiales</w:t>
      </w:r>
      <w:r>
        <w:rPr>
          <w:rFonts w:ascii="Book Antiqua" w:hAnsi="Book Antiqua"/>
          <w:szCs w:val="28"/>
        </w:rPr>
        <w:t xml:space="preserve">. </w:t>
      </w:r>
    </w:p>
    <w:p w:rsidR="00846193" w:rsidRPr="00C67585" w:rsidRDefault="00C67585" w:rsidP="00C67585">
      <w:pPr>
        <w:keepNext/>
        <w:spacing w:after="180"/>
        <w:jc w:val="both"/>
        <w:rPr>
          <w:rFonts w:ascii="Book Antiqua" w:hAnsi="Book Antiqua"/>
          <w:szCs w:val="28"/>
        </w:rPr>
      </w:pPr>
      <w:r w:rsidRPr="00C67585">
        <w:rPr>
          <w:rFonts w:ascii="Book Antiqua" w:hAnsi="Book Antiqua"/>
          <w:szCs w:val="28"/>
          <w:u w:val="single"/>
        </w:rPr>
        <w:t>ARTÍCULO SEGUNDO:</w:t>
      </w:r>
      <w:r>
        <w:rPr>
          <w:rFonts w:ascii="Book Antiqua" w:hAnsi="Book Antiqua"/>
          <w:szCs w:val="28"/>
        </w:rPr>
        <w:t xml:space="preserve"> </w:t>
      </w:r>
      <w:r w:rsidR="00DC5118" w:rsidRPr="00C67585">
        <w:rPr>
          <w:rFonts w:ascii="Book Antiqua" w:hAnsi="Book Antiqua"/>
          <w:szCs w:val="28"/>
        </w:rPr>
        <w:t>Las únicas U</w:t>
      </w:r>
      <w:r>
        <w:rPr>
          <w:rFonts w:ascii="Book Antiqua" w:hAnsi="Book Antiqua"/>
          <w:szCs w:val="28"/>
        </w:rPr>
        <w:t xml:space="preserve">. </w:t>
      </w:r>
      <w:r w:rsidR="00DC5118" w:rsidRPr="00C67585">
        <w:rPr>
          <w:rFonts w:ascii="Book Antiqua" w:hAnsi="Book Antiqua"/>
          <w:szCs w:val="28"/>
        </w:rPr>
        <w:t>E</w:t>
      </w:r>
      <w:r>
        <w:rPr>
          <w:rFonts w:ascii="Book Antiqua" w:hAnsi="Book Antiqua"/>
          <w:szCs w:val="28"/>
        </w:rPr>
        <w:t xml:space="preserve">. </w:t>
      </w:r>
      <w:r w:rsidR="00DC5118" w:rsidRPr="00C67585">
        <w:rPr>
          <w:rFonts w:ascii="Book Antiqua" w:hAnsi="Book Antiqua"/>
          <w:szCs w:val="28"/>
        </w:rPr>
        <w:t>que se podrán construir son las que se realicen en espacios comprendidos en una manzana que no interrumpan calles existentes ni aquellas que deben existir en futuras Planificaciones Urbanas</w:t>
      </w:r>
      <w:r>
        <w:rPr>
          <w:rFonts w:ascii="Book Antiqua" w:hAnsi="Book Antiqua"/>
          <w:szCs w:val="28"/>
        </w:rPr>
        <w:t xml:space="preserve">. </w:t>
      </w:r>
    </w:p>
    <w:p w:rsidR="00846193" w:rsidRPr="00C67585" w:rsidRDefault="00C67585" w:rsidP="00C67585">
      <w:pPr>
        <w:keepNext/>
        <w:spacing w:after="180"/>
        <w:jc w:val="both"/>
        <w:rPr>
          <w:rFonts w:ascii="Book Antiqua" w:hAnsi="Book Antiqua"/>
          <w:szCs w:val="28"/>
        </w:rPr>
      </w:pPr>
      <w:r w:rsidRPr="00C67585">
        <w:rPr>
          <w:rFonts w:ascii="Book Antiqua" w:hAnsi="Book Antiqua"/>
          <w:szCs w:val="28"/>
          <w:u w:val="single"/>
        </w:rPr>
        <w:t>ARTÍCULO TERCERO:</w:t>
      </w:r>
      <w:r>
        <w:rPr>
          <w:rFonts w:ascii="Book Antiqua" w:hAnsi="Book Antiqua"/>
          <w:szCs w:val="28"/>
        </w:rPr>
        <w:t xml:space="preserve"> </w:t>
      </w:r>
      <w:r w:rsidR="00DC5118" w:rsidRPr="00C67585">
        <w:rPr>
          <w:rFonts w:ascii="Book Antiqua" w:hAnsi="Book Antiqua"/>
          <w:szCs w:val="28"/>
        </w:rPr>
        <w:t>Todos aquellos titulares de proyectos de Urbanizaciones Especiales presentados con anterioridad a la promulgación de esta Ordenanza y que cuenten con factibilidad tendrán un plazo de 80 días hábiles para acreditar la documentación que corresponda ante la Dirección de Catastro Municipal</w:t>
      </w:r>
      <w:r>
        <w:rPr>
          <w:rFonts w:ascii="Book Antiqua" w:hAnsi="Book Antiqua"/>
          <w:szCs w:val="28"/>
        </w:rPr>
        <w:t xml:space="preserve">. </w:t>
      </w:r>
    </w:p>
    <w:p w:rsidR="00846193" w:rsidRPr="00C67585" w:rsidRDefault="00DC5118" w:rsidP="00C67585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C67585">
        <w:rPr>
          <w:rFonts w:ascii="Book Antiqua" w:hAnsi="Book Antiqua"/>
        </w:rPr>
        <w:t>Transcurrido este plazo</w:t>
      </w:r>
      <w:r w:rsidR="00C67585">
        <w:rPr>
          <w:rFonts w:ascii="Book Antiqua" w:hAnsi="Book Antiqua"/>
        </w:rPr>
        <w:t xml:space="preserve">, </w:t>
      </w:r>
      <w:r w:rsidRPr="00C67585">
        <w:rPr>
          <w:rFonts w:ascii="Book Antiqua" w:hAnsi="Book Antiqua"/>
        </w:rPr>
        <w:t>si no se hubiera dado cumplimiento a la presentación indicada en el párrafo anterior</w:t>
      </w:r>
      <w:r w:rsidR="00C67585">
        <w:rPr>
          <w:rFonts w:ascii="Book Antiqua" w:hAnsi="Book Antiqua"/>
        </w:rPr>
        <w:t xml:space="preserve">, </w:t>
      </w:r>
      <w:r w:rsidRPr="00C67585">
        <w:rPr>
          <w:rFonts w:ascii="Book Antiqua" w:hAnsi="Book Antiqua"/>
        </w:rPr>
        <w:t>se dará por denegada la factibilidad</w:t>
      </w:r>
      <w:r w:rsidR="00C67585">
        <w:rPr>
          <w:rFonts w:ascii="Book Antiqua" w:hAnsi="Book Antiqua"/>
        </w:rPr>
        <w:t xml:space="preserve">, </w:t>
      </w:r>
      <w:r w:rsidRPr="00C67585">
        <w:rPr>
          <w:rFonts w:ascii="Book Antiqua" w:hAnsi="Book Antiqua"/>
        </w:rPr>
        <w:t>quedando sujeto el emprendimiento que se trate</w:t>
      </w:r>
      <w:r w:rsidR="00C67585">
        <w:rPr>
          <w:rFonts w:ascii="Book Antiqua" w:hAnsi="Book Antiqua"/>
        </w:rPr>
        <w:t xml:space="preserve">, </w:t>
      </w:r>
      <w:r w:rsidRPr="00C67585">
        <w:rPr>
          <w:rFonts w:ascii="Book Antiqua" w:hAnsi="Book Antiqua"/>
        </w:rPr>
        <w:t>a nuevos estudios y evaluaciones por parte de las áreas técnicas correspondientes</w:t>
      </w:r>
      <w:r w:rsidR="00774BAC" w:rsidRPr="00C67585">
        <w:rPr>
          <w:rFonts w:ascii="Book Antiqua" w:hAnsi="Book Antiqua"/>
        </w:rPr>
        <w:t xml:space="preserve"> </w:t>
      </w:r>
      <w:r w:rsidRPr="00C67585">
        <w:rPr>
          <w:rFonts w:ascii="Book Antiqua" w:hAnsi="Book Antiqua"/>
        </w:rPr>
        <w:t>para que se adecuen a las disposiciones del Artículo 2</w:t>
      </w:r>
      <w:r w:rsidR="00C67585">
        <w:rPr>
          <w:rFonts w:ascii="Book Antiqua" w:hAnsi="Book Antiqua"/>
        </w:rPr>
        <w:t xml:space="preserve">º </w:t>
      </w:r>
      <w:r w:rsidRPr="00C67585">
        <w:rPr>
          <w:rFonts w:ascii="Book Antiqua" w:hAnsi="Book Antiqua"/>
        </w:rPr>
        <w:t>de la presente Ordenanza</w:t>
      </w:r>
      <w:r w:rsidR="00C67585">
        <w:rPr>
          <w:rFonts w:ascii="Book Antiqua" w:hAnsi="Book Antiqua"/>
        </w:rPr>
        <w:t xml:space="preserve">. </w:t>
      </w:r>
    </w:p>
    <w:p w:rsidR="00846193" w:rsidRPr="00C67585" w:rsidRDefault="00C67585" w:rsidP="00C67585">
      <w:pPr>
        <w:keepNext/>
        <w:spacing w:after="180"/>
        <w:jc w:val="both"/>
        <w:rPr>
          <w:rFonts w:ascii="Book Antiqua" w:hAnsi="Book Antiqua"/>
          <w:szCs w:val="28"/>
        </w:rPr>
      </w:pPr>
      <w:r w:rsidRPr="00C67585">
        <w:rPr>
          <w:rFonts w:ascii="Book Antiqua" w:hAnsi="Book Antiqua"/>
          <w:szCs w:val="28"/>
          <w:u w:val="single"/>
        </w:rPr>
        <w:t>ARTÍCULO CUARTO:</w:t>
      </w:r>
      <w:r>
        <w:rPr>
          <w:rFonts w:ascii="Book Antiqua" w:hAnsi="Book Antiqua"/>
          <w:szCs w:val="28"/>
        </w:rPr>
        <w:t xml:space="preserve"> </w:t>
      </w:r>
      <w:r w:rsidR="00DC5118" w:rsidRPr="00C67585">
        <w:rPr>
          <w:rFonts w:ascii="Book Antiqua" w:hAnsi="Book Antiqua"/>
          <w:szCs w:val="28"/>
        </w:rPr>
        <w:t>El Departamento Ejecutivo Municipal deberá</w:t>
      </w:r>
      <w:r>
        <w:rPr>
          <w:rFonts w:ascii="Book Antiqua" w:hAnsi="Book Antiqua"/>
          <w:szCs w:val="28"/>
        </w:rPr>
        <w:t xml:space="preserve">, </w:t>
      </w:r>
      <w:r w:rsidR="00DC5118" w:rsidRPr="00C67585">
        <w:rPr>
          <w:rFonts w:ascii="Book Antiqua" w:hAnsi="Book Antiqua"/>
          <w:szCs w:val="28"/>
        </w:rPr>
        <w:t>en un plazo máximo de 30 días corridos</w:t>
      </w:r>
      <w:r>
        <w:rPr>
          <w:rFonts w:ascii="Book Antiqua" w:hAnsi="Book Antiqua"/>
          <w:szCs w:val="28"/>
        </w:rPr>
        <w:t xml:space="preserve">, </w:t>
      </w:r>
      <w:r w:rsidR="00DC5118" w:rsidRPr="00C67585">
        <w:rPr>
          <w:rFonts w:ascii="Book Antiqua" w:hAnsi="Book Antiqua"/>
          <w:szCs w:val="28"/>
        </w:rPr>
        <w:t>elevar al Honorable Concejo Deliberante un detalle de las Documentaciones Técnicas referidas a la U</w:t>
      </w:r>
      <w:r>
        <w:rPr>
          <w:rFonts w:ascii="Book Antiqua" w:hAnsi="Book Antiqua"/>
          <w:szCs w:val="28"/>
        </w:rPr>
        <w:t xml:space="preserve">. </w:t>
      </w:r>
      <w:r w:rsidR="00DC5118" w:rsidRPr="00C67585">
        <w:rPr>
          <w:rFonts w:ascii="Book Antiqua" w:hAnsi="Book Antiqua"/>
          <w:szCs w:val="28"/>
        </w:rPr>
        <w:t>E</w:t>
      </w:r>
      <w:r>
        <w:rPr>
          <w:rFonts w:ascii="Book Antiqua" w:hAnsi="Book Antiqua"/>
          <w:szCs w:val="28"/>
        </w:rPr>
        <w:t xml:space="preserve">. </w:t>
      </w:r>
      <w:r w:rsidR="00DC5118" w:rsidRPr="00C67585">
        <w:rPr>
          <w:rFonts w:ascii="Book Antiqua" w:hAnsi="Book Antiqua"/>
          <w:szCs w:val="28"/>
        </w:rPr>
        <w:t>para conjuntos habitacionales</w:t>
      </w:r>
      <w:r>
        <w:rPr>
          <w:rFonts w:ascii="Book Antiqua" w:hAnsi="Book Antiqua"/>
          <w:szCs w:val="28"/>
        </w:rPr>
        <w:t xml:space="preserve">, </w:t>
      </w:r>
      <w:r w:rsidR="00DC5118" w:rsidRPr="00C67585">
        <w:rPr>
          <w:rFonts w:ascii="Book Antiqua" w:hAnsi="Book Antiqua"/>
          <w:szCs w:val="28"/>
        </w:rPr>
        <w:t>discriminando aquellas que se encuentren aprobadas y las que se estén tramitando</w:t>
      </w:r>
      <w:r>
        <w:rPr>
          <w:rFonts w:ascii="Book Antiqua" w:hAnsi="Book Antiqua"/>
          <w:szCs w:val="28"/>
        </w:rPr>
        <w:t xml:space="preserve">. </w:t>
      </w:r>
    </w:p>
    <w:p w:rsidR="00846193" w:rsidRPr="00C67585" w:rsidRDefault="00C67585" w:rsidP="00C67585">
      <w:pPr>
        <w:keepNext/>
        <w:spacing w:after="180"/>
        <w:jc w:val="both"/>
        <w:rPr>
          <w:rFonts w:ascii="Book Antiqua" w:hAnsi="Book Antiqua"/>
          <w:szCs w:val="28"/>
        </w:rPr>
      </w:pPr>
      <w:r w:rsidRPr="00C67585">
        <w:rPr>
          <w:rFonts w:ascii="Book Antiqua" w:hAnsi="Book Antiqua"/>
          <w:szCs w:val="28"/>
          <w:u w:val="single"/>
        </w:rPr>
        <w:t>ARTÍCULO QUINTO:</w:t>
      </w:r>
      <w:r>
        <w:rPr>
          <w:rFonts w:ascii="Book Antiqua" w:hAnsi="Book Antiqua"/>
          <w:szCs w:val="28"/>
        </w:rPr>
        <w:t xml:space="preserve"> </w:t>
      </w:r>
      <w:r w:rsidR="00DC5118" w:rsidRPr="00C67585">
        <w:rPr>
          <w:rFonts w:ascii="Book Antiqua" w:hAnsi="Book Antiqua"/>
          <w:szCs w:val="28"/>
        </w:rPr>
        <w:t>Todos aquellos pedidos de factibilidad para U</w:t>
      </w:r>
      <w:r>
        <w:rPr>
          <w:rFonts w:ascii="Book Antiqua" w:hAnsi="Book Antiqua"/>
          <w:szCs w:val="28"/>
        </w:rPr>
        <w:t xml:space="preserve">. </w:t>
      </w:r>
      <w:r w:rsidR="00DC5118" w:rsidRPr="00C67585">
        <w:rPr>
          <w:rFonts w:ascii="Book Antiqua" w:hAnsi="Book Antiqua"/>
          <w:szCs w:val="28"/>
        </w:rPr>
        <w:t>E</w:t>
      </w:r>
      <w:r>
        <w:rPr>
          <w:rFonts w:ascii="Book Antiqua" w:hAnsi="Book Antiqua"/>
          <w:szCs w:val="28"/>
        </w:rPr>
        <w:t xml:space="preserve">. </w:t>
      </w:r>
      <w:r w:rsidR="00DC5118" w:rsidRPr="00C67585">
        <w:rPr>
          <w:rFonts w:ascii="Book Antiqua" w:hAnsi="Book Antiqua"/>
          <w:szCs w:val="28"/>
        </w:rPr>
        <w:t>que no hayan tenido</w:t>
      </w:r>
      <w:r w:rsidR="00774BAC" w:rsidRPr="00C67585">
        <w:rPr>
          <w:rFonts w:ascii="Book Antiqua" w:hAnsi="Book Antiqua"/>
          <w:szCs w:val="28"/>
        </w:rPr>
        <w:t xml:space="preserve"> </w:t>
      </w:r>
      <w:r w:rsidR="00DC5118" w:rsidRPr="00C67585">
        <w:rPr>
          <w:rFonts w:ascii="Book Antiqua" w:hAnsi="Book Antiqua"/>
          <w:szCs w:val="28"/>
        </w:rPr>
        <w:t>la aprobación del Departamento Ejecutivo Municipal</w:t>
      </w:r>
      <w:r>
        <w:rPr>
          <w:rFonts w:ascii="Book Antiqua" w:hAnsi="Book Antiqua"/>
          <w:szCs w:val="28"/>
        </w:rPr>
        <w:t xml:space="preserve">, </w:t>
      </w:r>
      <w:r w:rsidR="00DC5118" w:rsidRPr="00C67585">
        <w:rPr>
          <w:rFonts w:ascii="Book Antiqua" w:hAnsi="Book Antiqua"/>
          <w:szCs w:val="28"/>
        </w:rPr>
        <w:t>quedarán automáticamente sujetas a cumplir las normativas de la presente Ordenanza y de la Ordenanza N</w:t>
      </w:r>
      <w:r>
        <w:rPr>
          <w:rFonts w:ascii="Book Antiqua" w:hAnsi="Book Antiqua"/>
          <w:szCs w:val="28"/>
        </w:rPr>
        <w:t xml:space="preserve">º </w:t>
      </w:r>
      <w:r w:rsidR="00DC5118" w:rsidRPr="00C67585">
        <w:rPr>
          <w:rFonts w:ascii="Book Antiqua" w:hAnsi="Book Antiqua"/>
          <w:szCs w:val="28"/>
        </w:rPr>
        <w:t>1374</w:t>
      </w:r>
      <w:r>
        <w:rPr>
          <w:rFonts w:ascii="Book Antiqua" w:hAnsi="Book Antiqua"/>
          <w:szCs w:val="28"/>
        </w:rPr>
        <w:t xml:space="preserve">. </w:t>
      </w:r>
    </w:p>
    <w:p w:rsidR="00A14E98" w:rsidRPr="00C67585" w:rsidRDefault="00C67585" w:rsidP="00C67585">
      <w:pPr>
        <w:keepNext/>
        <w:spacing w:after="180"/>
        <w:jc w:val="both"/>
        <w:rPr>
          <w:rFonts w:ascii="Book Antiqua" w:hAnsi="Book Antiqua"/>
          <w:szCs w:val="28"/>
        </w:rPr>
      </w:pPr>
      <w:r w:rsidRPr="00C67585">
        <w:rPr>
          <w:rFonts w:ascii="Book Antiqua" w:hAnsi="Book Antiqua"/>
          <w:szCs w:val="28"/>
          <w:u w:val="single"/>
        </w:rPr>
        <w:t>ARTÍCULO SEXTO:</w:t>
      </w:r>
      <w:r>
        <w:rPr>
          <w:rFonts w:ascii="Book Antiqua" w:hAnsi="Book Antiqua"/>
          <w:szCs w:val="28"/>
        </w:rPr>
        <w:t xml:space="preserve"> </w:t>
      </w:r>
      <w:r w:rsidR="00DC5118" w:rsidRPr="00C67585">
        <w:rPr>
          <w:rFonts w:ascii="Book Antiqua" w:hAnsi="Book Antiqua"/>
          <w:szCs w:val="28"/>
        </w:rPr>
        <w:t>COMUNIQUESE</w:t>
      </w:r>
      <w:r>
        <w:rPr>
          <w:rFonts w:ascii="Book Antiqua" w:hAnsi="Book Antiqua"/>
          <w:szCs w:val="28"/>
        </w:rPr>
        <w:t xml:space="preserve">, </w:t>
      </w:r>
      <w:r w:rsidR="00DC5118" w:rsidRPr="00C67585">
        <w:rPr>
          <w:rFonts w:ascii="Book Antiqua" w:hAnsi="Book Antiqua"/>
          <w:szCs w:val="28"/>
        </w:rPr>
        <w:t>REGISTRESE Y ARCHIVESE</w:t>
      </w:r>
      <w:r>
        <w:rPr>
          <w:rFonts w:ascii="Book Antiqua" w:hAnsi="Book Antiqua"/>
          <w:szCs w:val="28"/>
        </w:rPr>
        <w:t xml:space="preserve">. </w:t>
      </w:r>
    </w:p>
    <w:sectPr w:rsidR="00A14E98" w:rsidRPr="00C67585" w:rsidSect="00C67585">
      <w:footerReference w:type="default" r:id="rId7"/>
      <w:pgSz w:w="11906" w:h="16838" w:code="5"/>
      <w:pgMar w:top="1417" w:right="1134" w:bottom="1134" w:left="1701" w:header="709" w:footer="709" w:gutter="0"/>
      <w:pgNumType w:start="154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0F7D" w:rsidRDefault="00A70F7D" w:rsidP="00A70F7D">
      <w:r>
        <w:separator/>
      </w:r>
    </w:p>
  </w:endnote>
  <w:endnote w:type="continuationSeparator" w:id="0">
    <w:p w:rsidR="00A70F7D" w:rsidRDefault="00A70F7D" w:rsidP="00A70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0F7D" w:rsidRPr="008913E7" w:rsidRDefault="00A70F7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0F7D" w:rsidRDefault="00A70F7D" w:rsidP="00A70F7D">
      <w:r>
        <w:separator/>
      </w:r>
    </w:p>
  </w:footnote>
  <w:footnote w:type="continuationSeparator" w:id="0">
    <w:p w:rsidR="00A70F7D" w:rsidRDefault="00A70F7D" w:rsidP="00A70F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E1B42"/>
    <w:multiLevelType w:val="hybridMultilevel"/>
    <w:tmpl w:val="B3683D0E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B0F5A0B"/>
    <w:multiLevelType w:val="hybridMultilevel"/>
    <w:tmpl w:val="A1F0DE1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5118"/>
    <w:rsid w:val="0003184A"/>
    <w:rsid w:val="000D61A6"/>
    <w:rsid w:val="000F47DD"/>
    <w:rsid w:val="001023B7"/>
    <w:rsid w:val="001220DD"/>
    <w:rsid w:val="0015203B"/>
    <w:rsid w:val="00233C3F"/>
    <w:rsid w:val="003628BC"/>
    <w:rsid w:val="003868BD"/>
    <w:rsid w:val="0043502B"/>
    <w:rsid w:val="004D1C60"/>
    <w:rsid w:val="004E292D"/>
    <w:rsid w:val="00533B1C"/>
    <w:rsid w:val="0055035E"/>
    <w:rsid w:val="005610D4"/>
    <w:rsid w:val="005E5A50"/>
    <w:rsid w:val="006F6DB8"/>
    <w:rsid w:val="00724655"/>
    <w:rsid w:val="00774BAC"/>
    <w:rsid w:val="007860D8"/>
    <w:rsid w:val="00844C8F"/>
    <w:rsid w:val="00846193"/>
    <w:rsid w:val="008913E7"/>
    <w:rsid w:val="00891B1B"/>
    <w:rsid w:val="008A07FA"/>
    <w:rsid w:val="008A4217"/>
    <w:rsid w:val="008E48BF"/>
    <w:rsid w:val="009135F8"/>
    <w:rsid w:val="009235A2"/>
    <w:rsid w:val="00925938"/>
    <w:rsid w:val="00A14E98"/>
    <w:rsid w:val="00A70C02"/>
    <w:rsid w:val="00A70F7D"/>
    <w:rsid w:val="00A93F67"/>
    <w:rsid w:val="00AC5447"/>
    <w:rsid w:val="00AF1BB6"/>
    <w:rsid w:val="00B6176A"/>
    <w:rsid w:val="00B711EE"/>
    <w:rsid w:val="00BE2F4F"/>
    <w:rsid w:val="00C065F6"/>
    <w:rsid w:val="00C67585"/>
    <w:rsid w:val="00CB58C5"/>
    <w:rsid w:val="00D548A4"/>
    <w:rsid w:val="00D671C9"/>
    <w:rsid w:val="00DB3704"/>
    <w:rsid w:val="00DC5118"/>
    <w:rsid w:val="00DE3FC1"/>
    <w:rsid w:val="00E103FF"/>
    <w:rsid w:val="00E147FB"/>
    <w:rsid w:val="00E44BC3"/>
    <w:rsid w:val="00E83736"/>
    <w:rsid w:val="00F95E89"/>
    <w:rsid w:val="00FA57FA"/>
    <w:rsid w:val="00FD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255D145-B250-40B2-8F5F-EE8A7D845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4E9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14E98"/>
    <w:pPr>
      <w:keepNext/>
      <w:jc w:val="right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qFormat/>
    <w:rsid w:val="00A14E98"/>
    <w:pPr>
      <w:keepNext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qFormat/>
    <w:rsid w:val="00A14E98"/>
    <w:pPr>
      <w:keepNext/>
      <w:ind w:firstLine="708"/>
      <w:jc w:val="both"/>
      <w:outlineLvl w:val="2"/>
    </w:pPr>
    <w:rPr>
      <w:b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A14E98"/>
    <w:pPr>
      <w:ind w:firstLine="1680"/>
      <w:jc w:val="both"/>
      <w:outlineLvl w:val="0"/>
    </w:pPr>
    <w:rPr>
      <w:szCs w:val="28"/>
    </w:rPr>
  </w:style>
  <w:style w:type="paragraph" w:styleId="Textoindependiente">
    <w:name w:val="Body Text"/>
    <w:basedOn w:val="Normal"/>
    <w:semiHidden/>
    <w:rsid w:val="00A14E98"/>
    <w:pPr>
      <w:jc w:val="both"/>
    </w:pPr>
    <w:rPr>
      <w:szCs w:val="28"/>
    </w:rPr>
  </w:style>
  <w:style w:type="paragraph" w:styleId="Sangra2detindependiente">
    <w:name w:val="Body Text Indent 2"/>
    <w:basedOn w:val="Normal"/>
    <w:semiHidden/>
    <w:rsid w:val="00A14E98"/>
    <w:pPr>
      <w:ind w:firstLine="2880"/>
      <w:jc w:val="both"/>
    </w:pPr>
    <w:rPr>
      <w:szCs w:val="28"/>
    </w:rPr>
  </w:style>
  <w:style w:type="paragraph" w:styleId="Sangra3detindependiente">
    <w:name w:val="Body Text Indent 3"/>
    <w:basedOn w:val="Normal"/>
    <w:semiHidden/>
    <w:rsid w:val="00A14E98"/>
    <w:pPr>
      <w:ind w:firstLine="2760"/>
      <w:jc w:val="both"/>
    </w:pPr>
    <w:rPr>
      <w:szCs w:val="28"/>
    </w:rPr>
  </w:style>
  <w:style w:type="paragraph" w:styleId="Encabezado">
    <w:name w:val="header"/>
    <w:basedOn w:val="Normal"/>
    <w:link w:val="EncabezadoCar"/>
    <w:uiPriority w:val="99"/>
    <w:semiHidden/>
    <w:unhideWhenUsed/>
    <w:rsid w:val="00A70F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70F7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A70F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70F7D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808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Mayo   De 2006</vt:lpstr>
    </vt:vector>
  </TitlesOfParts>
  <Company>honorable concejo</Company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Mayo   De 2006</dc:title>
  <dc:subject/>
  <dc:creator>daniel</dc:creator>
  <cp:keywords/>
  <dc:description/>
  <cp:lastModifiedBy>Usuario de Windows</cp:lastModifiedBy>
  <cp:revision>30</cp:revision>
  <cp:lastPrinted>2017-10-04T15:18:00Z</cp:lastPrinted>
  <dcterms:created xsi:type="dcterms:W3CDTF">2017-05-11T14:10:00Z</dcterms:created>
  <dcterms:modified xsi:type="dcterms:W3CDTF">2018-07-06T13:28:00Z</dcterms:modified>
</cp:coreProperties>
</file>