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65B" w:rsidRPr="00BC565B" w:rsidRDefault="00BC565B" w:rsidP="00BC565B">
      <w:pPr>
        <w:keepNext/>
        <w:spacing w:after="180"/>
        <w:jc w:val="right"/>
        <w:rPr>
          <w:rFonts w:ascii="Book Antiqua" w:hAnsi="Book Antiqua"/>
          <w:bCs/>
        </w:rPr>
      </w:pPr>
      <w:r w:rsidRPr="00BC565B">
        <w:rPr>
          <w:rFonts w:ascii="Book Antiqua" w:hAnsi="Book Antiqua"/>
          <w:bCs/>
        </w:rPr>
        <w:t>Yerba Buena, 11 de Octubre de 2007</w:t>
      </w:r>
    </w:p>
    <w:p w:rsidR="00BC565B" w:rsidRPr="00BC565B" w:rsidRDefault="00BC565B" w:rsidP="00BC565B">
      <w:pPr>
        <w:keepNext/>
        <w:spacing w:before="480" w:after="180"/>
        <w:rPr>
          <w:rFonts w:ascii="Book Antiqua" w:hAnsi="Book Antiqua"/>
          <w:b/>
          <w:bCs/>
        </w:rPr>
      </w:pPr>
      <w:r w:rsidRPr="00BC565B">
        <w:rPr>
          <w:rFonts w:ascii="Book Antiqua" w:hAnsi="Book Antiqua"/>
          <w:b/>
          <w:bCs/>
        </w:rPr>
        <w:t>ORDENANZA Nº 1583</w:t>
      </w:r>
    </w:p>
    <w:p w:rsidR="0078209E" w:rsidRPr="00BC565B" w:rsidRDefault="00BC565B" w:rsidP="00BC565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C565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BC565B" w:rsidRPr="00BC565B" w:rsidRDefault="00BC565B" w:rsidP="00BC565B">
      <w:pPr>
        <w:keepNext/>
        <w:spacing w:after="180"/>
        <w:jc w:val="both"/>
        <w:rPr>
          <w:rFonts w:ascii="Book Antiqua" w:hAnsi="Book Antiqua"/>
        </w:rPr>
      </w:pPr>
      <w:r w:rsidRPr="00BC565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53142" w:rsidRPr="00BC565B">
        <w:rPr>
          <w:rFonts w:ascii="Book Antiqua" w:hAnsi="Book Antiqua"/>
          <w:bCs/>
        </w:rPr>
        <w:t xml:space="preserve">AUTORIZASE al Departamento Ejecutivo Municipal </w:t>
      </w:r>
      <w:r w:rsidR="00553142" w:rsidRPr="00BC565B">
        <w:rPr>
          <w:rFonts w:ascii="Book Antiqua" w:hAnsi="Book Antiqua"/>
        </w:rPr>
        <w:t>a suscribir el Convenio con el Superior Gobierno de la Provincia de Tucumán y el Banco del Tucumán S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de Colaboración para la asistencia a contratistas privados tenedores de certificados de obra pública emitidos dentro del Plan de iluminación y pavimentación municipal y en consecuencia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adhiérase la Municipalidad a las disposiciones del Decreto Acuerdo N</w:t>
      </w:r>
      <w:r>
        <w:rPr>
          <w:rFonts w:ascii="Book Antiqua" w:hAnsi="Book Antiqua"/>
        </w:rPr>
        <w:t xml:space="preserve">º </w:t>
      </w:r>
      <w:r w:rsidR="00553142" w:rsidRPr="00BC565B">
        <w:rPr>
          <w:rFonts w:ascii="Book Antiqua" w:hAnsi="Book Antiqua"/>
        </w:rPr>
        <w:t>42-3</w:t>
      </w:r>
      <w:r w:rsidRPr="00BC565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53142" w:rsidRPr="00BC565B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.)  </w:t>
      </w:r>
      <w:r w:rsidRPr="00BC565B">
        <w:rPr>
          <w:rFonts w:ascii="Book Antiqua" w:hAnsi="Book Antiqua"/>
        </w:rPr>
        <w:t xml:space="preserve"> </w:t>
      </w:r>
      <w:r w:rsidR="00553142" w:rsidRPr="00BC565B">
        <w:rPr>
          <w:rFonts w:ascii="Book Antiqua" w:hAnsi="Book Antiqua"/>
        </w:rPr>
        <w:t>de fecha 02/07/07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a sus modificatorios y normas complementarias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que disponen la creación del programa denominado “Iluminación y Pavimentación Municipal y Comunal” para financiar proyectos de obra que por su naturaleza encuadren en el referido programa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a realizarse en este Municipio hasta la suma de $ 8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511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000</w:t>
      </w:r>
      <w:r w:rsidRPr="00BC565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53142" w:rsidRPr="00BC565B">
        <w:rPr>
          <w:rFonts w:ascii="Book Antiqua" w:hAnsi="Book Antiqua"/>
        </w:rPr>
        <w:t>Pesos Ocho Millones Quinientos Once Mil</w:t>
      </w:r>
      <w:r>
        <w:rPr>
          <w:rFonts w:ascii="Book Antiqua" w:hAnsi="Book Antiqua"/>
        </w:rPr>
        <w:t xml:space="preserve">) . </w:t>
      </w:r>
    </w:p>
    <w:p w:rsidR="00863EAD" w:rsidRPr="00BC565B" w:rsidRDefault="00BC565B" w:rsidP="00BC565B">
      <w:pPr>
        <w:keepNext/>
        <w:spacing w:after="180"/>
        <w:jc w:val="both"/>
        <w:rPr>
          <w:rFonts w:ascii="Book Antiqua" w:hAnsi="Book Antiqua"/>
        </w:rPr>
      </w:pPr>
      <w:r w:rsidRPr="00BC565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53142" w:rsidRPr="00BC565B">
        <w:rPr>
          <w:rFonts w:ascii="Book Antiqua" w:hAnsi="Book Antiqua"/>
          <w:bCs/>
        </w:rPr>
        <w:t>AUTORIZASE</w:t>
      </w:r>
      <w:r w:rsidR="00553142" w:rsidRPr="00BC565B">
        <w:rPr>
          <w:rFonts w:ascii="Book Antiqua" w:hAnsi="Book Antiqua"/>
        </w:rPr>
        <w:t xml:space="preserve"> al Departamento Ejecutivo a celebrar con el Superior Gobierno de la Provincia y el Banco del Tucumán S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los convenios específicos que resulten necesarios a fin de implementar el programa mencionado en el Artículo Primero de la presente Ordenanza</w:t>
      </w:r>
      <w:r>
        <w:rPr>
          <w:rFonts w:ascii="Book Antiqua" w:hAnsi="Book Antiqua"/>
        </w:rPr>
        <w:t xml:space="preserve">. </w:t>
      </w:r>
    </w:p>
    <w:p w:rsidR="00863EAD" w:rsidRPr="00BC565B" w:rsidRDefault="00BC565B" w:rsidP="00BC565B">
      <w:pPr>
        <w:keepNext/>
        <w:spacing w:after="180"/>
        <w:jc w:val="both"/>
        <w:rPr>
          <w:rFonts w:ascii="Book Antiqua" w:hAnsi="Book Antiqua"/>
        </w:rPr>
      </w:pPr>
      <w:r w:rsidRPr="00BC565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553142" w:rsidRPr="00BC565B">
        <w:rPr>
          <w:rFonts w:ascii="Book Antiqua" w:hAnsi="Book Antiqua"/>
          <w:bCs/>
        </w:rPr>
        <w:t>AUTORIZASE</w:t>
      </w:r>
      <w:r w:rsidR="00553142" w:rsidRPr="00BC565B">
        <w:rPr>
          <w:rFonts w:ascii="Book Antiqua" w:hAnsi="Book Antiqua"/>
        </w:rPr>
        <w:t xml:space="preserve"> al Departamento Ejecutivo a convenir con los contratistas formas especiales de pago de los certificados de obras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de acuerdo a la metodología establecida en el programa denominado de “Iluminación y Pavimentación Municipal y Comunal”</w:t>
      </w:r>
      <w:r>
        <w:rPr>
          <w:rFonts w:ascii="Book Antiqua" w:hAnsi="Book Antiqua"/>
        </w:rPr>
        <w:t xml:space="preserve">. </w:t>
      </w:r>
    </w:p>
    <w:p w:rsidR="004D316B" w:rsidRPr="00BC565B" w:rsidRDefault="00BC565B" w:rsidP="00BC565B">
      <w:pPr>
        <w:keepNext/>
        <w:spacing w:after="180"/>
        <w:jc w:val="both"/>
        <w:rPr>
          <w:rFonts w:ascii="Book Antiqua" w:hAnsi="Book Antiqua"/>
        </w:rPr>
      </w:pPr>
      <w:r w:rsidRPr="00BC565B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553142" w:rsidRPr="00BC565B">
        <w:rPr>
          <w:rFonts w:ascii="Book Antiqua" w:hAnsi="Book Antiqua"/>
          <w:bCs/>
        </w:rPr>
        <w:t>AUTORIZASE</w:t>
      </w:r>
      <w:r w:rsidR="00553142" w:rsidRPr="00BC565B">
        <w:rPr>
          <w:rFonts w:ascii="Book Antiqua" w:hAnsi="Book Antiqua"/>
        </w:rPr>
        <w:t xml:space="preserve"> al Departamento Ejecutivo a exceptuar las contrataciones que se realicen en el marco del referido programa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de lo dispuesto en el Capítulo XIII</w:t>
      </w:r>
      <w:r w:rsidRPr="00BC565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53142" w:rsidRPr="00BC565B">
        <w:rPr>
          <w:rFonts w:ascii="Book Antiqua" w:hAnsi="Book Antiqua"/>
        </w:rPr>
        <w:t>del Registro General de Constructores de Obras Públicas</w:t>
      </w:r>
      <w:r>
        <w:rPr>
          <w:rFonts w:ascii="Book Antiqua" w:hAnsi="Book Antiqua"/>
        </w:rPr>
        <w:t xml:space="preserve">) , </w:t>
      </w:r>
      <w:r w:rsidR="00553142" w:rsidRPr="00BC565B">
        <w:rPr>
          <w:rFonts w:ascii="Book Antiqua" w:hAnsi="Book Antiqua"/>
        </w:rPr>
        <w:t>Artículo 90 y concordantes de la Ley 5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854</w:t>
      </w:r>
      <w:r w:rsidRPr="00BC565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53142" w:rsidRPr="00BC565B">
        <w:rPr>
          <w:rFonts w:ascii="Book Antiqua" w:hAnsi="Book Antiqua"/>
        </w:rPr>
        <w:t>Ley de Obras Públicas</w:t>
      </w:r>
      <w:r>
        <w:rPr>
          <w:rFonts w:ascii="Book Antiqua" w:hAnsi="Book Antiqua"/>
        </w:rPr>
        <w:t xml:space="preserve">) </w:t>
      </w:r>
      <w:r w:rsidRPr="00BC565B">
        <w:rPr>
          <w:rFonts w:ascii="Book Antiqua" w:hAnsi="Book Antiqua"/>
        </w:rPr>
        <w:t xml:space="preserve"> </w:t>
      </w:r>
      <w:r w:rsidR="00553142" w:rsidRPr="00BC565B">
        <w:rPr>
          <w:rFonts w:ascii="Book Antiqua" w:hAnsi="Book Antiqua"/>
        </w:rPr>
        <w:t>y su Decreto reglamentario N</w:t>
      </w:r>
      <w:r>
        <w:rPr>
          <w:rFonts w:ascii="Book Antiqua" w:hAnsi="Book Antiqua"/>
        </w:rPr>
        <w:t xml:space="preserve">º </w:t>
      </w:r>
      <w:r w:rsidR="00553142" w:rsidRPr="00BC565B">
        <w:rPr>
          <w:rFonts w:ascii="Book Antiqua" w:hAnsi="Book Antiqua"/>
        </w:rPr>
        <w:t>1534/3/SO/87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para las obras que se ejecuten en el mismo y con los aportes de la Ley 7396/04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a la que nos encontramos adheridos mediante Ordenanza N</w:t>
      </w:r>
      <w:r>
        <w:rPr>
          <w:rFonts w:ascii="Book Antiqua" w:hAnsi="Book Antiqua"/>
        </w:rPr>
        <w:t xml:space="preserve">º </w:t>
      </w:r>
      <w:r w:rsidR="00553142" w:rsidRPr="00BC565B">
        <w:rPr>
          <w:rFonts w:ascii="Book Antiqua" w:hAnsi="Book Antiqua"/>
        </w:rPr>
        <w:t>1400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adhiriéndonos a través de la presente a la Ley N</w:t>
      </w:r>
      <w:r>
        <w:rPr>
          <w:rFonts w:ascii="Book Antiqua" w:hAnsi="Book Antiqua"/>
        </w:rPr>
        <w:t xml:space="preserve">º </w:t>
      </w:r>
      <w:r w:rsidR="00553142" w:rsidRPr="00BC565B">
        <w:rPr>
          <w:rFonts w:ascii="Book Antiqua" w:hAnsi="Book Antiqua"/>
        </w:rPr>
        <w:t>7677 y al Decreto Acuerdo N</w:t>
      </w:r>
      <w:r>
        <w:rPr>
          <w:rFonts w:ascii="Book Antiqua" w:hAnsi="Book Antiqua"/>
        </w:rPr>
        <w:t xml:space="preserve">º </w:t>
      </w:r>
      <w:r w:rsidR="00553142" w:rsidRPr="00BC565B">
        <w:rPr>
          <w:rFonts w:ascii="Book Antiqua" w:hAnsi="Book Antiqua"/>
        </w:rPr>
        <w:t>45/1 del 24/07/07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modificatorio de la Ley N</w:t>
      </w:r>
      <w:r>
        <w:rPr>
          <w:rFonts w:ascii="Book Antiqua" w:hAnsi="Book Antiqua"/>
        </w:rPr>
        <w:t xml:space="preserve">º </w:t>
      </w:r>
      <w:r w:rsidR="00553142" w:rsidRPr="00BC565B">
        <w:rPr>
          <w:rFonts w:ascii="Book Antiqua" w:hAnsi="Book Antiqua"/>
        </w:rPr>
        <w:t>7396</w:t>
      </w:r>
      <w:r>
        <w:rPr>
          <w:rFonts w:ascii="Book Antiqua" w:hAnsi="Book Antiqua"/>
        </w:rPr>
        <w:t xml:space="preserve">. </w:t>
      </w:r>
    </w:p>
    <w:p w:rsidR="00863EAD" w:rsidRPr="00BC565B" w:rsidRDefault="00BC565B" w:rsidP="00BC565B">
      <w:pPr>
        <w:keepNext/>
        <w:spacing w:after="180"/>
        <w:jc w:val="both"/>
        <w:rPr>
          <w:rFonts w:ascii="Book Antiqua" w:hAnsi="Book Antiqua"/>
        </w:rPr>
      </w:pPr>
      <w:r w:rsidRPr="00BC565B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553142" w:rsidRPr="00BC565B">
        <w:rPr>
          <w:rFonts w:ascii="Book Antiqua" w:hAnsi="Book Antiqua"/>
          <w:bCs/>
        </w:rPr>
        <w:t>FACULTESE</w:t>
      </w:r>
      <w:r w:rsidR="00553142" w:rsidRPr="00BC565B">
        <w:rPr>
          <w:rFonts w:ascii="Book Antiqua" w:hAnsi="Book Antiqua"/>
        </w:rPr>
        <w:t xml:space="preserve"> al Departamento Ejecutivo a suscribir la documentación necesaria a los fines de convenir la cesión a favor del Superior Gobierno de la Provincia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sus recursos coparticipables –Ley 6316 y modificatorias-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o régimen que en el futuro lo modifique o reemplace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los recursos provenientes de la aplicación de la Ley 6</w:t>
      </w:r>
      <w:r>
        <w:rPr>
          <w:rFonts w:ascii="Book Antiqua" w:hAnsi="Book Antiqua"/>
        </w:rPr>
        <w:t xml:space="preserve">. </w:t>
      </w:r>
      <w:r w:rsidR="00553142" w:rsidRPr="00BC565B">
        <w:rPr>
          <w:rFonts w:ascii="Book Antiqua" w:hAnsi="Book Antiqua"/>
        </w:rPr>
        <w:t>650 y modificatorias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o régimen que en el futuro lo modifique o reemplace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o cualquier otro recurso de libre disponibilidad excepto la recaudación propia</w:t>
      </w:r>
      <w:r>
        <w:rPr>
          <w:rFonts w:ascii="Book Antiqua" w:hAnsi="Book Antiqua"/>
        </w:rPr>
        <w:t xml:space="preserve">, </w:t>
      </w:r>
      <w:r w:rsidR="00553142" w:rsidRPr="00BC565B">
        <w:rPr>
          <w:rFonts w:ascii="Book Antiqua" w:hAnsi="Book Antiqua"/>
        </w:rPr>
        <w:t>para restituir al Poder Ejecutivo Provincial los montos erogados como consecuencia de las garantías otorgadas en cumplimiento del convenio a que se refiere el Artículo Primero de la presente Ordenanza</w:t>
      </w:r>
      <w:r>
        <w:rPr>
          <w:rFonts w:ascii="Book Antiqua" w:hAnsi="Book Antiqua"/>
        </w:rPr>
        <w:t xml:space="preserve">. </w:t>
      </w:r>
    </w:p>
    <w:p w:rsidR="004D316B" w:rsidRPr="00BC565B" w:rsidRDefault="00BC565B" w:rsidP="00BC565B">
      <w:pPr>
        <w:keepNext/>
        <w:spacing w:after="180"/>
        <w:jc w:val="both"/>
        <w:rPr>
          <w:rFonts w:ascii="Book Antiqua" w:hAnsi="Book Antiqua"/>
        </w:rPr>
      </w:pPr>
      <w:r w:rsidRPr="00BC565B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553142" w:rsidRPr="00BC565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53142" w:rsidRPr="00BC565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  <w:r w:rsidR="00634E0A" w:rsidRPr="00BC565B">
        <w:rPr>
          <w:rFonts w:ascii="Book Antiqua" w:hAnsi="Book Antiqua"/>
        </w:rPr>
        <w:t>·</w:t>
      </w:r>
    </w:p>
    <w:sectPr w:rsidR="004D316B" w:rsidRPr="00BC565B" w:rsidSect="00BC565B">
      <w:footerReference w:type="default" r:id="rId7"/>
      <w:pgSz w:w="11906" w:h="16838" w:code="5"/>
      <w:pgMar w:top="1417" w:right="1134" w:bottom="1134" w:left="1701" w:header="709" w:footer="709" w:gutter="0"/>
      <w:pgNumType w:start="19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E47" w:rsidRDefault="00F10E47" w:rsidP="008316D8">
      <w:r>
        <w:separator/>
      </w:r>
    </w:p>
  </w:endnote>
  <w:endnote w:type="continuationSeparator" w:id="0">
    <w:p w:rsidR="00F10E47" w:rsidRDefault="00F10E47" w:rsidP="00831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6D8" w:rsidRPr="00F10E47" w:rsidRDefault="008316D8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E47" w:rsidRDefault="00F10E47" w:rsidP="008316D8">
      <w:r>
        <w:separator/>
      </w:r>
    </w:p>
  </w:footnote>
  <w:footnote w:type="continuationSeparator" w:id="0">
    <w:p w:rsidR="00F10E47" w:rsidRDefault="00F10E47" w:rsidP="00831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53142"/>
    <w:rsid w:val="003B4DA6"/>
    <w:rsid w:val="004D316B"/>
    <w:rsid w:val="004F7424"/>
    <w:rsid w:val="00553142"/>
    <w:rsid w:val="00553D03"/>
    <w:rsid w:val="00634E0A"/>
    <w:rsid w:val="00697DD6"/>
    <w:rsid w:val="006B20FD"/>
    <w:rsid w:val="006C232A"/>
    <w:rsid w:val="0078209E"/>
    <w:rsid w:val="00800415"/>
    <w:rsid w:val="008316D8"/>
    <w:rsid w:val="00863EAD"/>
    <w:rsid w:val="009337B2"/>
    <w:rsid w:val="00950DC0"/>
    <w:rsid w:val="009B4899"/>
    <w:rsid w:val="00A6243A"/>
    <w:rsid w:val="00B04834"/>
    <w:rsid w:val="00BC565B"/>
    <w:rsid w:val="00CC06D3"/>
    <w:rsid w:val="00CD6F47"/>
    <w:rsid w:val="00D03E03"/>
    <w:rsid w:val="00D12C24"/>
    <w:rsid w:val="00D34632"/>
    <w:rsid w:val="00DD48BC"/>
    <w:rsid w:val="00DF3A79"/>
    <w:rsid w:val="00EC2352"/>
    <w:rsid w:val="00EE242A"/>
    <w:rsid w:val="00EF0CD7"/>
    <w:rsid w:val="00F10E47"/>
    <w:rsid w:val="00F15E1C"/>
    <w:rsid w:val="00F6062E"/>
    <w:rsid w:val="00FC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16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D316B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D316B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D316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D316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D316B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D316B"/>
    <w:pPr>
      <w:ind w:firstLine="1680"/>
      <w:jc w:val="both"/>
    </w:pPr>
  </w:style>
  <w:style w:type="paragraph" w:styleId="Textoindependiente">
    <w:name w:val="Body Text"/>
    <w:basedOn w:val="Normal"/>
    <w:semiHidden/>
    <w:rsid w:val="004D316B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316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8316D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316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8316D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22</cp:revision>
  <cp:lastPrinted>2018-04-26T15:04:00Z</cp:lastPrinted>
  <dcterms:created xsi:type="dcterms:W3CDTF">2017-05-11T14:11:00Z</dcterms:created>
  <dcterms:modified xsi:type="dcterms:W3CDTF">2018-07-06T13:35:00Z</dcterms:modified>
</cp:coreProperties>
</file>