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098D" w:rsidRPr="0062098D" w:rsidRDefault="0062098D" w:rsidP="0062098D">
      <w:pPr>
        <w:pStyle w:val="Sangra3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62098D">
        <w:rPr>
          <w:rFonts w:ascii="Book Antiqua" w:hAnsi="Book Antiqua"/>
          <w:bCs/>
        </w:rPr>
        <w:t>Yerba Buena, 11 de Octubre de 2007</w:t>
      </w:r>
    </w:p>
    <w:p w:rsidR="0062098D" w:rsidRPr="0062098D" w:rsidRDefault="0062098D" w:rsidP="0062098D">
      <w:pPr>
        <w:pStyle w:val="Sangra3detindependiente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62098D">
        <w:rPr>
          <w:rFonts w:ascii="Book Antiqua" w:hAnsi="Book Antiqua"/>
          <w:b/>
          <w:bCs/>
        </w:rPr>
        <w:t>ORDENANZA Nº 1584</w:t>
      </w:r>
    </w:p>
    <w:p w:rsidR="0062098D" w:rsidRPr="0062098D" w:rsidRDefault="0062098D" w:rsidP="0062098D">
      <w:pPr>
        <w:pStyle w:val="Sangra3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62098D">
        <w:rPr>
          <w:rFonts w:ascii="Book Antiqua" w:hAnsi="Book Antiqua"/>
          <w:b/>
          <w:bCs/>
        </w:rPr>
        <w:t>VISTO:</w:t>
      </w:r>
    </w:p>
    <w:p w:rsidR="0070662C" w:rsidRPr="0062098D" w:rsidRDefault="0062098D" w:rsidP="0062098D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086A47" w:rsidRPr="0062098D">
        <w:rPr>
          <w:rFonts w:ascii="Book Antiqua" w:hAnsi="Book Antiqua"/>
        </w:rPr>
        <w:t>La necesidad de mejorar la calidad de la democracia local y con la certeza de que el libre Acceso a la Información Pública es condición indispensable para lograr una efectiva participación ciudadana en las políticas públicas</w:t>
      </w:r>
      <w:r>
        <w:rPr>
          <w:rFonts w:ascii="Book Antiqua" w:hAnsi="Book Antiqua"/>
        </w:rPr>
        <w:t xml:space="preserve">; </w:t>
      </w:r>
      <w:r w:rsidR="00086A47" w:rsidRPr="0062098D">
        <w:rPr>
          <w:rFonts w:ascii="Book Antiqua" w:hAnsi="Book Antiqua"/>
        </w:rPr>
        <w:t>y</w:t>
      </w:r>
    </w:p>
    <w:p w:rsidR="0062098D" w:rsidRPr="0062098D" w:rsidRDefault="0062098D" w:rsidP="0062098D">
      <w:pPr>
        <w:keepNext/>
        <w:spacing w:before="240" w:after="60"/>
        <w:rPr>
          <w:rFonts w:ascii="Book Antiqua" w:hAnsi="Book Antiqua"/>
          <w:b/>
        </w:rPr>
      </w:pPr>
      <w:r w:rsidRPr="0062098D">
        <w:rPr>
          <w:rFonts w:ascii="Book Antiqua" w:hAnsi="Book Antiqua"/>
          <w:b/>
        </w:rPr>
        <w:t>CONSIDERANDO:</w:t>
      </w:r>
    </w:p>
    <w:p w:rsidR="00441659" w:rsidRPr="0062098D" w:rsidRDefault="0062098D" w:rsidP="0062098D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086A47" w:rsidRPr="0062098D">
        <w:rPr>
          <w:rFonts w:ascii="Book Antiqua" w:hAnsi="Book Antiqua"/>
        </w:rPr>
        <w:t>Que la Constitución Nacional garantiza el principio de la publicidad de los actos de Gobierno y el Derecho de Acceso a la Información Pública a través del Artículo 1</w:t>
      </w:r>
      <w:r>
        <w:rPr>
          <w:rFonts w:ascii="Book Antiqua" w:hAnsi="Book Antiqua"/>
        </w:rPr>
        <w:t xml:space="preserve">º </w:t>
      </w:r>
      <w:r w:rsidR="00086A47" w:rsidRPr="0062098D">
        <w:rPr>
          <w:rFonts w:ascii="Book Antiqua" w:hAnsi="Book Antiqua"/>
        </w:rPr>
        <w:t>y concordantes del Capítulo Segundo- que establece nuevos Derechos y Garantías- y del Artículo 75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Inciso 22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que incorpora con jerarquía constitucional diversos Tratados Internacionales</w:t>
      </w:r>
      <w:r>
        <w:rPr>
          <w:rFonts w:ascii="Book Antiqua" w:hAnsi="Book Antiqua"/>
        </w:rPr>
        <w:t xml:space="preserve">; </w:t>
      </w:r>
    </w:p>
    <w:p w:rsidR="00441659" w:rsidRPr="0062098D" w:rsidRDefault="00086A47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Que la Constitución Provincial establece en su Artículo 1 que la Provincia de Tucumán organiza su gobierno de acuerdo con los principios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declaraciones y garantías de la Constitución Nacional</w:t>
      </w:r>
      <w:r w:rsidR="0062098D">
        <w:rPr>
          <w:rFonts w:ascii="Book Antiqua" w:hAnsi="Book Antiqua"/>
        </w:rPr>
        <w:t xml:space="preserve">; </w:t>
      </w:r>
    </w:p>
    <w:p w:rsidR="00441659" w:rsidRPr="0062098D" w:rsidRDefault="00086A47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Que es uno de los objetivos principales del Gobierno Municipal fortalecer la relación entre el Municipio y la Comunidad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con la convicción de que ello es imprescindible para concretar las reformas institucionales que permitan el desarrollo de una democracia legítima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transparente y eficiente</w:t>
      </w:r>
      <w:r w:rsidR="0062098D">
        <w:rPr>
          <w:rFonts w:ascii="Book Antiqua" w:hAnsi="Book Antiqua"/>
        </w:rPr>
        <w:t xml:space="preserve">; </w:t>
      </w:r>
    </w:p>
    <w:p w:rsidR="00441659" w:rsidRPr="0062098D" w:rsidRDefault="00086A47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Que la implementación de herramientas de democracia participativa resulta incompleta si no garantiza el Derecho a la Información Pública a los ciudadanos de Yerba Buena</w:t>
      </w:r>
      <w:r w:rsidR="0062098D">
        <w:rPr>
          <w:rFonts w:ascii="Book Antiqua" w:hAnsi="Book Antiqua"/>
        </w:rPr>
        <w:t xml:space="preserve">; </w:t>
      </w:r>
    </w:p>
    <w:p w:rsidR="00441659" w:rsidRPr="0062098D" w:rsidRDefault="00086A47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Que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de este modo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el Derecho de Acceso a la Información Pública es un prerrequisito para la participación que permita controlar la corrupción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optimizar la eficiencia de las instancias gubernamentales y mejorar la calidad de vida de las personas</w:t>
      </w:r>
      <w:r w:rsidR="0062098D">
        <w:rPr>
          <w:rFonts w:ascii="Book Antiqua" w:hAnsi="Book Antiqua"/>
        </w:rPr>
        <w:t xml:space="preserve">; </w:t>
      </w:r>
    </w:p>
    <w:p w:rsidR="00441659" w:rsidRPr="0062098D" w:rsidRDefault="00086A47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Que mediante la consagración normativa del Derecho de Acceso a la Información Pública el gobierno rinde cuentas de mas transparente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genera una ciudadanía informada y participativa recreando el necesario vínculo de confianza entre representantes y la ciudadanía</w:t>
      </w:r>
      <w:r w:rsidR="0062098D">
        <w:rPr>
          <w:rFonts w:ascii="Book Antiqua" w:hAnsi="Book Antiqua"/>
        </w:rPr>
        <w:t xml:space="preserve">; </w:t>
      </w:r>
    </w:p>
    <w:p w:rsidR="00441659" w:rsidRPr="0062098D" w:rsidRDefault="00086A47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Que el Derecho de Acceso a la Información Pública ha sido reconocido a nivel Nacional a través del Decreto 1172/03 “De Mejora de la Calidad de la Democracia y de sus Instituciones”</w:t>
      </w:r>
      <w:r w:rsidR="0062098D">
        <w:rPr>
          <w:rFonts w:ascii="Book Antiqua" w:hAnsi="Book Antiqua"/>
        </w:rPr>
        <w:t xml:space="preserve">; </w:t>
      </w:r>
    </w:p>
    <w:p w:rsidR="0070662C" w:rsidRPr="0062098D" w:rsidRDefault="0062098D" w:rsidP="0062098D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62098D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70662C" w:rsidRPr="0062098D" w:rsidRDefault="00086A47" w:rsidP="0062098D">
      <w:pPr>
        <w:keepNext/>
        <w:spacing w:after="180"/>
        <w:jc w:val="both"/>
        <w:rPr>
          <w:rFonts w:ascii="Book Antiqua" w:hAnsi="Book Antiqua"/>
          <w:bCs/>
        </w:rPr>
      </w:pPr>
      <w:r w:rsidRPr="0062098D">
        <w:rPr>
          <w:rFonts w:ascii="Book Antiqua" w:hAnsi="Book Antiqua"/>
          <w:bCs/>
        </w:rPr>
        <w:t>CAPITULO I</w:t>
      </w:r>
    </w:p>
    <w:p w:rsidR="0070662C" w:rsidRPr="0062098D" w:rsidRDefault="00086A47" w:rsidP="0062098D">
      <w:pPr>
        <w:keepNext/>
        <w:spacing w:after="180"/>
        <w:jc w:val="both"/>
        <w:rPr>
          <w:rFonts w:ascii="Book Antiqua" w:hAnsi="Book Antiqua"/>
          <w:bCs/>
        </w:rPr>
      </w:pPr>
      <w:r w:rsidRPr="0062098D">
        <w:rPr>
          <w:rFonts w:ascii="Book Antiqua" w:hAnsi="Book Antiqua"/>
          <w:bCs/>
        </w:rPr>
        <w:t>DISPOSICIONES GENERALES</w:t>
      </w:r>
    </w:p>
    <w:p w:rsidR="00441659" w:rsidRPr="0062098D" w:rsidRDefault="0062098D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  <w:bCs/>
          <w:u w:val="single"/>
        </w:rPr>
        <w:lastRenderedPageBreak/>
        <w:t>ARTÍCULO PRIMERO:</w:t>
      </w:r>
      <w:r>
        <w:rPr>
          <w:rFonts w:ascii="Book Antiqua" w:hAnsi="Book Antiqua"/>
          <w:bCs/>
        </w:rPr>
        <w:t xml:space="preserve"> </w:t>
      </w:r>
      <w:r w:rsidR="00086A47" w:rsidRPr="0062098D">
        <w:rPr>
          <w:rFonts w:ascii="Book Antiqua" w:hAnsi="Book Antiqua"/>
        </w:rPr>
        <w:t>El objeto de la presente Ordenanza es regular el mecanismo de Acceso a la Información Pública del Municipio de Yerba Buena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estableciendo el marco general para su desenvolvimiento</w:t>
      </w:r>
      <w:r>
        <w:rPr>
          <w:rFonts w:ascii="Book Antiqua" w:hAnsi="Book Antiqua"/>
        </w:rPr>
        <w:t xml:space="preserve">. </w:t>
      </w:r>
    </w:p>
    <w:p w:rsidR="00441659" w:rsidRPr="0062098D" w:rsidRDefault="0062098D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086A47" w:rsidRPr="0062098D">
        <w:rPr>
          <w:rFonts w:ascii="Book Antiqua" w:hAnsi="Book Antiqua"/>
        </w:rPr>
        <w:t>La presente Ordenanza es de aplicación en el ámbito del Departamento Ejecutivo Municipal y del Concejo Deliberante de Yerba Buena</w:t>
      </w:r>
      <w:r>
        <w:rPr>
          <w:rFonts w:ascii="Book Antiqua" w:hAnsi="Book Antiqua"/>
        </w:rPr>
        <w:t xml:space="preserve">. </w:t>
      </w:r>
      <w:r w:rsidR="00086A47" w:rsidRPr="0062098D">
        <w:rPr>
          <w:rFonts w:ascii="Book Antiqua" w:hAnsi="Book Antiqua"/>
        </w:rPr>
        <w:t>Asimismo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sus disposiciones son aplicables al Honorable Tribunal de Faltas Municipal y a todas aquellas organizaciones u organismos que participen en el gasto público municipal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ya sean públicos o privados</w:t>
      </w:r>
      <w:r>
        <w:rPr>
          <w:rFonts w:ascii="Book Antiqua" w:hAnsi="Book Antiqua"/>
        </w:rPr>
        <w:t xml:space="preserve">. </w:t>
      </w:r>
    </w:p>
    <w:p w:rsidR="00441659" w:rsidRPr="0062098D" w:rsidRDefault="0062098D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086A47" w:rsidRPr="0062098D">
        <w:rPr>
          <w:rFonts w:ascii="Book Antiqua" w:hAnsi="Book Antiqua"/>
        </w:rPr>
        <w:t>El acceso a la Información Pública constituye una instancia de participación ciudadana por la cual toda persona ejercita su derecho a requerir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consultar y recibir información de cualquiera de las dependencias mencionadas en el Artículo 2</w:t>
      </w:r>
      <w:r>
        <w:rPr>
          <w:rFonts w:ascii="Book Antiqua" w:hAnsi="Book Antiqua"/>
        </w:rPr>
        <w:t xml:space="preserve">º </w:t>
      </w:r>
    </w:p>
    <w:p w:rsidR="00441659" w:rsidRPr="0062098D" w:rsidRDefault="0062098D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086A47" w:rsidRPr="0062098D">
        <w:rPr>
          <w:rFonts w:ascii="Book Antiqua" w:hAnsi="Book Antiqua"/>
        </w:rPr>
        <w:t>La finalidad del acceso a la Información Pública es permitir y promover una efectiva participación ciudadana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a través de la provisión de información completa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adecuada oportuna y veraz</w:t>
      </w:r>
      <w:r>
        <w:rPr>
          <w:rFonts w:ascii="Book Antiqua" w:hAnsi="Book Antiqua"/>
        </w:rPr>
        <w:t xml:space="preserve">. </w:t>
      </w:r>
    </w:p>
    <w:p w:rsidR="00441659" w:rsidRPr="0062098D" w:rsidRDefault="0062098D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  <w:bCs/>
          <w:u w:val="single"/>
        </w:rPr>
        <w:t>ARTÍCULO QUINTO:</w:t>
      </w:r>
      <w:r>
        <w:rPr>
          <w:rFonts w:ascii="Book Antiqua" w:hAnsi="Book Antiqua"/>
          <w:bCs/>
        </w:rPr>
        <w:t xml:space="preserve"> </w:t>
      </w:r>
      <w:r w:rsidR="00086A47" w:rsidRPr="0062098D">
        <w:rPr>
          <w:rFonts w:ascii="Book Antiqua" w:hAnsi="Book Antiqua"/>
        </w:rPr>
        <w:t>Se considera información a los efectos de esta Ordenanza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toda constancia en documentos escritos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fotográficos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grabaciones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soporte magnético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digital o en cualquier otro formato y que haya sido creada u obtenida por las dependencias mencionadas en el Artículo 2</w:t>
      </w:r>
      <w:r>
        <w:rPr>
          <w:rFonts w:ascii="Book Antiqua" w:hAnsi="Book Antiqua"/>
        </w:rPr>
        <w:t xml:space="preserve">º </w:t>
      </w:r>
      <w:r w:rsidR="00086A47" w:rsidRPr="0062098D">
        <w:rPr>
          <w:rFonts w:ascii="Book Antiqua" w:hAnsi="Book Antiqua"/>
        </w:rPr>
        <w:t>o que obre en su poder o bajo su control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o cuya producción haya sido financiada con fondos públicos municipales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o que sirva de base para una decisión de naturaleza administrativa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incluyendo las actas de la reuniones oficiales</w:t>
      </w:r>
      <w:r>
        <w:rPr>
          <w:rFonts w:ascii="Book Antiqua" w:hAnsi="Book Antiqua"/>
        </w:rPr>
        <w:t xml:space="preserve">. </w:t>
      </w:r>
    </w:p>
    <w:p w:rsidR="00441659" w:rsidRPr="0062098D" w:rsidRDefault="00086A47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La dependencia requerida debe proveer la información mencionada siempre que ello no implique la obligación de crear o producir información con la que no cuente al momento de efectuarse el pedido salvo que el Departamento Ejecutivo y/o el Concejo Deliberante se encuentren obligados a producirla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en cuyo caso debe proveerla</w:t>
      </w:r>
      <w:r w:rsidR="0062098D">
        <w:rPr>
          <w:rFonts w:ascii="Book Antiqua" w:hAnsi="Book Antiqua"/>
        </w:rPr>
        <w:t xml:space="preserve">. </w:t>
      </w:r>
    </w:p>
    <w:p w:rsidR="00441659" w:rsidRPr="0062098D" w:rsidRDefault="0062098D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  <w:bCs/>
          <w:u w:val="single"/>
        </w:rPr>
        <w:t>ARTÍCULO SEXTO:</w:t>
      </w:r>
      <w:r>
        <w:rPr>
          <w:rFonts w:ascii="Book Antiqua" w:hAnsi="Book Antiqua"/>
          <w:bCs/>
        </w:rPr>
        <w:t xml:space="preserve"> </w:t>
      </w:r>
      <w:r w:rsidR="00086A47" w:rsidRPr="0062098D">
        <w:rPr>
          <w:rFonts w:ascii="Book Antiqua" w:hAnsi="Book Antiqua"/>
        </w:rPr>
        <w:t>Toda persona física o jurídica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pública o privada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tiene derecho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de conformidad con el principio de publicidad de los actos de gobierno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a solicitar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acceder y recibir información en los términos de la presente Ordenanza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no siendo necesario acreditar derecho subjetivo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interés legítimo ni contar con patrocinio letrado</w:t>
      </w:r>
      <w:r>
        <w:rPr>
          <w:rFonts w:ascii="Book Antiqua" w:hAnsi="Book Antiqua"/>
        </w:rPr>
        <w:t xml:space="preserve">. </w:t>
      </w:r>
    </w:p>
    <w:p w:rsidR="00441659" w:rsidRPr="0062098D" w:rsidRDefault="0062098D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  <w:bCs/>
        </w:rPr>
        <w:t>ARTÍCULO SÉPTIMO</w:t>
      </w:r>
      <w:r>
        <w:rPr>
          <w:rFonts w:ascii="Book Antiqua" w:hAnsi="Book Antiqua"/>
          <w:bCs/>
        </w:rPr>
        <w:t xml:space="preserve">: </w:t>
      </w:r>
      <w:r w:rsidR="00086A47" w:rsidRPr="0062098D">
        <w:rPr>
          <w:rFonts w:ascii="Book Antiqua" w:hAnsi="Book Antiqua"/>
        </w:rPr>
        <w:t>Se presume pública toda información producida u obtenida por o para las dependencias mencionada en el Artículo 2</w:t>
      </w:r>
      <w:r>
        <w:rPr>
          <w:rFonts w:ascii="Book Antiqua" w:hAnsi="Book Antiqua"/>
        </w:rPr>
        <w:t xml:space="preserve">º </w:t>
      </w:r>
    </w:p>
    <w:p w:rsidR="00441659" w:rsidRPr="0062098D" w:rsidRDefault="0062098D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  <w:bCs/>
        </w:rPr>
        <w:t>ARTÍCULO OCTAVO</w:t>
      </w:r>
      <w:r>
        <w:rPr>
          <w:rFonts w:ascii="Book Antiqua" w:hAnsi="Book Antiqua"/>
          <w:bCs/>
        </w:rPr>
        <w:t xml:space="preserve">: </w:t>
      </w:r>
      <w:r w:rsidR="00086A47" w:rsidRPr="0062098D">
        <w:rPr>
          <w:rFonts w:ascii="Book Antiqua" w:hAnsi="Book Antiqua"/>
        </w:rPr>
        <w:t>El acceso a la Información Pública es gratuito en tanto no se requiera su reproducción</w:t>
      </w:r>
      <w:r>
        <w:rPr>
          <w:rFonts w:ascii="Book Antiqua" w:hAnsi="Book Antiqua"/>
        </w:rPr>
        <w:t xml:space="preserve">. </w:t>
      </w:r>
      <w:r w:rsidR="00086A47" w:rsidRPr="0062098D">
        <w:rPr>
          <w:rFonts w:ascii="Book Antiqua" w:hAnsi="Book Antiqua"/>
        </w:rPr>
        <w:t>Los costos de reproducción son a cargo del solicitante y en ningún caso se impondrá sobre las copias tasas o contribución tributaria alguna</w:t>
      </w:r>
      <w:r>
        <w:rPr>
          <w:rFonts w:ascii="Book Antiqua" w:hAnsi="Book Antiqua"/>
        </w:rPr>
        <w:t xml:space="preserve">. </w:t>
      </w:r>
    </w:p>
    <w:p w:rsidR="00441659" w:rsidRPr="0062098D" w:rsidRDefault="0062098D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  <w:bCs/>
        </w:rPr>
        <w:t>ARTÍCULO NOVENO</w:t>
      </w:r>
      <w:r>
        <w:rPr>
          <w:rFonts w:ascii="Book Antiqua" w:hAnsi="Book Antiqua"/>
          <w:bCs/>
        </w:rPr>
        <w:t xml:space="preserve">: </w:t>
      </w:r>
      <w:r w:rsidR="00086A47" w:rsidRPr="0062098D">
        <w:rPr>
          <w:rFonts w:ascii="Book Antiqua" w:hAnsi="Book Antiqua"/>
        </w:rPr>
        <w:t>Las dependencias en cuyo poder obre la información deberán prever su adecuada organización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sistematización y disponibilidad para asegurar un amplio y fácil acceso</w:t>
      </w:r>
      <w:r>
        <w:rPr>
          <w:rFonts w:ascii="Book Antiqua" w:hAnsi="Book Antiqua"/>
        </w:rPr>
        <w:t xml:space="preserve">. </w:t>
      </w:r>
      <w:r w:rsidR="00086A47" w:rsidRPr="0062098D">
        <w:rPr>
          <w:rFonts w:ascii="Book Antiqua" w:hAnsi="Book Antiqua"/>
        </w:rPr>
        <w:t>La información debe ser provista sin otras condiciones mas que las expresamente establecidas en la presente</w:t>
      </w:r>
      <w:r>
        <w:rPr>
          <w:rFonts w:ascii="Book Antiqua" w:hAnsi="Book Antiqua"/>
        </w:rPr>
        <w:t xml:space="preserve">. </w:t>
      </w:r>
      <w:r w:rsidR="00086A47" w:rsidRPr="0062098D">
        <w:rPr>
          <w:rFonts w:ascii="Book Antiqua" w:hAnsi="Book Antiqua"/>
        </w:rPr>
        <w:t>Asimismo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 xml:space="preserve">deben </w:t>
      </w:r>
      <w:r w:rsidR="00086A47" w:rsidRPr="0062098D">
        <w:rPr>
          <w:rFonts w:ascii="Book Antiqua" w:hAnsi="Book Antiqua"/>
        </w:rPr>
        <w:lastRenderedPageBreak/>
        <w:t>generar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actualizar y dar a conocer información básica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con el suficiente detalle para su individualización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a fin de orientar al público en el ejercicio de su derecho</w:t>
      </w:r>
      <w:r>
        <w:rPr>
          <w:rFonts w:ascii="Book Antiqua" w:hAnsi="Book Antiqua"/>
        </w:rPr>
        <w:t xml:space="preserve">. </w:t>
      </w:r>
    </w:p>
    <w:p w:rsidR="0070662C" w:rsidRPr="0062098D" w:rsidRDefault="00086A47" w:rsidP="0062098D">
      <w:pPr>
        <w:keepNext/>
        <w:spacing w:after="180"/>
        <w:jc w:val="both"/>
        <w:rPr>
          <w:rFonts w:ascii="Book Antiqua" w:hAnsi="Book Antiqua"/>
          <w:bCs/>
        </w:rPr>
      </w:pPr>
      <w:r w:rsidRPr="0062098D">
        <w:rPr>
          <w:rFonts w:ascii="Book Antiqua" w:hAnsi="Book Antiqua"/>
          <w:bCs/>
        </w:rPr>
        <w:t>CAPITULO II</w:t>
      </w:r>
    </w:p>
    <w:p w:rsidR="0070662C" w:rsidRPr="0062098D" w:rsidRDefault="00086A47" w:rsidP="0062098D">
      <w:pPr>
        <w:keepNext/>
        <w:spacing w:after="180"/>
        <w:jc w:val="both"/>
        <w:rPr>
          <w:rFonts w:ascii="Book Antiqua" w:hAnsi="Book Antiqua"/>
          <w:bCs/>
        </w:rPr>
      </w:pPr>
      <w:r w:rsidRPr="0062098D">
        <w:rPr>
          <w:rFonts w:ascii="Book Antiqua" w:hAnsi="Book Antiqua"/>
          <w:bCs/>
        </w:rPr>
        <w:t>SOLICITUD DE INFORMACIÓN</w:t>
      </w:r>
    </w:p>
    <w:p w:rsidR="00441659" w:rsidRPr="0062098D" w:rsidRDefault="0062098D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  <w:bCs/>
        </w:rPr>
        <w:t>ARTÍCULO DÉCIMO</w:t>
      </w:r>
      <w:r>
        <w:rPr>
          <w:rFonts w:ascii="Book Antiqua" w:hAnsi="Book Antiqua"/>
          <w:bCs/>
        </w:rPr>
        <w:t xml:space="preserve">: </w:t>
      </w:r>
      <w:r w:rsidR="00086A47" w:rsidRPr="0062098D">
        <w:rPr>
          <w:rFonts w:ascii="Book Antiqua" w:hAnsi="Book Antiqua"/>
        </w:rPr>
        <w:t>La solicitud de información debe ser realizada por escrito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con la identificación del requirente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y con la descripción clara y precisa de los documentos que solicita</w:t>
      </w:r>
      <w:r>
        <w:rPr>
          <w:rFonts w:ascii="Book Antiqua" w:hAnsi="Book Antiqua"/>
        </w:rPr>
        <w:t xml:space="preserve">. </w:t>
      </w:r>
      <w:r w:rsidR="00086A47" w:rsidRPr="0062098D">
        <w:rPr>
          <w:rFonts w:ascii="Book Antiqua" w:hAnsi="Book Antiqua"/>
        </w:rPr>
        <w:t>En ningún caso podrá exigirse la manifestación del propósito de la requisitoria</w:t>
      </w:r>
      <w:r>
        <w:rPr>
          <w:rFonts w:ascii="Book Antiqua" w:hAnsi="Book Antiqua"/>
        </w:rPr>
        <w:t xml:space="preserve">. </w:t>
      </w:r>
    </w:p>
    <w:p w:rsidR="00441659" w:rsidRPr="0062098D" w:rsidRDefault="00086A47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El organismo receptor de la solicitud debe entregar al solicitante una constancia del requerimiento</w:t>
      </w:r>
      <w:r w:rsidR="0062098D">
        <w:rPr>
          <w:rFonts w:ascii="Book Antiqua" w:hAnsi="Book Antiqua"/>
        </w:rPr>
        <w:t xml:space="preserve">. </w:t>
      </w:r>
    </w:p>
    <w:p w:rsidR="00441659" w:rsidRPr="0062098D" w:rsidRDefault="0062098D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  <w:bCs/>
        </w:rPr>
        <w:t>ARTÍCULO DÉCIMO PRIMERO</w:t>
      </w:r>
      <w:r>
        <w:rPr>
          <w:rFonts w:ascii="Book Antiqua" w:hAnsi="Book Antiqua"/>
          <w:bCs/>
        </w:rPr>
        <w:t xml:space="preserve">: </w:t>
      </w:r>
      <w:r w:rsidR="00086A47" w:rsidRPr="0062098D">
        <w:rPr>
          <w:rFonts w:ascii="Book Antiqua" w:hAnsi="Book Antiqua"/>
        </w:rPr>
        <w:t>Toda solicitud de información requerida en los términos de la presente Ordenanza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debe ser satisfecha en un plazo no mayor de VEINTE</w:t>
      </w:r>
      <w:r w:rsidR="00441659" w:rsidRPr="0062098D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086A47" w:rsidRPr="0062098D">
        <w:rPr>
          <w:rFonts w:ascii="Book Antiqua" w:hAnsi="Book Antiqua"/>
        </w:rPr>
        <w:t>20</w:t>
      </w:r>
      <w:r>
        <w:rPr>
          <w:rFonts w:ascii="Book Antiqua" w:hAnsi="Book Antiqua"/>
        </w:rPr>
        <w:t xml:space="preserve">) </w:t>
      </w:r>
      <w:r w:rsidR="00441659" w:rsidRPr="0062098D">
        <w:rPr>
          <w:rFonts w:ascii="Book Antiqua" w:hAnsi="Book Antiqua"/>
        </w:rPr>
        <w:t xml:space="preserve"> </w:t>
      </w:r>
      <w:r w:rsidR="00086A47" w:rsidRPr="0062098D">
        <w:rPr>
          <w:rFonts w:ascii="Book Antiqua" w:hAnsi="Book Antiqua"/>
        </w:rPr>
        <w:t>días hábiles</w:t>
      </w:r>
      <w:r>
        <w:rPr>
          <w:rFonts w:ascii="Book Antiqua" w:hAnsi="Book Antiqua"/>
        </w:rPr>
        <w:t xml:space="preserve">. </w:t>
      </w:r>
      <w:r w:rsidR="00086A47" w:rsidRPr="0062098D">
        <w:rPr>
          <w:rFonts w:ascii="Book Antiqua" w:hAnsi="Book Antiqua"/>
        </w:rPr>
        <w:t>El plazo se podrá prorrogar en forma excepcional por otros VEINTE</w:t>
      </w:r>
      <w:r w:rsidR="00441659" w:rsidRPr="0062098D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086A47" w:rsidRPr="0062098D">
        <w:rPr>
          <w:rFonts w:ascii="Book Antiqua" w:hAnsi="Book Antiqua"/>
        </w:rPr>
        <w:t>20</w:t>
      </w:r>
      <w:r>
        <w:rPr>
          <w:rFonts w:ascii="Book Antiqua" w:hAnsi="Book Antiqua"/>
        </w:rPr>
        <w:t xml:space="preserve">) </w:t>
      </w:r>
      <w:r w:rsidR="00441659" w:rsidRPr="0062098D">
        <w:rPr>
          <w:rFonts w:ascii="Book Antiqua" w:hAnsi="Book Antiqua"/>
        </w:rPr>
        <w:t xml:space="preserve"> </w:t>
      </w:r>
      <w:r w:rsidR="00086A47" w:rsidRPr="0062098D">
        <w:rPr>
          <w:rFonts w:ascii="Book Antiqua" w:hAnsi="Book Antiqua"/>
        </w:rPr>
        <w:t>días hábiles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de mediar circunstancias que hagan difícil reunir la información solicitada</w:t>
      </w:r>
      <w:r>
        <w:rPr>
          <w:rFonts w:ascii="Book Antiqua" w:hAnsi="Book Antiqua"/>
        </w:rPr>
        <w:t xml:space="preserve">. </w:t>
      </w:r>
      <w:r w:rsidR="00086A47" w:rsidRPr="0062098D">
        <w:rPr>
          <w:rFonts w:ascii="Book Antiqua" w:hAnsi="Book Antiqua"/>
        </w:rPr>
        <w:t>En su caso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el órgano requerido debe comunicar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con una antelación de TRES</w:t>
      </w:r>
      <w:r w:rsidR="00441659" w:rsidRPr="0062098D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086A47" w:rsidRPr="0062098D">
        <w:rPr>
          <w:rFonts w:ascii="Book Antiqua" w:hAnsi="Book Antiqua"/>
        </w:rPr>
        <w:t>3</w:t>
      </w:r>
      <w:r>
        <w:rPr>
          <w:rFonts w:ascii="Book Antiqua" w:hAnsi="Book Antiqua"/>
        </w:rPr>
        <w:t xml:space="preserve">) </w:t>
      </w:r>
      <w:r w:rsidR="00441659" w:rsidRPr="0062098D">
        <w:rPr>
          <w:rFonts w:ascii="Book Antiqua" w:hAnsi="Book Antiqua"/>
        </w:rPr>
        <w:t xml:space="preserve"> </w:t>
      </w:r>
      <w:r w:rsidR="00086A47" w:rsidRPr="0062098D">
        <w:rPr>
          <w:rFonts w:ascii="Book Antiqua" w:hAnsi="Book Antiqua"/>
        </w:rPr>
        <w:t>días hábiles a la fecha de vencimiento del plazo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las razones por las cuales hará uso de la prórroga excepcional</w:t>
      </w:r>
      <w:r>
        <w:rPr>
          <w:rFonts w:ascii="Book Antiqua" w:hAnsi="Book Antiqua"/>
        </w:rPr>
        <w:t xml:space="preserve">. </w:t>
      </w:r>
      <w:r w:rsidR="00086A47" w:rsidRPr="0062098D">
        <w:rPr>
          <w:rFonts w:ascii="Book Antiqua" w:hAnsi="Book Antiqua"/>
        </w:rPr>
        <w:t>En caso de que la información requerida se encuentre publicada en algún medio de acceso irrestricto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se comunicará al solicitante tal circunstancia y se considerará satisfecho el pedido</w:t>
      </w:r>
      <w:r>
        <w:rPr>
          <w:rFonts w:ascii="Book Antiqua" w:hAnsi="Book Antiqua"/>
        </w:rPr>
        <w:t xml:space="preserve">. </w:t>
      </w:r>
    </w:p>
    <w:p w:rsidR="00441659" w:rsidRPr="0062098D" w:rsidRDefault="0062098D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  <w:bCs/>
        </w:rPr>
        <w:t>ARTÍCULO DÉCIMO SEGUNDO</w:t>
      </w:r>
      <w:r>
        <w:rPr>
          <w:rFonts w:ascii="Book Antiqua" w:hAnsi="Book Antiqua"/>
          <w:bCs/>
        </w:rPr>
        <w:t xml:space="preserve">: </w:t>
      </w:r>
      <w:r w:rsidR="00086A47" w:rsidRPr="0062098D">
        <w:rPr>
          <w:rFonts w:ascii="Book Antiqua" w:hAnsi="Book Antiqua"/>
        </w:rPr>
        <w:t>La denegatoria de la información debe ser dispuesta por un funcionario de jerarquía equivalente o superior a Director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en forma fundada explicando la norma que ampara la negativa</w:t>
      </w:r>
      <w:r>
        <w:rPr>
          <w:rFonts w:ascii="Book Antiqua" w:hAnsi="Book Antiqua"/>
        </w:rPr>
        <w:t xml:space="preserve">. </w:t>
      </w:r>
    </w:p>
    <w:p w:rsidR="00441659" w:rsidRPr="0062098D" w:rsidRDefault="0062098D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  <w:bCs/>
        </w:rPr>
        <w:t>ARTÍCULO DÉCIMO TERCERO</w:t>
      </w:r>
      <w:r>
        <w:rPr>
          <w:rFonts w:ascii="Book Antiqua" w:hAnsi="Book Antiqua"/>
          <w:bCs/>
        </w:rPr>
        <w:t xml:space="preserve">: </w:t>
      </w:r>
      <w:r w:rsidR="00086A47" w:rsidRPr="0062098D">
        <w:rPr>
          <w:rFonts w:ascii="Book Antiqua" w:hAnsi="Book Antiqua"/>
        </w:rPr>
        <w:t>Si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 xml:space="preserve">cumplidos los plazos </w:t>
      </w:r>
      <w:r>
        <w:rPr>
          <w:rFonts w:ascii="Book Antiqua" w:hAnsi="Book Antiqua"/>
        </w:rPr>
        <w:t>previsto</w:t>
      </w:r>
      <w:r w:rsidR="00086A47" w:rsidRPr="0062098D">
        <w:rPr>
          <w:rFonts w:ascii="Book Antiqua" w:hAnsi="Book Antiqua"/>
        </w:rPr>
        <w:t>s en el Artículo 10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la demanda de información no se hubiera satisfecho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o si la respuesta a la petición hubiera sido ambigua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parcial o inexacta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se considera que existe negativa en brindarla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quedando habilitado el peticionante para iniciar las acciones legales que mejor amparen sus derechos</w:t>
      </w:r>
      <w:r>
        <w:rPr>
          <w:rFonts w:ascii="Book Antiqua" w:hAnsi="Book Antiqua"/>
        </w:rPr>
        <w:t xml:space="preserve">. </w:t>
      </w:r>
    </w:p>
    <w:p w:rsidR="00441659" w:rsidRPr="0062098D" w:rsidRDefault="0062098D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  <w:bCs/>
        </w:rPr>
        <w:t>ARTÍCULO DÉCIMO CUARTO</w:t>
      </w:r>
      <w:r>
        <w:rPr>
          <w:rFonts w:ascii="Book Antiqua" w:hAnsi="Book Antiqua"/>
          <w:bCs/>
        </w:rPr>
        <w:t xml:space="preserve">: </w:t>
      </w:r>
      <w:r w:rsidR="00086A47" w:rsidRPr="0062098D">
        <w:rPr>
          <w:rFonts w:ascii="Book Antiqua" w:hAnsi="Book Antiqua"/>
        </w:rPr>
        <w:t>El funcionario público o agente responsable que arbitrariamente y sin razón que lo justifique no hiciere entrega de la información solicitada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la suministrare en forma incompleta u obstaculizare en alguna forma el cumplimiento de esta Ordenanza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estará incurso en falta grave y será pasible de las sanciones que correspondieren con arreglo a la legislación vigente</w:t>
      </w:r>
      <w:r>
        <w:rPr>
          <w:rFonts w:ascii="Book Antiqua" w:hAnsi="Book Antiqua"/>
        </w:rPr>
        <w:t xml:space="preserve">. </w:t>
      </w:r>
    </w:p>
    <w:p w:rsidR="0062098D" w:rsidRPr="0062098D" w:rsidRDefault="0062098D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  <w:bCs/>
        </w:rPr>
        <w:t>ARTÍCULO DÉCIMO QUINTO</w:t>
      </w:r>
      <w:r>
        <w:rPr>
          <w:rFonts w:ascii="Book Antiqua" w:hAnsi="Book Antiqua"/>
          <w:bCs/>
        </w:rPr>
        <w:t xml:space="preserve">: </w:t>
      </w:r>
      <w:r w:rsidR="00086A47" w:rsidRPr="0062098D">
        <w:rPr>
          <w:rFonts w:ascii="Book Antiqua" w:hAnsi="Book Antiqua"/>
        </w:rPr>
        <w:t>Excepciones</w:t>
      </w:r>
      <w:r>
        <w:rPr>
          <w:rFonts w:ascii="Book Antiqua" w:hAnsi="Book Antiqua"/>
        </w:rPr>
        <w:t xml:space="preserve">. </w:t>
      </w:r>
      <w:r w:rsidR="00086A47" w:rsidRPr="0062098D">
        <w:rPr>
          <w:rFonts w:ascii="Book Antiqua" w:hAnsi="Book Antiqua"/>
        </w:rPr>
        <w:t>Las dependencias comprendidas en el Artículo 2</w:t>
      </w:r>
      <w:r>
        <w:rPr>
          <w:rFonts w:ascii="Book Antiqua" w:hAnsi="Book Antiqua"/>
        </w:rPr>
        <w:t xml:space="preserve">º </w:t>
      </w:r>
      <w:r w:rsidR="00086A47" w:rsidRPr="0062098D">
        <w:rPr>
          <w:rFonts w:ascii="Book Antiqua" w:hAnsi="Book Antiqua"/>
        </w:rPr>
        <w:t>solo pueden exceptuarse de proveer la información requerida cuando una disposición legal así lo establezca o cuando se configure alguno de los siguientes supuestos</w:t>
      </w:r>
      <w:r>
        <w:rPr>
          <w:rFonts w:ascii="Book Antiqua" w:hAnsi="Book Antiqua"/>
        </w:rPr>
        <w:t xml:space="preserve">: </w:t>
      </w:r>
    </w:p>
    <w:p w:rsidR="00441659" w:rsidRPr="0062098D" w:rsidRDefault="00086A47" w:rsidP="0062098D">
      <w:pPr>
        <w:keepNext/>
        <w:numPr>
          <w:ilvl w:val="0"/>
          <w:numId w:val="9"/>
        </w:numPr>
        <w:spacing w:after="180"/>
        <w:ind w:left="0" w:firstLine="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Información expresamente clasificada como reservada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especialmente la referida a seguridad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defensa o política exterior</w:t>
      </w:r>
      <w:r w:rsidR="0062098D">
        <w:rPr>
          <w:rFonts w:ascii="Book Antiqua" w:hAnsi="Book Antiqua"/>
        </w:rPr>
        <w:t xml:space="preserve">. </w:t>
      </w:r>
    </w:p>
    <w:p w:rsidR="00441659" w:rsidRPr="0062098D" w:rsidRDefault="00086A47" w:rsidP="0062098D">
      <w:pPr>
        <w:keepNext/>
        <w:numPr>
          <w:ilvl w:val="0"/>
          <w:numId w:val="9"/>
        </w:numPr>
        <w:spacing w:after="180"/>
        <w:ind w:left="0" w:firstLine="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Información cuya divulgación ponga en riesgo la seguridad de los ciudadanos</w:t>
      </w:r>
      <w:r w:rsidR="0062098D">
        <w:rPr>
          <w:rFonts w:ascii="Book Antiqua" w:hAnsi="Book Antiqua"/>
        </w:rPr>
        <w:t xml:space="preserve">. </w:t>
      </w:r>
    </w:p>
    <w:p w:rsidR="00441659" w:rsidRPr="0062098D" w:rsidRDefault="00086A47" w:rsidP="0062098D">
      <w:pPr>
        <w:keepNext/>
        <w:numPr>
          <w:ilvl w:val="0"/>
          <w:numId w:val="9"/>
        </w:numPr>
        <w:spacing w:after="180"/>
        <w:ind w:left="0" w:firstLine="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lastRenderedPageBreak/>
        <w:t>Información preparada por asesores jurídicos del Municipio cuya publicidad pudiera revelar la estrategia a adoptarse en la defensa o tramitación de una causa judicial o divulgare las técnicas o procedimientos de investigación o cuando la información privare a una persona el pleno ejercicio de la garantía del debido proceso</w:t>
      </w:r>
      <w:r w:rsidR="0062098D">
        <w:rPr>
          <w:rFonts w:ascii="Book Antiqua" w:hAnsi="Book Antiqua"/>
        </w:rPr>
        <w:t xml:space="preserve">. </w:t>
      </w:r>
    </w:p>
    <w:p w:rsidR="00441659" w:rsidRPr="0062098D" w:rsidRDefault="00086A47" w:rsidP="0062098D">
      <w:pPr>
        <w:keepNext/>
        <w:numPr>
          <w:ilvl w:val="0"/>
          <w:numId w:val="9"/>
        </w:numPr>
        <w:spacing w:after="180"/>
        <w:ind w:left="0" w:firstLine="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Cualquier tipo de información protegida por el secreto profesional</w:t>
      </w:r>
      <w:r w:rsidR="0062098D">
        <w:rPr>
          <w:rFonts w:ascii="Book Antiqua" w:hAnsi="Book Antiqua"/>
        </w:rPr>
        <w:t xml:space="preserve">. </w:t>
      </w:r>
    </w:p>
    <w:p w:rsidR="00441659" w:rsidRPr="0062098D" w:rsidRDefault="00086A47" w:rsidP="0062098D">
      <w:pPr>
        <w:keepNext/>
        <w:numPr>
          <w:ilvl w:val="0"/>
          <w:numId w:val="9"/>
        </w:numPr>
        <w:spacing w:after="180"/>
        <w:ind w:left="0" w:firstLine="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Información protegida por secreto comercial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industrial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fiscal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bancario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fiduciario u otro considerado como tal por una disposición legal</w:t>
      </w:r>
      <w:r w:rsidR="0062098D">
        <w:rPr>
          <w:rFonts w:ascii="Book Antiqua" w:hAnsi="Book Antiqua"/>
        </w:rPr>
        <w:t xml:space="preserve">. </w:t>
      </w:r>
    </w:p>
    <w:p w:rsidR="00441659" w:rsidRPr="0062098D" w:rsidRDefault="00086A47" w:rsidP="0062098D">
      <w:pPr>
        <w:keepNext/>
        <w:numPr>
          <w:ilvl w:val="0"/>
          <w:numId w:val="9"/>
        </w:numPr>
        <w:spacing w:after="180"/>
        <w:ind w:left="0" w:firstLine="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Información que comprometa los derechos e intereses legítimos de un tercero obtenida en carácter de confidencial</w:t>
      </w:r>
      <w:r w:rsidR="0062098D">
        <w:rPr>
          <w:rFonts w:ascii="Book Antiqua" w:hAnsi="Book Antiqua"/>
        </w:rPr>
        <w:t xml:space="preserve">. </w:t>
      </w:r>
    </w:p>
    <w:p w:rsidR="00441659" w:rsidRPr="0062098D" w:rsidRDefault="00086A47" w:rsidP="0062098D">
      <w:pPr>
        <w:keepNext/>
        <w:numPr>
          <w:ilvl w:val="0"/>
          <w:numId w:val="9"/>
        </w:numPr>
        <w:spacing w:after="180"/>
        <w:ind w:left="0" w:firstLine="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Información correspondiente a documentos o comunicaciones internas que sean parte de un proceso previo al dictado de un acto administrativo o a la toma de una decisión de carácter administrativo</w:t>
      </w:r>
      <w:r w:rsidR="0062098D">
        <w:rPr>
          <w:rFonts w:ascii="Book Antiqua" w:hAnsi="Book Antiqua"/>
        </w:rPr>
        <w:t xml:space="preserve">. </w:t>
      </w:r>
    </w:p>
    <w:p w:rsidR="00441659" w:rsidRPr="0062098D" w:rsidRDefault="00DB253B" w:rsidP="0062098D">
      <w:pPr>
        <w:keepNext/>
        <w:numPr>
          <w:ilvl w:val="0"/>
          <w:numId w:val="9"/>
        </w:numPr>
        <w:spacing w:after="180"/>
        <w:ind w:left="0" w:firstLine="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Información referida a datos personales de carácter sensible –en los términos de la Ley N</w:t>
      </w:r>
      <w:r w:rsidR="0062098D">
        <w:rPr>
          <w:rFonts w:ascii="Book Antiqua" w:hAnsi="Book Antiqua"/>
        </w:rPr>
        <w:t xml:space="preserve">º </w:t>
      </w:r>
      <w:r w:rsidRPr="0062098D">
        <w:rPr>
          <w:rFonts w:ascii="Book Antiqua" w:hAnsi="Book Antiqua"/>
        </w:rPr>
        <w:t>25326 –cuya publicidad constituya una vulneración del derecho a la intimidad y al honor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salvo que se cuente con el consentimiento expreso de la persona a que se refiere la información solicitada</w:t>
      </w:r>
      <w:r w:rsidR="0062098D">
        <w:rPr>
          <w:rFonts w:ascii="Book Antiqua" w:hAnsi="Book Antiqua"/>
        </w:rPr>
        <w:t xml:space="preserve">. </w:t>
      </w:r>
    </w:p>
    <w:p w:rsidR="00441659" w:rsidRPr="0062098D" w:rsidRDefault="00086A47" w:rsidP="0062098D">
      <w:pPr>
        <w:keepNext/>
        <w:numPr>
          <w:ilvl w:val="0"/>
          <w:numId w:val="9"/>
        </w:numPr>
        <w:spacing w:after="180"/>
        <w:ind w:left="0" w:firstLine="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Información cuya divulgación pueda ocasionar un peligro a la vida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salud o seguridad de una persona</w:t>
      </w:r>
      <w:r w:rsidR="0062098D">
        <w:rPr>
          <w:rFonts w:ascii="Book Antiqua" w:hAnsi="Book Antiqua"/>
        </w:rPr>
        <w:t xml:space="preserve">. </w:t>
      </w:r>
    </w:p>
    <w:p w:rsidR="00441659" w:rsidRPr="0062098D" w:rsidRDefault="00086A47" w:rsidP="0062098D">
      <w:pPr>
        <w:keepNext/>
        <w:numPr>
          <w:ilvl w:val="0"/>
          <w:numId w:val="9"/>
        </w:numPr>
        <w:spacing w:after="180"/>
        <w:ind w:left="0" w:firstLine="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Información cuya divulgación se encuentre exceptuada por Leyes u Ordenanzas específicas</w:t>
      </w:r>
      <w:r w:rsidR="0062098D">
        <w:rPr>
          <w:rFonts w:ascii="Book Antiqua" w:hAnsi="Book Antiqua"/>
        </w:rPr>
        <w:t xml:space="preserve">. </w:t>
      </w:r>
    </w:p>
    <w:p w:rsidR="00441659" w:rsidRPr="0062098D" w:rsidRDefault="00086A47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En caso de que produjeran dudas o controversias sobre la aplicación de alguna causal de excepción prevista en este Artículo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su aclaración estará a cargo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mediante dictamen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de la Dirección de Asuntos Jurídicos</w:t>
      </w:r>
      <w:r w:rsidR="0062098D">
        <w:rPr>
          <w:rFonts w:ascii="Book Antiqua" w:hAnsi="Book Antiqua"/>
        </w:rPr>
        <w:t xml:space="preserve">. </w:t>
      </w:r>
    </w:p>
    <w:p w:rsidR="00441659" w:rsidRPr="0062098D" w:rsidRDefault="0062098D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  <w:bCs/>
        </w:rPr>
        <w:t>ARTÍCULO DÉCIMO SEXTO</w:t>
      </w:r>
      <w:r>
        <w:rPr>
          <w:rFonts w:ascii="Book Antiqua" w:hAnsi="Book Antiqua"/>
          <w:bCs/>
        </w:rPr>
        <w:t xml:space="preserve">: </w:t>
      </w:r>
      <w:r w:rsidR="00086A47" w:rsidRPr="0062098D">
        <w:rPr>
          <w:rFonts w:ascii="Book Antiqua" w:hAnsi="Book Antiqua"/>
        </w:rPr>
        <w:t>En caso de que exista un documento que contenga información parcialmente reservada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el organismo obligado debe permitir el acceso a la parte de aquella que no se encuentre contenida entre las excepciones detalladas en el Artículo anterior</w:t>
      </w:r>
      <w:r>
        <w:rPr>
          <w:rFonts w:ascii="Book Antiqua" w:hAnsi="Book Antiqua"/>
        </w:rPr>
        <w:t xml:space="preserve">. </w:t>
      </w:r>
    </w:p>
    <w:p w:rsidR="00441659" w:rsidRPr="0062098D" w:rsidRDefault="0062098D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  <w:bCs/>
        </w:rPr>
        <w:t>ARTÍCULO DÉCIMO SÉPTIMO</w:t>
      </w:r>
      <w:r>
        <w:rPr>
          <w:rFonts w:ascii="Book Antiqua" w:hAnsi="Book Antiqua"/>
          <w:bCs/>
        </w:rPr>
        <w:t xml:space="preserve">: </w:t>
      </w:r>
      <w:r w:rsidR="00086A47" w:rsidRPr="0062098D">
        <w:rPr>
          <w:rFonts w:ascii="Book Antiqua" w:hAnsi="Book Antiqua"/>
        </w:rPr>
        <w:t>La autoridad de aplicación de la presente Ordenanza será la Secretaría del Departamento Ejecutivo Municipal que éste determine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quien tendrá a su cargo la elaboración de los procedimientos por los que podrá solicitarse la información y acceder a ella</w:t>
      </w:r>
      <w:r>
        <w:rPr>
          <w:rFonts w:ascii="Book Antiqua" w:hAnsi="Book Antiqua"/>
        </w:rPr>
        <w:t xml:space="preserve">. </w:t>
      </w:r>
    </w:p>
    <w:p w:rsidR="00441659" w:rsidRPr="0062098D" w:rsidRDefault="00086A47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Los requerimientos dirigidos a cualquier dependencia del Departamento Ejecutivo Municipal y/o del Concejo Deliberante deberán ser diligenciados por quien disponga la Autoridad de Aplicación</w:t>
      </w:r>
      <w:r w:rsidR="0062098D">
        <w:rPr>
          <w:rFonts w:ascii="Book Antiqua" w:hAnsi="Book Antiqua"/>
        </w:rPr>
        <w:t xml:space="preserve">. </w:t>
      </w:r>
    </w:p>
    <w:p w:rsidR="00441659" w:rsidRPr="0062098D" w:rsidRDefault="00086A47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Toda denegatoria a una solicitud deberá ser fundada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por escrito e invocar con precisión los hechos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principios o derechos que se protegen</w:t>
      </w:r>
      <w:r w:rsidR="0062098D">
        <w:rPr>
          <w:rFonts w:ascii="Book Antiqua" w:hAnsi="Book Antiqua"/>
        </w:rPr>
        <w:t xml:space="preserve">. </w:t>
      </w:r>
    </w:p>
    <w:p w:rsidR="00441659" w:rsidRPr="0062098D" w:rsidRDefault="0062098D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  <w:bCs/>
        </w:rPr>
        <w:t>ARTÍCULO DÉCIMO OCTAVO</w:t>
      </w:r>
      <w:r>
        <w:rPr>
          <w:rFonts w:ascii="Book Antiqua" w:hAnsi="Book Antiqua"/>
          <w:bCs/>
        </w:rPr>
        <w:t xml:space="preserve">: </w:t>
      </w:r>
      <w:r w:rsidR="00086A47" w:rsidRPr="0062098D">
        <w:rPr>
          <w:rFonts w:ascii="Book Antiqua" w:hAnsi="Book Antiqua"/>
        </w:rPr>
        <w:t>El texto completo de la presente Ordenanza debe estar visible en todos los lugares de atención al público y en todas las reparticiones municipales</w:t>
      </w:r>
      <w:r>
        <w:rPr>
          <w:rFonts w:ascii="Book Antiqua" w:hAnsi="Book Antiqua"/>
        </w:rPr>
        <w:t xml:space="preserve">. </w:t>
      </w:r>
    </w:p>
    <w:p w:rsidR="0070662C" w:rsidRPr="0062098D" w:rsidRDefault="00086A47" w:rsidP="0062098D">
      <w:pPr>
        <w:pStyle w:val="Ttulo4"/>
        <w:spacing w:after="180"/>
        <w:ind w:firstLine="0"/>
        <w:jc w:val="both"/>
        <w:rPr>
          <w:rFonts w:ascii="Book Antiqua" w:hAnsi="Book Antiqua"/>
          <w:b w:val="0"/>
        </w:rPr>
      </w:pPr>
      <w:r w:rsidRPr="0062098D">
        <w:rPr>
          <w:rFonts w:ascii="Book Antiqua" w:hAnsi="Book Antiqua"/>
          <w:b w:val="0"/>
        </w:rPr>
        <w:lastRenderedPageBreak/>
        <w:t>CAPITULO III</w:t>
      </w:r>
    </w:p>
    <w:p w:rsidR="0070662C" w:rsidRPr="0062098D" w:rsidRDefault="00086A47" w:rsidP="0062098D">
      <w:pPr>
        <w:keepNext/>
        <w:spacing w:after="180"/>
        <w:jc w:val="both"/>
        <w:rPr>
          <w:rFonts w:ascii="Book Antiqua" w:hAnsi="Book Antiqua"/>
          <w:bCs/>
        </w:rPr>
      </w:pPr>
      <w:r w:rsidRPr="0062098D">
        <w:rPr>
          <w:rFonts w:ascii="Book Antiqua" w:hAnsi="Book Antiqua"/>
          <w:bCs/>
        </w:rPr>
        <w:t>PRINCIPIO DE PUBLICIDAD</w:t>
      </w:r>
    </w:p>
    <w:p w:rsidR="00441659" w:rsidRPr="0062098D" w:rsidRDefault="0062098D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  <w:bCs/>
        </w:rPr>
        <w:t>ARTÍCULO DÉCIMO NOVENO</w:t>
      </w:r>
      <w:r>
        <w:rPr>
          <w:rFonts w:ascii="Book Antiqua" w:hAnsi="Book Antiqua"/>
          <w:bCs/>
        </w:rPr>
        <w:t xml:space="preserve">: </w:t>
      </w:r>
      <w:r w:rsidR="00086A47" w:rsidRPr="0062098D">
        <w:rPr>
          <w:rFonts w:ascii="Book Antiqua" w:hAnsi="Book Antiqua"/>
        </w:rPr>
        <w:t>Toda la actividad de la Administración Pública Municipal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y de los otros entes y órganos mencionados en el Artículo 2</w:t>
      </w:r>
      <w:r>
        <w:rPr>
          <w:rFonts w:ascii="Book Antiqua" w:hAnsi="Book Antiqua"/>
        </w:rPr>
        <w:t xml:space="preserve">º </w:t>
      </w:r>
      <w:r w:rsidR="00086A47" w:rsidRPr="0062098D">
        <w:rPr>
          <w:rFonts w:ascii="Book Antiqua" w:hAnsi="Book Antiqua"/>
        </w:rPr>
        <w:t>estará sometida al principio de publicidad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y en tal sentido los funcionarios responsables de cada área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deberán prever la sistematización de la información de interés público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tanto para brindar acceso a los ciudadanos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como para su publicación a través de los medios disponibles</w:t>
      </w:r>
      <w:r>
        <w:rPr>
          <w:rFonts w:ascii="Book Antiqua" w:hAnsi="Book Antiqua"/>
        </w:rPr>
        <w:t xml:space="preserve">. </w:t>
      </w:r>
    </w:p>
    <w:p w:rsidR="0070662C" w:rsidRPr="0062098D" w:rsidRDefault="00086A47" w:rsidP="0062098D">
      <w:pPr>
        <w:pStyle w:val="Ttulo4"/>
        <w:spacing w:after="180"/>
        <w:ind w:firstLine="0"/>
        <w:jc w:val="both"/>
        <w:rPr>
          <w:rFonts w:ascii="Book Antiqua" w:hAnsi="Book Antiqua"/>
          <w:b w:val="0"/>
        </w:rPr>
      </w:pPr>
      <w:r w:rsidRPr="0062098D">
        <w:rPr>
          <w:rFonts w:ascii="Book Antiqua" w:hAnsi="Book Antiqua"/>
          <w:b w:val="0"/>
        </w:rPr>
        <w:t>CAPITULO IV</w:t>
      </w:r>
    </w:p>
    <w:p w:rsidR="0070662C" w:rsidRPr="0062098D" w:rsidRDefault="00086A47" w:rsidP="0062098D">
      <w:pPr>
        <w:keepNext/>
        <w:spacing w:after="180"/>
        <w:jc w:val="both"/>
        <w:rPr>
          <w:rFonts w:ascii="Book Antiqua" w:hAnsi="Book Antiqua"/>
          <w:bCs/>
        </w:rPr>
      </w:pPr>
      <w:r w:rsidRPr="0062098D">
        <w:rPr>
          <w:rFonts w:ascii="Book Antiqua" w:hAnsi="Book Antiqua"/>
          <w:bCs/>
        </w:rPr>
        <w:t>DEBERES DEL DEPARTAMENTO EJECUTIVO MUNICIPAL</w:t>
      </w:r>
    </w:p>
    <w:p w:rsidR="00441659" w:rsidRPr="0062098D" w:rsidRDefault="0062098D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  <w:bCs/>
        </w:rPr>
        <w:t>ARTÍCULO VIGÉSIMO</w:t>
      </w:r>
      <w:r>
        <w:rPr>
          <w:rFonts w:ascii="Book Antiqua" w:hAnsi="Book Antiqua"/>
          <w:bCs/>
        </w:rPr>
        <w:t xml:space="preserve">: </w:t>
      </w:r>
      <w:r w:rsidR="00086A47" w:rsidRPr="0062098D">
        <w:rPr>
          <w:rFonts w:ascii="Book Antiqua" w:hAnsi="Book Antiqua"/>
        </w:rPr>
        <w:t>Tanto el Departamento Ejecutivo Municipal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como los otros entes y órganos mencionados en el Artículo 2</w:t>
      </w:r>
      <w:r>
        <w:rPr>
          <w:rFonts w:ascii="Book Antiqua" w:hAnsi="Book Antiqua"/>
        </w:rPr>
        <w:t xml:space="preserve">º </w:t>
      </w:r>
      <w:r w:rsidR="00086A47" w:rsidRPr="0062098D">
        <w:rPr>
          <w:rFonts w:ascii="Book Antiqua" w:hAnsi="Book Antiqua"/>
        </w:rPr>
        <w:t>tienen el deber de exponer en lugar visible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en todos los lugares de atención al público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o a través de impresos a disposición del público u otro medio accesible a la comunidad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información respecto de sus normas básicas de competencia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la función que tiene asignada y la manera en que los ciudadanos deben relacionarse con ella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en el desarrollo de su función</w:t>
      </w:r>
      <w:r>
        <w:rPr>
          <w:rFonts w:ascii="Book Antiqua" w:hAnsi="Book Antiqua"/>
        </w:rPr>
        <w:t xml:space="preserve">. </w:t>
      </w:r>
    </w:p>
    <w:p w:rsidR="00441659" w:rsidRPr="0062098D" w:rsidRDefault="00086A47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Asimismo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deben informar sobre trámites y procedimientos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proveyendo indicaciones claras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sencillas y completas sobre ellos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que incluyan el detalle de las autoridades o instancias competentes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su ubicación y la gestión de formularios si correspondiera</w:t>
      </w:r>
      <w:r w:rsidR="0062098D">
        <w:rPr>
          <w:rFonts w:ascii="Book Antiqua" w:hAnsi="Book Antiqua"/>
        </w:rPr>
        <w:t xml:space="preserve">. </w:t>
      </w:r>
    </w:p>
    <w:p w:rsidR="0062098D" w:rsidRPr="0062098D" w:rsidRDefault="0062098D" w:rsidP="0062098D">
      <w:pPr>
        <w:keepNext/>
        <w:spacing w:after="180"/>
        <w:jc w:val="both"/>
        <w:rPr>
          <w:rFonts w:ascii="Book Antiqua" w:hAnsi="Book Antiqua"/>
        </w:rPr>
      </w:pPr>
      <w:r w:rsidRPr="0062098D">
        <w:rPr>
          <w:rFonts w:ascii="Book Antiqua" w:hAnsi="Book Antiqua"/>
          <w:bCs/>
        </w:rPr>
        <w:t>ARTÍCULO VIGÉSIMO PRIMERO</w:t>
      </w:r>
      <w:r>
        <w:rPr>
          <w:rFonts w:ascii="Book Antiqua" w:hAnsi="Book Antiqua"/>
          <w:bCs/>
        </w:rPr>
        <w:t xml:space="preserve">: </w:t>
      </w:r>
      <w:r w:rsidR="00086A47" w:rsidRPr="0062098D">
        <w:rPr>
          <w:rFonts w:ascii="Book Antiqua" w:hAnsi="Book Antiqua"/>
        </w:rPr>
        <w:t>El Departamento Ejecutivo Municipal deberá publicar informes periódicos en forma escrita</w:t>
      </w:r>
      <w:r>
        <w:rPr>
          <w:rFonts w:ascii="Book Antiqua" w:hAnsi="Book Antiqua"/>
        </w:rPr>
        <w:t xml:space="preserve">, </w:t>
      </w:r>
      <w:r w:rsidR="00086A47" w:rsidRPr="0062098D">
        <w:rPr>
          <w:rFonts w:ascii="Book Antiqua" w:hAnsi="Book Antiqua"/>
        </w:rPr>
        <w:t>incluyendo los siguientes datos</w:t>
      </w:r>
      <w:r>
        <w:rPr>
          <w:rFonts w:ascii="Book Antiqua" w:hAnsi="Book Antiqua"/>
        </w:rPr>
        <w:t xml:space="preserve">: </w:t>
      </w:r>
    </w:p>
    <w:p w:rsidR="00441659" w:rsidRPr="0062098D" w:rsidRDefault="00086A47" w:rsidP="0062098D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Grado de cumplimiento de los objetivos y metas propuestas</w:t>
      </w:r>
      <w:r w:rsidR="0062098D">
        <w:rPr>
          <w:rFonts w:ascii="Book Antiqua" w:hAnsi="Book Antiqua"/>
        </w:rPr>
        <w:t xml:space="preserve">. </w:t>
      </w:r>
    </w:p>
    <w:p w:rsidR="00441659" w:rsidRPr="0062098D" w:rsidRDefault="00086A47" w:rsidP="0062098D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Dificultades evidenciadas para el cumplimiento de sus tareas</w:t>
      </w:r>
      <w:r w:rsidR="0062098D">
        <w:rPr>
          <w:rFonts w:ascii="Book Antiqua" w:hAnsi="Book Antiqua"/>
        </w:rPr>
        <w:t xml:space="preserve">. </w:t>
      </w:r>
    </w:p>
    <w:p w:rsidR="00441659" w:rsidRPr="0062098D" w:rsidRDefault="00086A47" w:rsidP="0062098D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Monto de recursos públicos ejecutados</w:t>
      </w:r>
      <w:r w:rsidR="0062098D">
        <w:rPr>
          <w:rFonts w:ascii="Book Antiqua" w:hAnsi="Book Antiqua"/>
        </w:rPr>
        <w:t xml:space="preserve">. </w:t>
      </w:r>
    </w:p>
    <w:p w:rsidR="00441659" w:rsidRPr="0062098D" w:rsidRDefault="00086A47" w:rsidP="0062098D">
      <w:pPr>
        <w:keepNext/>
        <w:numPr>
          <w:ilvl w:val="0"/>
          <w:numId w:val="10"/>
        </w:numPr>
        <w:spacing w:after="180"/>
        <w:ind w:left="0" w:firstLine="0"/>
        <w:jc w:val="both"/>
        <w:rPr>
          <w:rFonts w:ascii="Book Antiqua" w:hAnsi="Book Antiqua"/>
        </w:rPr>
      </w:pPr>
      <w:r w:rsidRPr="0062098D">
        <w:rPr>
          <w:rFonts w:ascii="Book Antiqua" w:hAnsi="Book Antiqua"/>
        </w:rPr>
        <w:t>Relación de los contratos de adquisición de bienes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obras y prestación de servicios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con indicación de su objeto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plazos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valor</w:t>
      </w:r>
      <w:r w:rsidR="0062098D">
        <w:rPr>
          <w:rFonts w:ascii="Book Antiqua" w:hAnsi="Book Antiqua"/>
        </w:rPr>
        <w:t xml:space="preserve">, </w:t>
      </w:r>
      <w:r w:rsidRPr="0062098D">
        <w:rPr>
          <w:rFonts w:ascii="Book Antiqua" w:hAnsi="Book Antiqua"/>
        </w:rPr>
        <w:t>identificación de contratistas y nivel de ejecución</w:t>
      </w:r>
      <w:r w:rsidR="0062098D">
        <w:rPr>
          <w:rFonts w:ascii="Book Antiqua" w:hAnsi="Book Antiqua"/>
        </w:rPr>
        <w:t xml:space="preserve">. </w:t>
      </w:r>
    </w:p>
    <w:p w:rsidR="00192F20" w:rsidRPr="0062098D" w:rsidRDefault="0062098D" w:rsidP="0062098D">
      <w:pPr>
        <w:keepNext/>
        <w:spacing w:after="180"/>
        <w:jc w:val="both"/>
        <w:rPr>
          <w:rFonts w:ascii="Book Antiqua" w:hAnsi="Book Antiqua"/>
          <w:bCs/>
        </w:rPr>
      </w:pPr>
      <w:r w:rsidRPr="0062098D">
        <w:rPr>
          <w:rFonts w:ascii="Book Antiqua" w:hAnsi="Book Antiqua"/>
          <w:bCs/>
        </w:rPr>
        <w:t>ARTÍCULO VIGÉSIMO SEGUNDO</w:t>
      </w:r>
      <w:r>
        <w:rPr>
          <w:rFonts w:ascii="Book Antiqua" w:hAnsi="Book Antiqua"/>
          <w:bCs/>
        </w:rPr>
        <w:t xml:space="preserve">: </w:t>
      </w:r>
      <w:r w:rsidR="00086A47" w:rsidRPr="0062098D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086A47" w:rsidRPr="0062098D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192F20" w:rsidRPr="0062098D" w:rsidSect="0062098D">
      <w:footerReference w:type="default" r:id="rId7"/>
      <w:pgSz w:w="11906" w:h="16838" w:code="5"/>
      <w:pgMar w:top="1417" w:right="1134" w:bottom="1134" w:left="1701" w:header="709" w:footer="709" w:gutter="0"/>
      <w:pgNumType w:start="174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E1065" w:rsidRDefault="006E1065" w:rsidP="006E1065">
      <w:r>
        <w:separator/>
      </w:r>
    </w:p>
  </w:endnote>
  <w:endnote w:type="continuationSeparator" w:id="0">
    <w:p w:rsidR="006E1065" w:rsidRDefault="006E1065" w:rsidP="006E10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E1065" w:rsidRPr="00D45CD9" w:rsidRDefault="006E106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E1065" w:rsidRDefault="006E1065" w:rsidP="006E1065">
      <w:r>
        <w:separator/>
      </w:r>
    </w:p>
  </w:footnote>
  <w:footnote w:type="continuationSeparator" w:id="0">
    <w:p w:rsidR="006E1065" w:rsidRDefault="006E1065" w:rsidP="006E10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 w15:restartNumberingAfterBreak="0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C74132C"/>
    <w:multiLevelType w:val="hybridMultilevel"/>
    <w:tmpl w:val="431013F4"/>
    <w:lvl w:ilvl="0" w:tplc="04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2EF3190"/>
    <w:multiLevelType w:val="hybridMultilevel"/>
    <w:tmpl w:val="662644E0"/>
    <w:lvl w:ilvl="0" w:tplc="EBC6A304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72E16428"/>
    <w:multiLevelType w:val="hybridMultilevel"/>
    <w:tmpl w:val="DDB0555A"/>
    <w:lvl w:ilvl="0" w:tplc="D31A4628">
      <w:start w:val="1"/>
      <w:numFmt w:val="lowerLetter"/>
      <w:lvlText w:val="%1)"/>
      <w:lvlJc w:val="left"/>
      <w:pPr>
        <w:tabs>
          <w:tab w:val="num" w:pos="1668"/>
        </w:tabs>
        <w:ind w:left="1668" w:hanging="9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 w15:restartNumberingAfterBreak="0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7F8307EC"/>
    <w:multiLevelType w:val="hybridMultilevel"/>
    <w:tmpl w:val="3AFE6AFE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5"/>
  </w:num>
  <w:num w:numId="5">
    <w:abstractNumId w:val="8"/>
  </w:num>
  <w:num w:numId="6">
    <w:abstractNumId w:val="1"/>
  </w:num>
  <w:num w:numId="7">
    <w:abstractNumId w:val="7"/>
  </w:num>
  <w:num w:numId="8">
    <w:abstractNumId w:val="6"/>
  </w:num>
  <w:num w:numId="9">
    <w:abstractNumId w:val="2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086A47"/>
    <w:rsid w:val="00012766"/>
    <w:rsid w:val="00031CB8"/>
    <w:rsid w:val="000458A6"/>
    <w:rsid w:val="00066199"/>
    <w:rsid w:val="00071A4D"/>
    <w:rsid w:val="00086A47"/>
    <w:rsid w:val="000E130B"/>
    <w:rsid w:val="00184ADC"/>
    <w:rsid w:val="00192F20"/>
    <w:rsid w:val="001A6614"/>
    <w:rsid w:val="001E2B49"/>
    <w:rsid w:val="002024BB"/>
    <w:rsid w:val="00240C02"/>
    <w:rsid w:val="002B264C"/>
    <w:rsid w:val="00330B28"/>
    <w:rsid w:val="00393A88"/>
    <w:rsid w:val="003E391A"/>
    <w:rsid w:val="00400F1D"/>
    <w:rsid w:val="00441659"/>
    <w:rsid w:val="0046553D"/>
    <w:rsid w:val="004D251F"/>
    <w:rsid w:val="005359D9"/>
    <w:rsid w:val="005424C2"/>
    <w:rsid w:val="00544753"/>
    <w:rsid w:val="00563278"/>
    <w:rsid w:val="0062098D"/>
    <w:rsid w:val="006255E4"/>
    <w:rsid w:val="006B61D1"/>
    <w:rsid w:val="006E1065"/>
    <w:rsid w:val="0070662C"/>
    <w:rsid w:val="00740D30"/>
    <w:rsid w:val="007F6CF2"/>
    <w:rsid w:val="008276EC"/>
    <w:rsid w:val="008657D1"/>
    <w:rsid w:val="008C6376"/>
    <w:rsid w:val="00975B69"/>
    <w:rsid w:val="009C5B20"/>
    <w:rsid w:val="00A05EB5"/>
    <w:rsid w:val="00A11FEF"/>
    <w:rsid w:val="00A455DF"/>
    <w:rsid w:val="00AA4741"/>
    <w:rsid w:val="00B3305C"/>
    <w:rsid w:val="00BB01FC"/>
    <w:rsid w:val="00D3090D"/>
    <w:rsid w:val="00D315AE"/>
    <w:rsid w:val="00D41BEA"/>
    <w:rsid w:val="00D45CD9"/>
    <w:rsid w:val="00D466BF"/>
    <w:rsid w:val="00DB0C77"/>
    <w:rsid w:val="00DB253B"/>
    <w:rsid w:val="00E96202"/>
    <w:rsid w:val="00EA052D"/>
    <w:rsid w:val="00F46F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78B3681D-09E8-43F8-88A8-79FF898AE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92F20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192F20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192F20"/>
    <w:pPr>
      <w:keepNext/>
      <w:outlineLvl w:val="1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192F20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192F20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192F20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192F20"/>
    <w:pPr>
      <w:ind w:firstLine="1680"/>
      <w:jc w:val="both"/>
    </w:pPr>
  </w:style>
  <w:style w:type="paragraph" w:styleId="Textoindependiente">
    <w:name w:val="Body Text"/>
    <w:basedOn w:val="Normal"/>
    <w:semiHidden/>
    <w:rsid w:val="00192F20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6E106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E1065"/>
    <w:rPr>
      <w:sz w:val="24"/>
      <w:szCs w:val="24"/>
      <w:lang w:val="es-AR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E106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E1065"/>
    <w:rPr>
      <w:sz w:val="24"/>
      <w:szCs w:val="24"/>
      <w:lang w:val="es-AR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1863</Words>
  <Characters>10250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12089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 de Windows</cp:lastModifiedBy>
  <cp:revision>30</cp:revision>
  <cp:lastPrinted>2017-10-04T15:19:00Z</cp:lastPrinted>
  <dcterms:created xsi:type="dcterms:W3CDTF">2017-05-11T14:11:00Z</dcterms:created>
  <dcterms:modified xsi:type="dcterms:W3CDTF">2018-07-06T13:35:00Z</dcterms:modified>
</cp:coreProperties>
</file>