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ACF" w:rsidRPr="00175ACF" w:rsidRDefault="00175ACF" w:rsidP="00175ACF">
      <w:pPr>
        <w:keepNext/>
        <w:spacing w:after="180"/>
        <w:jc w:val="right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Yerba Buena, 24 de Enero de 2008</w:t>
      </w:r>
    </w:p>
    <w:p w:rsidR="00175ACF" w:rsidRPr="00175ACF" w:rsidRDefault="00175ACF" w:rsidP="00175ACF">
      <w:pPr>
        <w:keepNext/>
        <w:spacing w:before="480" w:after="180"/>
        <w:rPr>
          <w:rFonts w:ascii="Book Antiqua" w:hAnsi="Book Antiqua"/>
          <w:b/>
          <w:bCs/>
        </w:rPr>
      </w:pPr>
      <w:r w:rsidRPr="00175ACF">
        <w:rPr>
          <w:rFonts w:ascii="Book Antiqua" w:hAnsi="Book Antiqua"/>
          <w:b/>
          <w:bCs/>
        </w:rPr>
        <w:t>ORDENANZA Nº 1610</w:t>
      </w:r>
    </w:p>
    <w:p w:rsidR="00175ACF" w:rsidRPr="00175ACF" w:rsidRDefault="00175ACF" w:rsidP="00175ACF">
      <w:pPr>
        <w:keepNext/>
        <w:spacing w:before="240" w:after="60"/>
        <w:rPr>
          <w:rFonts w:ascii="Book Antiqua" w:hAnsi="Book Antiqua"/>
          <w:b/>
          <w:bCs/>
        </w:rPr>
      </w:pPr>
      <w:r w:rsidRPr="00175ACF">
        <w:rPr>
          <w:rFonts w:ascii="Book Antiqua" w:hAnsi="Book Antiqua"/>
          <w:b/>
          <w:bCs/>
        </w:rPr>
        <w:t>VISTO:</w:t>
      </w:r>
    </w:p>
    <w:p w:rsidR="00530156" w:rsidRPr="00175ACF" w:rsidRDefault="00175ACF" w:rsidP="00175AC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66557" w:rsidRPr="00175ACF">
        <w:rPr>
          <w:rFonts w:ascii="Book Antiqua" w:hAnsi="Book Antiqua"/>
        </w:rPr>
        <w:t>Las razones de necesidad y urgencia planteadas para la ejecución de diversas obras públicas proyectadas para el año en curso</w:t>
      </w:r>
      <w:r>
        <w:rPr>
          <w:rFonts w:ascii="Book Antiqua" w:hAnsi="Book Antiqua"/>
        </w:rPr>
        <w:t xml:space="preserve">, </w:t>
      </w:r>
      <w:r w:rsidR="00D66557" w:rsidRPr="00175ACF">
        <w:rPr>
          <w:rFonts w:ascii="Book Antiqua" w:hAnsi="Book Antiqua"/>
        </w:rPr>
        <w:t>las que tienen como objetivo beneficiar a la comunidad de nuestra jurisdicción municipal</w:t>
      </w:r>
      <w:r>
        <w:rPr>
          <w:rFonts w:ascii="Book Antiqua" w:hAnsi="Book Antiqua"/>
        </w:rPr>
        <w:t xml:space="preserve">; </w:t>
      </w:r>
      <w:r w:rsidR="00D66557" w:rsidRPr="00175ACF">
        <w:rPr>
          <w:rFonts w:ascii="Book Antiqua" w:hAnsi="Book Antiqua"/>
        </w:rPr>
        <w:t>y</w:t>
      </w:r>
    </w:p>
    <w:p w:rsidR="00175ACF" w:rsidRPr="00175ACF" w:rsidRDefault="00175ACF" w:rsidP="00175ACF">
      <w:pPr>
        <w:keepNext/>
        <w:spacing w:before="240" w:after="60"/>
        <w:rPr>
          <w:rFonts w:ascii="Book Antiqua" w:hAnsi="Book Antiqua"/>
          <w:b/>
          <w:bCs/>
        </w:rPr>
      </w:pPr>
      <w:r w:rsidRPr="00175ACF">
        <w:rPr>
          <w:rFonts w:ascii="Book Antiqua" w:hAnsi="Book Antiqua"/>
          <w:b/>
          <w:bCs/>
        </w:rPr>
        <w:t>CONSIDERANDO:</w:t>
      </w:r>
    </w:p>
    <w:p w:rsidR="00386A3A" w:rsidRPr="00175ACF" w:rsidRDefault="00175ACF" w:rsidP="00175AC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66557" w:rsidRPr="00175ACF">
        <w:rPr>
          <w:rFonts w:ascii="Book Antiqua" w:hAnsi="Book Antiqua"/>
        </w:rPr>
        <w:t>Que entre los fundamentos que esgrime el área técnica competente</w:t>
      </w:r>
      <w:r w:rsidR="00386A3A" w:rsidRPr="00175AC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66557" w:rsidRPr="00175ACF">
        <w:rPr>
          <w:rFonts w:ascii="Book Antiqua" w:hAnsi="Book Antiqua"/>
        </w:rPr>
        <w:t>la Secretaria de Obras y Servicios Públicos de esta Municipalidad</w:t>
      </w:r>
      <w:r>
        <w:rPr>
          <w:rFonts w:ascii="Book Antiqua" w:hAnsi="Book Antiqua"/>
        </w:rPr>
        <w:t xml:space="preserve">) </w:t>
      </w:r>
      <w:r w:rsidR="00386A3A" w:rsidRPr="00175ACF">
        <w:rPr>
          <w:rFonts w:ascii="Book Antiqua" w:hAnsi="Book Antiqua"/>
        </w:rPr>
        <w:t xml:space="preserve"> </w:t>
      </w:r>
      <w:r w:rsidR="00D66557" w:rsidRPr="00175ACF">
        <w:rPr>
          <w:rFonts w:ascii="Book Antiqua" w:hAnsi="Book Antiqua"/>
        </w:rPr>
        <w:t>cita el hecho de las obras de cordón cuneta y pavimento de diversas calles a ejecutarse a través de la operatoria del Banco Macro</w:t>
      </w:r>
      <w:r>
        <w:rPr>
          <w:rFonts w:ascii="Book Antiqua" w:hAnsi="Book Antiqua"/>
        </w:rPr>
        <w:t xml:space="preserve">, </w:t>
      </w:r>
      <w:r w:rsidR="00D66557" w:rsidRPr="00175ACF">
        <w:rPr>
          <w:rFonts w:ascii="Book Antiqua" w:hAnsi="Book Antiqua"/>
        </w:rPr>
        <w:t>por lo que se estima conveniente desde un punto de vista técnico- económico</w:t>
      </w:r>
      <w:r>
        <w:rPr>
          <w:rFonts w:ascii="Book Antiqua" w:hAnsi="Book Antiqua"/>
        </w:rPr>
        <w:t xml:space="preserve">, </w:t>
      </w:r>
      <w:r w:rsidR="00D66557" w:rsidRPr="00175ACF">
        <w:rPr>
          <w:rFonts w:ascii="Book Antiqua" w:hAnsi="Book Antiqua"/>
        </w:rPr>
        <w:t>la construcción previa de la red de colectoras cloacales</w:t>
      </w:r>
      <w:r>
        <w:rPr>
          <w:rFonts w:ascii="Book Antiqua" w:hAnsi="Book Antiqua"/>
        </w:rPr>
        <w:t xml:space="preserve">, </w:t>
      </w:r>
      <w:r w:rsidR="00D66557" w:rsidRPr="00175ACF">
        <w:rPr>
          <w:rFonts w:ascii="Book Antiqua" w:hAnsi="Book Antiqua"/>
        </w:rPr>
        <w:t>evitando así la posterior rotura y reparación del pavimento la cual redundará en una economía y en una mejor calidad técnica de las obras de pavimento a ejecutar</w:t>
      </w:r>
      <w:r>
        <w:rPr>
          <w:rFonts w:ascii="Book Antiqua" w:hAnsi="Book Antiqua"/>
        </w:rPr>
        <w:t xml:space="preserve">; </w:t>
      </w:r>
    </w:p>
    <w:p w:rsidR="00386A3A" w:rsidRPr="00175ACF" w:rsidRDefault="00D66557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Que además señala que el plan de obras que se propone abarca también dos alcantarillas sobre un zanjón de desagües pluviales en la zona de San José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con las que se posibilitará la integración de un basto sector urbano de San José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con el resto de la ciudad que hasta el presente tiene pasos provisorios precarios</w:t>
      </w:r>
      <w:r w:rsidR="00175ACF">
        <w:rPr>
          <w:rFonts w:ascii="Book Antiqua" w:hAnsi="Book Antiqua"/>
        </w:rPr>
        <w:t xml:space="preserve">; </w:t>
      </w:r>
    </w:p>
    <w:p w:rsidR="00386A3A" w:rsidRPr="00175ACF" w:rsidRDefault="00D66557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Que por ultimo se plantea la construcción de obras de desagües pluviales para el Barrio Nicolás Avellaneda I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estas obras están destinadas a evacuar las escorrentias de las precipitaciones pluviales en un sector que sufre recurrentes inundaciones</w:t>
      </w:r>
      <w:r w:rsidR="00175ACF">
        <w:rPr>
          <w:rFonts w:ascii="Book Antiqua" w:hAnsi="Book Antiqua"/>
        </w:rPr>
        <w:t xml:space="preserve">; </w:t>
      </w:r>
    </w:p>
    <w:p w:rsidR="00386A3A" w:rsidRPr="00175ACF" w:rsidRDefault="00D66557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Que dado el carácter de urgentes e imprescindibles de las obras públicas en cuestión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resulta necesario adoptar los mecanismos de contratación que permitan agilizar el procedimiento para la selección de las Empresas que tendrán a su cargo las mismas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a fin de que dichas obras sean ejecutadas a la brevedad</w:t>
      </w:r>
      <w:r w:rsidR="00175ACF">
        <w:rPr>
          <w:rFonts w:ascii="Book Antiqua" w:hAnsi="Book Antiqua"/>
        </w:rPr>
        <w:t xml:space="preserve">; </w:t>
      </w:r>
    </w:p>
    <w:p w:rsidR="00386A3A" w:rsidRPr="00175ACF" w:rsidRDefault="00D66557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Que las obras públicas en cuestión serán ejecutadas con fondos provenientes del Fondo Fiduciario año 2008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por lo que además resulta procedente realizar las adecuaciones presupuestarias pertinentes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facultando al Departamento Ejecutivo Municipal a disponer las medidas necesarias a tales efectos</w:t>
      </w:r>
      <w:r w:rsidR="00175ACF">
        <w:rPr>
          <w:rFonts w:ascii="Book Antiqua" w:hAnsi="Book Antiqua"/>
        </w:rPr>
        <w:t xml:space="preserve">; </w:t>
      </w:r>
    </w:p>
    <w:p w:rsidR="00530156" w:rsidRPr="00175ACF" w:rsidRDefault="00175ACF" w:rsidP="00175AC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75AC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75ACF" w:rsidRPr="00175ACF" w:rsidRDefault="00175ACF" w:rsidP="00175ACF">
      <w:pPr>
        <w:keepNext/>
        <w:spacing w:after="18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E3881" w:rsidRPr="00175ACF">
        <w:rPr>
          <w:rFonts w:ascii="Book Antiqua" w:hAnsi="Book Antiqua"/>
          <w:bCs/>
        </w:rPr>
        <w:t>DECLARASE que las obras a ejecutarse con fondos provenientes del Fondo Fiduciario año 2008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que a continuación se detallen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revisten el carácter de urgentes e imprescindibles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quedando en consecuencia encuadradas en las excepciones previstas en la Ley de Obras Públicas N° 5854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Art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>12 y FACULTÁNDOSE al Departamento Ejecutivo Municipal a contratar las Empresas que ejecutarán dichas obras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en forma directa por hasta la suma $250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9E3881" w:rsidRPr="00175ACF">
        <w:rPr>
          <w:rFonts w:ascii="Book Antiqua" w:hAnsi="Book Antiqua"/>
          <w:bCs/>
        </w:rPr>
        <w:t>pesos doscientos cincuenta mil</w:t>
      </w:r>
      <w:r>
        <w:rPr>
          <w:rFonts w:ascii="Book Antiqua" w:hAnsi="Book Antiqua"/>
          <w:bCs/>
        </w:rPr>
        <w:t xml:space="preserve">) </w:t>
      </w:r>
      <w:r w:rsidR="009E3881" w:rsidRPr="00175ACF">
        <w:rPr>
          <w:rFonts w:ascii="Book Antiqua" w:hAnsi="Book Antiqua"/>
          <w:bCs/>
        </w:rPr>
        <w:t xml:space="preserve"> y mediante Concurso de Precios cuando exceda este monto</w:t>
      </w:r>
      <w:r>
        <w:rPr>
          <w:rFonts w:ascii="Book Antiqua" w:hAnsi="Book Antiqua"/>
          <w:bCs/>
        </w:rPr>
        <w:t xml:space="preserve">: </w:t>
      </w:r>
    </w:p>
    <w:p w:rsidR="000C2101" w:rsidRPr="00175ACF" w:rsidRDefault="00D66557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175ACF">
        <w:rPr>
          <w:rFonts w:ascii="Book Antiqua" w:hAnsi="Book Antiqua"/>
          <w:bCs/>
        </w:rPr>
        <w:lastRenderedPageBreak/>
        <w:t>Alcantarilla de Hormigón Armado en calle Manuel Belgrano sobre zanjón</w:t>
      </w:r>
      <w:r w:rsidR="00530156" w:rsidRPr="00175ACF">
        <w:rPr>
          <w:rFonts w:ascii="Book Antiqua" w:hAnsi="Book Antiqua"/>
          <w:bCs/>
        </w:rPr>
        <w:t xml:space="preserve"> </w:t>
      </w:r>
      <w:r w:rsidRPr="00175ACF">
        <w:rPr>
          <w:rFonts w:ascii="Book Antiqua" w:hAnsi="Book Antiqua"/>
          <w:bCs/>
        </w:rPr>
        <w:t>San José</w:t>
      </w:r>
    </w:p>
    <w:p w:rsidR="00530156" w:rsidRPr="00175ACF" w:rsidRDefault="00D66557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dar vías de comunicación al Barrio San José</w:t>
      </w:r>
    </w:p>
    <w:p w:rsidR="00386A3A" w:rsidRPr="00175ACF" w:rsidRDefault="009E3881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$38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 xml:space="preserve">000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treinta y ocho mil</w:t>
      </w:r>
      <w:r w:rsidR="00175ACF">
        <w:rPr>
          <w:rFonts w:ascii="Book Antiqua" w:hAnsi="Book Antiqua"/>
        </w:rPr>
        <w:t xml:space="preserve">) </w:t>
      </w:r>
    </w:p>
    <w:p w:rsidR="00530156" w:rsidRPr="00175ACF" w:rsidRDefault="00D66557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Alcantarilla de hormigón Armado en calle Neuquen sobre zanjón San José</w:t>
      </w:r>
    </w:p>
    <w:p w:rsidR="00530156" w:rsidRPr="00175ACF" w:rsidRDefault="00D66557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Dar</w:t>
      </w:r>
      <w:r w:rsidR="00530156" w:rsidRPr="00175ACF">
        <w:rPr>
          <w:rFonts w:ascii="Book Antiqua" w:hAnsi="Book Antiqua"/>
        </w:rPr>
        <w:t xml:space="preserve"> </w:t>
      </w:r>
      <w:r w:rsidRPr="00175ACF">
        <w:rPr>
          <w:rFonts w:ascii="Book Antiqua" w:hAnsi="Book Antiqua"/>
        </w:rPr>
        <w:t>vías de comunicación al Barrio San José</w:t>
      </w:r>
    </w:p>
    <w:p w:rsidR="00386A3A" w:rsidRPr="00175ACF" w:rsidRDefault="009E3881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$58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 xml:space="preserve">000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cincuenta y ocho mil</w:t>
      </w:r>
      <w:r w:rsidR="00175ACF">
        <w:rPr>
          <w:rFonts w:ascii="Book Antiqua" w:hAnsi="Book Antiqua"/>
        </w:rPr>
        <w:t xml:space="preserve">) </w:t>
      </w:r>
    </w:p>
    <w:p w:rsidR="00530156" w:rsidRPr="00175ACF" w:rsidRDefault="00D66557" w:rsidP="00175AC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Captación y canalización</w:t>
      </w:r>
      <w:r w:rsidR="00530156" w:rsidRPr="00175ACF">
        <w:rPr>
          <w:rFonts w:ascii="Book Antiqua" w:hAnsi="Book Antiqua"/>
          <w:bCs/>
        </w:rPr>
        <w:t xml:space="preserve"> </w:t>
      </w:r>
      <w:r w:rsidRPr="00175ACF">
        <w:rPr>
          <w:rFonts w:ascii="Book Antiqua" w:hAnsi="Book Antiqua"/>
          <w:bCs/>
        </w:rPr>
        <w:t>de agua de escorrentía pluvial en Barrio Nicolás Avellaneda I</w:t>
      </w:r>
    </w:p>
    <w:p w:rsidR="00DB6EAD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eliminar el caudal de creciente en la intersección de las calles Paraná y Neuquen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lo que produce inundaciones permanentes en el verano llegando el tirante de agua a 1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40mts de altura</w:t>
      </w:r>
    </w:p>
    <w:p w:rsidR="00386A3A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$480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845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 xml:space="preserve">76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cuatrocientos ochenta mil ochocientos cuarenta y Cinco con 76/100</w:t>
      </w:r>
      <w:r w:rsidR="00175ACF">
        <w:rPr>
          <w:rFonts w:ascii="Book Antiqua" w:hAnsi="Book Antiqua"/>
        </w:rPr>
        <w:t xml:space="preserve">) </w:t>
      </w:r>
    </w:p>
    <w:p w:rsidR="00530156" w:rsidRPr="00175ACF" w:rsidRDefault="00D66557" w:rsidP="00175ACF">
      <w:pPr>
        <w:keepNext/>
        <w:spacing w:after="18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d</w:t>
      </w:r>
      <w:r w:rsidR="00175ACF">
        <w:rPr>
          <w:rFonts w:ascii="Book Antiqua" w:hAnsi="Book Antiqua"/>
          <w:bCs/>
        </w:rPr>
        <w:t xml:space="preserve">) </w:t>
      </w:r>
      <w:r w:rsidR="00386A3A" w:rsidRPr="00175ACF">
        <w:rPr>
          <w:rFonts w:ascii="Book Antiqua" w:hAnsi="Book Antiqua"/>
          <w:bCs/>
        </w:rPr>
        <w:t xml:space="preserve"> </w:t>
      </w:r>
      <w:r w:rsidRPr="00175ACF">
        <w:rPr>
          <w:rFonts w:ascii="Book Antiqua" w:hAnsi="Book Antiqua"/>
          <w:bCs/>
        </w:rPr>
        <w:t>Red Secundaria Cloacal en calle Bascary</w:t>
      </w:r>
    </w:p>
    <w:p w:rsidR="00386A3A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construir 930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00mts de red cloacal secundaria con sus respectivas conexiones domiciliarias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a fin de poder realizar el pavimento de esta calle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que ya posee cordón cuneta y permitirá establecer otro nexo Norte –Sur entre Avda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Juan D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Perón y Avda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Aconquija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contribuyendo a descongestionar de esta manera el tráfico sobre Avda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Aconquija</w:t>
      </w:r>
      <w:r w:rsidR="00175ACF">
        <w:rPr>
          <w:rFonts w:ascii="Book Antiqua" w:hAnsi="Book Antiqua"/>
        </w:rPr>
        <w:t xml:space="preserve">. </w:t>
      </w:r>
    </w:p>
    <w:p w:rsidR="00386A3A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$268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119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 xml:space="preserve">74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doscientos sesenta y ocho mil ciento diecinueve con 74/100</w:t>
      </w:r>
      <w:r w:rsidR="00175ACF">
        <w:rPr>
          <w:rFonts w:ascii="Book Antiqua" w:hAnsi="Book Antiqua"/>
        </w:rPr>
        <w:t xml:space="preserve">) </w:t>
      </w:r>
    </w:p>
    <w:p w:rsidR="00530156" w:rsidRPr="00175ACF" w:rsidRDefault="00D66557" w:rsidP="00175ACF">
      <w:pPr>
        <w:keepNext/>
        <w:spacing w:after="18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e</w:t>
      </w:r>
      <w:r w:rsidR="00175ACF">
        <w:rPr>
          <w:rFonts w:ascii="Book Antiqua" w:hAnsi="Book Antiqua"/>
          <w:bCs/>
        </w:rPr>
        <w:t xml:space="preserve">) </w:t>
      </w:r>
      <w:r w:rsidR="00386A3A" w:rsidRPr="00175ACF">
        <w:rPr>
          <w:rFonts w:ascii="Book Antiqua" w:hAnsi="Book Antiqua"/>
          <w:bCs/>
        </w:rPr>
        <w:t xml:space="preserve"> </w:t>
      </w:r>
      <w:r w:rsidRPr="00175ACF">
        <w:rPr>
          <w:rFonts w:ascii="Book Antiqua" w:hAnsi="Book Antiqua"/>
          <w:bCs/>
        </w:rPr>
        <w:t>Red Secundaria Cloacal en calle Frías Silva</w:t>
      </w:r>
    </w:p>
    <w:p w:rsidR="00DB6EAD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construir 777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00mts de red cloacal secundaria con sus respectivas conexiones domiciliarias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con el objeto de completar la red cloacal total de esta calle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ya que por la misma arteria esta contratada por la D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P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A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uno de los troncales del sector norte de Yerba Buena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Dada estas favorables condiciones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nos permitirá pavimentar la calle Frías Silva vía de acceso troncal para San José</w:t>
      </w:r>
    </w:p>
    <w:p w:rsidR="00386A3A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$274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>122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 xml:space="preserve">88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Doscientos Setenta y Cuatro Mil Ciento Veintidós con 88/100</w:t>
      </w:r>
      <w:r w:rsidR="00175ACF">
        <w:rPr>
          <w:rFonts w:ascii="Book Antiqua" w:hAnsi="Book Antiqua"/>
        </w:rPr>
        <w:t xml:space="preserve">) </w:t>
      </w:r>
    </w:p>
    <w:p w:rsidR="00DB6EAD" w:rsidRPr="00175ACF" w:rsidRDefault="00D66557" w:rsidP="00175ACF">
      <w:pPr>
        <w:keepNext/>
        <w:spacing w:after="18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</w:rPr>
        <w:t>f</w:t>
      </w:r>
      <w:r w:rsidR="00175ACF">
        <w:rPr>
          <w:rFonts w:ascii="Book Antiqua" w:hAnsi="Book Antiqua"/>
        </w:rPr>
        <w:t xml:space="preserve">) </w:t>
      </w:r>
      <w:r w:rsidR="00386A3A" w:rsidRPr="00175ACF">
        <w:rPr>
          <w:rFonts w:ascii="Book Antiqua" w:hAnsi="Book Antiqua"/>
        </w:rPr>
        <w:t xml:space="preserve"> </w:t>
      </w:r>
      <w:r w:rsidRPr="00175ACF">
        <w:rPr>
          <w:rFonts w:ascii="Book Antiqua" w:hAnsi="Book Antiqua"/>
          <w:bCs/>
        </w:rPr>
        <w:t>Red Secundaria Cloacal en calle Marcial Imbaud y aledañas</w:t>
      </w:r>
    </w:p>
    <w:p w:rsidR="00386A3A" w:rsidRPr="00175ACF" w:rsidRDefault="00D66557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Objeto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Realizar las transversales cloacales a la cloaca ya existente en calle Marcial Imbaud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conectando esta a su vez con la red cloacal existente al sur de la Avenida Aconquija</w:t>
      </w:r>
      <w:r w:rsidR="00175ACF">
        <w:rPr>
          <w:rFonts w:ascii="Book Antiqua" w:hAnsi="Book Antiqua"/>
        </w:rPr>
        <w:t xml:space="preserve">, </w:t>
      </w:r>
      <w:r w:rsidRPr="00175ACF">
        <w:rPr>
          <w:rFonts w:ascii="Book Antiqua" w:hAnsi="Book Antiqua"/>
        </w:rPr>
        <w:t>posibilitando de esta manera dar servicio de cloaca a una zona densamente poblada y permitiendo en otra etapa pavimentar la misma si así se lo dispone en las prioridades existentes</w:t>
      </w:r>
      <w:r w:rsidR="00175ACF">
        <w:rPr>
          <w:rFonts w:ascii="Book Antiqua" w:hAnsi="Book Antiqua"/>
        </w:rPr>
        <w:t xml:space="preserve">. </w:t>
      </w:r>
    </w:p>
    <w:p w:rsidR="00386A3A" w:rsidRPr="00175ACF" w:rsidRDefault="009E3881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</w:rPr>
        <w:t>Importe aproximado de la obra</w:t>
      </w:r>
      <w:r w:rsidR="00175ACF">
        <w:rPr>
          <w:rFonts w:ascii="Book Antiqua" w:hAnsi="Book Antiqua"/>
        </w:rPr>
        <w:t xml:space="preserve">: </w:t>
      </w:r>
      <w:r w:rsidRPr="00175ACF">
        <w:rPr>
          <w:rFonts w:ascii="Book Antiqua" w:hAnsi="Book Antiqua"/>
        </w:rPr>
        <w:t>$200</w:t>
      </w:r>
      <w:r w:rsidR="00175ACF">
        <w:rPr>
          <w:rFonts w:ascii="Book Antiqua" w:hAnsi="Book Antiqua"/>
        </w:rPr>
        <w:t xml:space="preserve">. </w:t>
      </w:r>
      <w:r w:rsidRPr="00175ACF">
        <w:rPr>
          <w:rFonts w:ascii="Book Antiqua" w:hAnsi="Book Antiqua"/>
        </w:rPr>
        <w:t xml:space="preserve">000 </w:t>
      </w:r>
      <w:r w:rsidR="00175ACF">
        <w:rPr>
          <w:rFonts w:ascii="Book Antiqua" w:hAnsi="Book Antiqua"/>
        </w:rPr>
        <w:t xml:space="preserve"> (</w:t>
      </w:r>
      <w:r w:rsidRPr="00175ACF">
        <w:rPr>
          <w:rFonts w:ascii="Book Antiqua" w:hAnsi="Book Antiqua"/>
        </w:rPr>
        <w:t>Pesos Doscientos Mil</w:t>
      </w:r>
      <w:r w:rsidR="00175ACF">
        <w:rPr>
          <w:rFonts w:ascii="Book Antiqua" w:hAnsi="Book Antiqua"/>
        </w:rPr>
        <w:t xml:space="preserve">) </w:t>
      </w:r>
    </w:p>
    <w:p w:rsidR="00386A3A" w:rsidRPr="00175ACF" w:rsidRDefault="00175ACF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  <w:bCs/>
          <w:u w:val="single"/>
        </w:rPr>
        <w:lastRenderedPageBreak/>
        <w:t>ARTÍCULO SEGUNDO:</w:t>
      </w:r>
      <w:r>
        <w:rPr>
          <w:rFonts w:ascii="Book Antiqua" w:hAnsi="Book Antiqua"/>
          <w:bCs/>
        </w:rPr>
        <w:t xml:space="preserve"> </w:t>
      </w:r>
      <w:r w:rsidR="009E3881" w:rsidRPr="00175ACF">
        <w:rPr>
          <w:rFonts w:ascii="Book Antiqua" w:hAnsi="Book Antiqua"/>
          <w:bCs/>
        </w:rPr>
        <w:t>INCREMENTASE la cuenta Aporte Reintegrable incluida en la Partida Aporte Provincial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por el monto de $1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>319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>088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 xml:space="preserve">38 </w:t>
      </w:r>
      <w:r>
        <w:rPr>
          <w:rFonts w:ascii="Book Antiqua" w:hAnsi="Book Antiqua"/>
          <w:bCs/>
        </w:rPr>
        <w:t xml:space="preserve"> (</w:t>
      </w:r>
      <w:r w:rsidR="009E3881" w:rsidRPr="00175ACF">
        <w:rPr>
          <w:rFonts w:ascii="Book Antiqua" w:hAnsi="Book Antiqua"/>
          <w:bCs/>
        </w:rPr>
        <w:t>Pesos Un Millón Trescientos Diecinueve Mil Ochenta y Ocho con 38/100</w:t>
      </w:r>
      <w:r>
        <w:rPr>
          <w:rFonts w:ascii="Book Antiqua" w:hAnsi="Book Antiqua"/>
          <w:bCs/>
        </w:rPr>
        <w:t xml:space="preserve">) </w:t>
      </w:r>
      <w:r w:rsidR="009E3881" w:rsidRPr="00175ACF">
        <w:rPr>
          <w:rFonts w:ascii="Book Antiqua" w:hAnsi="Book Antiqua"/>
          <w:bCs/>
        </w:rPr>
        <w:t xml:space="preserve"> correspondiente al cálculo de Recursos del Presupuesto Municipal vigente</w:t>
      </w:r>
      <w:r>
        <w:rPr>
          <w:rFonts w:ascii="Book Antiqua" w:hAnsi="Book Antiqua"/>
          <w:bCs/>
        </w:rPr>
        <w:t xml:space="preserve">. </w:t>
      </w:r>
    </w:p>
    <w:p w:rsidR="00386A3A" w:rsidRPr="00175ACF" w:rsidRDefault="00175ACF" w:rsidP="00175ACF">
      <w:pPr>
        <w:keepNext/>
        <w:spacing w:after="180"/>
        <w:jc w:val="both"/>
        <w:rPr>
          <w:rFonts w:ascii="Book Antiqua" w:hAnsi="Book Antiqua"/>
        </w:rPr>
      </w:pPr>
      <w:r w:rsidRPr="00175AC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E3881" w:rsidRPr="00175ACF">
        <w:rPr>
          <w:rFonts w:ascii="Book Antiqua" w:hAnsi="Book Antiqua"/>
          <w:bCs/>
        </w:rPr>
        <w:t>INCREMENTASE la Partida Principal N</w:t>
      </w:r>
      <w:r>
        <w:rPr>
          <w:rFonts w:ascii="Book Antiqua" w:hAnsi="Book Antiqua"/>
          <w:bCs/>
        </w:rPr>
        <w:t xml:space="preserve">º </w:t>
      </w:r>
      <w:r w:rsidR="009E3881" w:rsidRPr="00175ACF">
        <w:rPr>
          <w:rFonts w:ascii="Book Antiqua" w:hAnsi="Book Antiqua"/>
          <w:bCs/>
        </w:rPr>
        <w:t>52</w:t>
      </w:r>
      <w:r>
        <w:rPr>
          <w:rFonts w:ascii="Book Antiqua" w:hAnsi="Book Antiqua"/>
          <w:bCs/>
        </w:rPr>
        <w:t xml:space="preserve">: </w:t>
      </w:r>
      <w:r w:rsidR="009E3881" w:rsidRPr="00175ACF">
        <w:rPr>
          <w:rFonts w:ascii="Book Antiqua" w:hAnsi="Book Antiqua"/>
          <w:bCs/>
        </w:rPr>
        <w:t>Trabajos Públicos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Parcial</w:t>
      </w:r>
      <w:r>
        <w:rPr>
          <w:rFonts w:ascii="Book Antiqua" w:hAnsi="Book Antiqua"/>
          <w:bCs/>
        </w:rPr>
        <w:t xml:space="preserve">: </w:t>
      </w:r>
      <w:r w:rsidR="009E3881" w:rsidRPr="00175ACF">
        <w:rPr>
          <w:rFonts w:ascii="Book Antiqua" w:hAnsi="Book Antiqua"/>
          <w:bCs/>
        </w:rPr>
        <w:t>por Terceros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Cuenta</w:t>
      </w:r>
      <w:r>
        <w:rPr>
          <w:rFonts w:ascii="Book Antiqua" w:hAnsi="Book Antiqua"/>
          <w:bCs/>
        </w:rPr>
        <w:t xml:space="preserve">: </w:t>
      </w:r>
      <w:r w:rsidR="009E3881" w:rsidRPr="00175ACF">
        <w:rPr>
          <w:rFonts w:ascii="Book Antiqua" w:hAnsi="Book Antiqua"/>
          <w:bCs/>
        </w:rPr>
        <w:t>Obras Fondo Fiduciario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>por el monto de $1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>319</w:t>
      </w:r>
      <w:r>
        <w:rPr>
          <w:rFonts w:ascii="Book Antiqua" w:hAnsi="Book Antiqua"/>
          <w:bCs/>
        </w:rPr>
        <w:t xml:space="preserve">. </w:t>
      </w:r>
      <w:r w:rsidR="009E3881" w:rsidRPr="00175ACF">
        <w:rPr>
          <w:rFonts w:ascii="Book Antiqua" w:hAnsi="Book Antiqua"/>
          <w:bCs/>
        </w:rPr>
        <w:t>088</w:t>
      </w:r>
      <w:r>
        <w:rPr>
          <w:rFonts w:ascii="Book Antiqua" w:hAnsi="Book Antiqua"/>
          <w:bCs/>
        </w:rPr>
        <w:t xml:space="preserve">, </w:t>
      </w:r>
      <w:r w:rsidR="009E3881" w:rsidRPr="00175ACF">
        <w:rPr>
          <w:rFonts w:ascii="Book Antiqua" w:hAnsi="Book Antiqua"/>
          <w:bCs/>
        </w:rPr>
        <w:t xml:space="preserve">38 </w:t>
      </w:r>
      <w:r>
        <w:rPr>
          <w:rFonts w:ascii="Book Antiqua" w:hAnsi="Book Antiqua"/>
          <w:bCs/>
        </w:rPr>
        <w:t xml:space="preserve"> (</w:t>
      </w:r>
      <w:r w:rsidR="009E3881" w:rsidRPr="00175ACF">
        <w:rPr>
          <w:rFonts w:ascii="Book Antiqua" w:hAnsi="Book Antiqua"/>
          <w:bCs/>
        </w:rPr>
        <w:t>Pesos Un Millón Trescientos Diecinueve Mil Ochenta y Ocho con 38/100</w:t>
      </w:r>
      <w:r>
        <w:rPr>
          <w:rFonts w:ascii="Book Antiqua" w:hAnsi="Book Antiqua"/>
          <w:bCs/>
        </w:rPr>
        <w:t xml:space="preserve">) </w:t>
      </w:r>
      <w:r w:rsidR="009E3881" w:rsidRPr="00175ACF">
        <w:rPr>
          <w:rFonts w:ascii="Book Antiqua" w:hAnsi="Book Antiqua"/>
          <w:bCs/>
        </w:rPr>
        <w:t xml:space="preserve"> correspondiente al cálculo de Erogaciones del Presupuesto Municipal vigente</w:t>
      </w:r>
      <w:r>
        <w:rPr>
          <w:rFonts w:ascii="Book Antiqua" w:hAnsi="Book Antiqua"/>
          <w:bCs/>
        </w:rPr>
        <w:t xml:space="preserve">. </w:t>
      </w:r>
    </w:p>
    <w:p w:rsidR="00DB6EAD" w:rsidRPr="00175ACF" w:rsidRDefault="00175ACF" w:rsidP="00175ACF">
      <w:pPr>
        <w:keepNext/>
        <w:spacing w:after="180"/>
        <w:jc w:val="both"/>
        <w:rPr>
          <w:rFonts w:ascii="Book Antiqua" w:hAnsi="Book Antiqua"/>
          <w:bCs/>
        </w:rPr>
      </w:pPr>
      <w:r w:rsidRPr="00175AC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D66557" w:rsidRPr="00175AC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66557" w:rsidRPr="00175AC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DB6EAD" w:rsidRPr="00175ACF" w:rsidSect="00175ACF">
      <w:footerReference w:type="default" r:id="rId7"/>
      <w:pgSz w:w="11906" w:h="16838" w:code="5"/>
      <w:pgMar w:top="1417" w:right="1134" w:bottom="1134" w:left="1701" w:header="709" w:footer="709" w:gutter="0"/>
      <w:pgNumType w:start="17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216" w:rsidRDefault="00A44216" w:rsidP="00A44216">
      <w:r>
        <w:separator/>
      </w:r>
    </w:p>
  </w:endnote>
  <w:endnote w:type="continuationSeparator" w:id="0">
    <w:p w:rsidR="00A44216" w:rsidRDefault="00A44216" w:rsidP="00A44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216" w:rsidRPr="008D3BDE" w:rsidRDefault="00A442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216" w:rsidRDefault="00A44216" w:rsidP="00A44216">
      <w:r>
        <w:separator/>
      </w:r>
    </w:p>
  </w:footnote>
  <w:footnote w:type="continuationSeparator" w:id="0">
    <w:p w:rsidR="00A44216" w:rsidRDefault="00A44216" w:rsidP="00A44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4F04"/>
    <w:multiLevelType w:val="hybridMultilevel"/>
    <w:tmpl w:val="CFA6C79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E1569"/>
    <w:multiLevelType w:val="hybridMultilevel"/>
    <w:tmpl w:val="148A5E5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6557"/>
    <w:rsid w:val="00002A8A"/>
    <w:rsid w:val="00047D4B"/>
    <w:rsid w:val="000C2101"/>
    <w:rsid w:val="000C5561"/>
    <w:rsid w:val="0013302A"/>
    <w:rsid w:val="00175ACF"/>
    <w:rsid w:val="001D4DD4"/>
    <w:rsid w:val="00266B84"/>
    <w:rsid w:val="002D0DBA"/>
    <w:rsid w:val="002E3801"/>
    <w:rsid w:val="002F7AD8"/>
    <w:rsid w:val="00346DAE"/>
    <w:rsid w:val="00386A3A"/>
    <w:rsid w:val="003C2FEE"/>
    <w:rsid w:val="004D15BA"/>
    <w:rsid w:val="00502A4D"/>
    <w:rsid w:val="00530156"/>
    <w:rsid w:val="00567803"/>
    <w:rsid w:val="00643AD9"/>
    <w:rsid w:val="006613FD"/>
    <w:rsid w:val="006F6B32"/>
    <w:rsid w:val="00822466"/>
    <w:rsid w:val="008335E1"/>
    <w:rsid w:val="008D3BDE"/>
    <w:rsid w:val="009E3881"/>
    <w:rsid w:val="00A34247"/>
    <w:rsid w:val="00A44216"/>
    <w:rsid w:val="00AE0874"/>
    <w:rsid w:val="00B615A1"/>
    <w:rsid w:val="00B90934"/>
    <w:rsid w:val="00BD64BB"/>
    <w:rsid w:val="00C00F9A"/>
    <w:rsid w:val="00C67800"/>
    <w:rsid w:val="00C87B5C"/>
    <w:rsid w:val="00CA5D84"/>
    <w:rsid w:val="00D60999"/>
    <w:rsid w:val="00D64BD1"/>
    <w:rsid w:val="00D6515F"/>
    <w:rsid w:val="00D66557"/>
    <w:rsid w:val="00D75334"/>
    <w:rsid w:val="00D82B0C"/>
    <w:rsid w:val="00DB6EAD"/>
    <w:rsid w:val="00E103B0"/>
    <w:rsid w:val="00E1399C"/>
    <w:rsid w:val="00E33590"/>
    <w:rsid w:val="00EB696B"/>
    <w:rsid w:val="00ED0E5D"/>
    <w:rsid w:val="00EE7806"/>
    <w:rsid w:val="00EF7336"/>
    <w:rsid w:val="00FF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274A78-6900-4B80-8764-E5915245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EA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B6EAD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B6EAD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B6EAD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B6EAD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B6EAD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B6EAD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DB6EAD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DB6EAD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DB6EAD"/>
    <w:pPr>
      <w:jc w:val="both"/>
    </w:pPr>
    <w:rPr>
      <w:rFonts w:ascii="Century" w:hAnsi="Century"/>
    </w:rPr>
  </w:style>
  <w:style w:type="paragraph" w:styleId="Encabezado">
    <w:name w:val="header"/>
    <w:basedOn w:val="Normal"/>
    <w:link w:val="EncabezadoCar"/>
    <w:uiPriority w:val="99"/>
    <w:semiHidden/>
    <w:unhideWhenUsed/>
    <w:rsid w:val="00A442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421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442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421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2018-07-06T13:38:00Z</dcterms:modified>
</cp:coreProperties>
</file>