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5FD0" w:rsidRPr="00695FD0" w:rsidRDefault="00695FD0" w:rsidP="00695FD0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695FD0">
        <w:rPr>
          <w:rFonts w:ascii="Book Antiqua" w:hAnsi="Book Antiqua"/>
          <w:bCs/>
        </w:rPr>
        <w:t>Yerba Buena, 10 de Julio de 2008</w:t>
      </w:r>
    </w:p>
    <w:p w:rsidR="00695FD0" w:rsidRPr="00695FD0" w:rsidRDefault="00695FD0" w:rsidP="00695FD0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695FD0">
        <w:rPr>
          <w:rFonts w:ascii="Book Antiqua" w:hAnsi="Book Antiqua"/>
          <w:b/>
          <w:bCs/>
        </w:rPr>
        <w:t>ORDENANZA Nº 1632</w:t>
      </w:r>
    </w:p>
    <w:p w:rsidR="00695FD0" w:rsidRPr="00695FD0" w:rsidRDefault="00695FD0" w:rsidP="00695FD0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695FD0">
        <w:rPr>
          <w:rFonts w:ascii="Book Antiqua" w:hAnsi="Book Antiqua"/>
          <w:b/>
          <w:bCs/>
        </w:rPr>
        <w:t>VISTO:</w:t>
      </w:r>
    </w:p>
    <w:p w:rsidR="005410B4" w:rsidRPr="00695FD0" w:rsidRDefault="00695FD0" w:rsidP="00695FD0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791911" w:rsidRPr="00695FD0">
        <w:rPr>
          <w:rFonts w:ascii="Book Antiqua" w:hAnsi="Book Antiqua"/>
        </w:rPr>
        <w:t>Las Ordenanzas N</w:t>
      </w:r>
      <w:r>
        <w:rPr>
          <w:rFonts w:ascii="Book Antiqua" w:hAnsi="Book Antiqua"/>
        </w:rPr>
        <w:t xml:space="preserve">º </w:t>
      </w:r>
      <w:r w:rsidR="00791911" w:rsidRPr="00695FD0">
        <w:rPr>
          <w:rFonts w:ascii="Book Antiqua" w:hAnsi="Book Antiqua"/>
        </w:rPr>
        <w:t>1410/04 y 1442/05</w:t>
      </w:r>
      <w:r>
        <w:rPr>
          <w:rFonts w:ascii="Book Antiqua" w:hAnsi="Book Antiqua"/>
        </w:rPr>
        <w:t xml:space="preserve">; </w:t>
      </w:r>
      <w:r w:rsidR="00791911" w:rsidRPr="00695FD0">
        <w:rPr>
          <w:rFonts w:ascii="Book Antiqua" w:hAnsi="Book Antiqua"/>
        </w:rPr>
        <w:t>y</w:t>
      </w:r>
    </w:p>
    <w:p w:rsidR="00695FD0" w:rsidRPr="00695FD0" w:rsidRDefault="00695FD0" w:rsidP="00695FD0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695FD0">
        <w:rPr>
          <w:rFonts w:ascii="Book Antiqua" w:hAnsi="Book Antiqua"/>
          <w:b/>
          <w:bCs/>
        </w:rPr>
        <w:t>CONSIDERANDO:</w:t>
      </w:r>
    </w:p>
    <w:p w:rsidR="00526901" w:rsidRPr="00695FD0" w:rsidRDefault="00695FD0" w:rsidP="00695FD0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791911" w:rsidRPr="00695FD0">
        <w:rPr>
          <w:rFonts w:ascii="Book Antiqua" w:hAnsi="Book Antiqua"/>
        </w:rPr>
        <w:t>Que mediante la Ordenanza N</w:t>
      </w:r>
      <w:r>
        <w:rPr>
          <w:rFonts w:ascii="Book Antiqua" w:hAnsi="Book Antiqua"/>
        </w:rPr>
        <w:t xml:space="preserve">º </w:t>
      </w:r>
      <w:r w:rsidR="00791911" w:rsidRPr="00695FD0">
        <w:rPr>
          <w:rFonts w:ascii="Book Antiqua" w:hAnsi="Book Antiqua"/>
        </w:rPr>
        <w:t>1410/04 se establece un Plan de Relevamiento</w:t>
      </w:r>
      <w:r>
        <w:rPr>
          <w:rFonts w:ascii="Book Antiqua" w:hAnsi="Book Antiqua"/>
        </w:rPr>
        <w:t xml:space="preserve">, </w:t>
      </w:r>
      <w:r w:rsidR="00791911" w:rsidRPr="00695FD0">
        <w:rPr>
          <w:rFonts w:ascii="Book Antiqua" w:hAnsi="Book Antiqua"/>
        </w:rPr>
        <w:t>Regularización Catastral y Regularización de la construcción en toda la jurisdicción del Municipio</w:t>
      </w:r>
      <w:r>
        <w:rPr>
          <w:rFonts w:ascii="Book Antiqua" w:hAnsi="Book Antiqua"/>
        </w:rPr>
        <w:t xml:space="preserve">; </w:t>
      </w:r>
    </w:p>
    <w:p w:rsidR="00526901" w:rsidRPr="00695FD0" w:rsidRDefault="00791911" w:rsidP="00695FD0">
      <w:pPr>
        <w:pStyle w:val="Textoindependiente"/>
        <w:keepNext/>
        <w:spacing w:after="180"/>
        <w:rPr>
          <w:rFonts w:ascii="Book Antiqua" w:hAnsi="Book Antiqua"/>
        </w:rPr>
      </w:pPr>
      <w:r w:rsidRPr="00695FD0">
        <w:rPr>
          <w:rFonts w:ascii="Book Antiqua" w:hAnsi="Book Antiqua"/>
        </w:rPr>
        <w:t>Que en su Artículo Octavo expresa que el Departamento Ejecutivo Municipal realizará convenios con colegios profesionales a los efectos de establecer tasas diferenciales por retenciones y honorarios por la presentación de Documentación Técnica para facilitar al vecino el acogimiento al Plan</w:t>
      </w:r>
      <w:r w:rsidR="00695FD0">
        <w:rPr>
          <w:rFonts w:ascii="Book Antiqua" w:hAnsi="Book Antiqua"/>
        </w:rPr>
        <w:t xml:space="preserve">; </w:t>
      </w:r>
    </w:p>
    <w:p w:rsidR="00526901" w:rsidRPr="00695FD0" w:rsidRDefault="00791911" w:rsidP="00695FD0">
      <w:pPr>
        <w:pStyle w:val="Textoindependiente"/>
        <w:keepNext/>
        <w:spacing w:after="180"/>
        <w:rPr>
          <w:rFonts w:ascii="Book Antiqua" w:hAnsi="Book Antiqua"/>
        </w:rPr>
      </w:pPr>
      <w:r w:rsidRPr="00695FD0">
        <w:rPr>
          <w:rFonts w:ascii="Book Antiqua" w:hAnsi="Book Antiqua"/>
        </w:rPr>
        <w:t>Que en el Artículo Noveno de la mencionada ordenanza expresa que el Departamento Ejecutivo Municipal dará inmediata difusión pública al Plan de Relevamiento</w:t>
      </w:r>
      <w:r w:rsidR="00695FD0">
        <w:rPr>
          <w:rFonts w:ascii="Book Antiqua" w:hAnsi="Book Antiqua"/>
        </w:rPr>
        <w:t xml:space="preserve">, </w:t>
      </w:r>
      <w:r w:rsidRPr="00695FD0">
        <w:rPr>
          <w:rFonts w:ascii="Book Antiqua" w:hAnsi="Book Antiqua"/>
        </w:rPr>
        <w:t>Regularización Catastral y Regularización de la Construcción en toda la jurisdicción del Municipio</w:t>
      </w:r>
      <w:r w:rsidR="00695FD0">
        <w:rPr>
          <w:rFonts w:ascii="Book Antiqua" w:hAnsi="Book Antiqua"/>
        </w:rPr>
        <w:t xml:space="preserve">; </w:t>
      </w:r>
    </w:p>
    <w:p w:rsidR="00526901" w:rsidRPr="00695FD0" w:rsidRDefault="00791911" w:rsidP="00695FD0">
      <w:pPr>
        <w:pStyle w:val="Textoindependiente"/>
        <w:keepNext/>
        <w:spacing w:after="180"/>
        <w:rPr>
          <w:rFonts w:ascii="Book Antiqua" w:hAnsi="Book Antiqua"/>
        </w:rPr>
      </w:pPr>
      <w:r w:rsidRPr="00695FD0">
        <w:rPr>
          <w:rFonts w:ascii="Book Antiqua" w:hAnsi="Book Antiqua"/>
        </w:rPr>
        <w:t>Que la Ordenanza N</w:t>
      </w:r>
      <w:r w:rsidR="00695FD0">
        <w:rPr>
          <w:rFonts w:ascii="Book Antiqua" w:hAnsi="Book Antiqua"/>
        </w:rPr>
        <w:t xml:space="preserve">º </w:t>
      </w:r>
      <w:r w:rsidRPr="00695FD0">
        <w:rPr>
          <w:rFonts w:ascii="Book Antiqua" w:hAnsi="Book Antiqua"/>
        </w:rPr>
        <w:t>1410/04 fue prorrogada por la Ordenanza N</w:t>
      </w:r>
      <w:r w:rsidR="00695FD0">
        <w:rPr>
          <w:rFonts w:ascii="Book Antiqua" w:hAnsi="Book Antiqua"/>
        </w:rPr>
        <w:t xml:space="preserve">º </w:t>
      </w:r>
      <w:r w:rsidRPr="00695FD0">
        <w:rPr>
          <w:rFonts w:ascii="Book Antiqua" w:hAnsi="Book Antiqua"/>
        </w:rPr>
        <w:t>1442/05 hasta el 31 de Agosto de 2005</w:t>
      </w:r>
      <w:r w:rsidR="00695FD0">
        <w:rPr>
          <w:rFonts w:ascii="Book Antiqua" w:hAnsi="Book Antiqua"/>
        </w:rPr>
        <w:t xml:space="preserve">; </w:t>
      </w:r>
    </w:p>
    <w:p w:rsidR="00526901" w:rsidRPr="00695FD0" w:rsidRDefault="00791911" w:rsidP="00695FD0">
      <w:pPr>
        <w:pStyle w:val="Textoindependiente"/>
        <w:keepNext/>
        <w:spacing w:after="180"/>
        <w:rPr>
          <w:rFonts w:ascii="Book Antiqua" w:hAnsi="Book Antiqua"/>
        </w:rPr>
      </w:pPr>
      <w:r w:rsidRPr="00695FD0">
        <w:rPr>
          <w:rFonts w:ascii="Book Antiqua" w:hAnsi="Book Antiqua"/>
        </w:rPr>
        <w:t>Que el Departamento Ejecutivo Municipal</w:t>
      </w:r>
      <w:r w:rsidR="00695FD0">
        <w:rPr>
          <w:rFonts w:ascii="Book Antiqua" w:hAnsi="Book Antiqua"/>
        </w:rPr>
        <w:t xml:space="preserve">, </w:t>
      </w:r>
      <w:r w:rsidRPr="00695FD0">
        <w:rPr>
          <w:rFonts w:ascii="Book Antiqua" w:hAnsi="Book Antiqua"/>
        </w:rPr>
        <w:t>no realizó como lo estipula el Artículo Octavo</w:t>
      </w:r>
      <w:r w:rsidR="00695FD0">
        <w:rPr>
          <w:rFonts w:ascii="Book Antiqua" w:hAnsi="Book Antiqua"/>
        </w:rPr>
        <w:t xml:space="preserve">, </w:t>
      </w:r>
      <w:r w:rsidRPr="00695FD0">
        <w:rPr>
          <w:rFonts w:ascii="Book Antiqua" w:hAnsi="Book Antiqua"/>
        </w:rPr>
        <w:t>los convenios con los Colegios profesionales</w:t>
      </w:r>
      <w:r w:rsidR="00695FD0">
        <w:rPr>
          <w:rFonts w:ascii="Book Antiqua" w:hAnsi="Book Antiqua"/>
        </w:rPr>
        <w:t xml:space="preserve">; </w:t>
      </w:r>
      <w:r w:rsidRPr="00695FD0">
        <w:rPr>
          <w:rFonts w:ascii="Book Antiqua" w:hAnsi="Book Antiqua"/>
        </w:rPr>
        <w:t>motivo por lo cual muchos vecinos no pudieron acogerse al plan por no poder las elevadas tasas</w:t>
      </w:r>
      <w:r w:rsidR="00695FD0">
        <w:rPr>
          <w:rFonts w:ascii="Book Antiqua" w:hAnsi="Book Antiqua"/>
        </w:rPr>
        <w:t xml:space="preserve">; </w:t>
      </w:r>
    </w:p>
    <w:p w:rsidR="00526901" w:rsidRPr="00695FD0" w:rsidRDefault="00791911" w:rsidP="00695FD0">
      <w:pPr>
        <w:pStyle w:val="Textoindependiente"/>
        <w:keepNext/>
        <w:spacing w:after="180"/>
        <w:rPr>
          <w:rFonts w:ascii="Book Antiqua" w:hAnsi="Book Antiqua"/>
        </w:rPr>
      </w:pPr>
      <w:r w:rsidRPr="00695FD0">
        <w:rPr>
          <w:rFonts w:ascii="Book Antiqua" w:hAnsi="Book Antiqua"/>
        </w:rPr>
        <w:t>Que ninguna de estas Ordenanzas tuvo la difusión adecuada</w:t>
      </w:r>
      <w:r w:rsidR="00695FD0">
        <w:rPr>
          <w:rFonts w:ascii="Book Antiqua" w:hAnsi="Book Antiqua"/>
        </w:rPr>
        <w:t xml:space="preserve">, </w:t>
      </w:r>
      <w:r w:rsidRPr="00695FD0">
        <w:rPr>
          <w:rFonts w:ascii="Book Antiqua" w:hAnsi="Book Antiqua"/>
        </w:rPr>
        <w:t>motivo por el cual los vecinos no tomaron conocimiento de ellas</w:t>
      </w:r>
      <w:r w:rsidR="00695FD0">
        <w:rPr>
          <w:rFonts w:ascii="Book Antiqua" w:hAnsi="Book Antiqua"/>
        </w:rPr>
        <w:t xml:space="preserve">; </w:t>
      </w:r>
    </w:p>
    <w:p w:rsidR="00526901" w:rsidRPr="00695FD0" w:rsidRDefault="00791911" w:rsidP="00695FD0">
      <w:pPr>
        <w:pStyle w:val="Textoindependiente"/>
        <w:keepNext/>
        <w:spacing w:after="180"/>
        <w:rPr>
          <w:rFonts w:ascii="Book Antiqua" w:hAnsi="Book Antiqua"/>
        </w:rPr>
      </w:pPr>
      <w:r w:rsidRPr="00695FD0">
        <w:rPr>
          <w:rFonts w:ascii="Book Antiqua" w:hAnsi="Book Antiqua"/>
        </w:rPr>
        <w:t>Que impulsar la puesta en vigencia de este Plan nuevamente</w:t>
      </w:r>
      <w:r w:rsidR="00695FD0">
        <w:rPr>
          <w:rFonts w:ascii="Book Antiqua" w:hAnsi="Book Antiqua"/>
        </w:rPr>
        <w:t xml:space="preserve">, </w:t>
      </w:r>
      <w:r w:rsidRPr="00695FD0">
        <w:rPr>
          <w:rFonts w:ascii="Book Antiqua" w:hAnsi="Book Antiqua"/>
        </w:rPr>
        <w:t>permitiría la actualización de la base de datos de la Municipalidad como</w:t>
      </w:r>
      <w:r w:rsidR="00695FD0">
        <w:rPr>
          <w:rFonts w:ascii="Book Antiqua" w:hAnsi="Book Antiqua"/>
        </w:rPr>
        <w:t xml:space="preserve">: </w:t>
      </w:r>
      <w:r w:rsidRPr="00695FD0">
        <w:rPr>
          <w:rFonts w:ascii="Book Antiqua" w:hAnsi="Book Antiqua"/>
        </w:rPr>
        <w:t>Titularidad del Dominio</w:t>
      </w:r>
      <w:r w:rsidR="00695FD0">
        <w:rPr>
          <w:rFonts w:ascii="Book Antiqua" w:hAnsi="Book Antiqua"/>
        </w:rPr>
        <w:t xml:space="preserve">, </w:t>
      </w:r>
      <w:r w:rsidRPr="00695FD0">
        <w:rPr>
          <w:rFonts w:ascii="Book Antiqua" w:hAnsi="Book Antiqua"/>
        </w:rPr>
        <w:t>construcciones en terrenos hoy registrados como Baldíos y el verdadero crecimiento urbanístico del Municipio</w:t>
      </w:r>
      <w:r w:rsidR="00695FD0">
        <w:rPr>
          <w:rFonts w:ascii="Book Antiqua" w:hAnsi="Book Antiqua"/>
        </w:rPr>
        <w:t xml:space="preserve">; </w:t>
      </w:r>
    </w:p>
    <w:p w:rsidR="00526901" w:rsidRPr="00695FD0" w:rsidRDefault="00791911" w:rsidP="00695FD0">
      <w:pPr>
        <w:pStyle w:val="Textoindependiente"/>
        <w:keepNext/>
        <w:spacing w:after="180"/>
        <w:rPr>
          <w:rFonts w:ascii="Book Antiqua" w:hAnsi="Book Antiqua"/>
        </w:rPr>
      </w:pPr>
      <w:r w:rsidRPr="00695FD0">
        <w:rPr>
          <w:rFonts w:ascii="Book Antiqua" w:hAnsi="Book Antiqua"/>
        </w:rPr>
        <w:t>Que además sería importante contemplar también a los vecinos que realizaron ampliaciones y no declararon las mismas</w:t>
      </w:r>
      <w:r w:rsidR="00695FD0">
        <w:rPr>
          <w:rFonts w:ascii="Book Antiqua" w:hAnsi="Book Antiqua"/>
        </w:rPr>
        <w:t xml:space="preserve">; </w:t>
      </w:r>
    </w:p>
    <w:p w:rsidR="005410B4" w:rsidRPr="00695FD0" w:rsidRDefault="00695FD0" w:rsidP="00695FD0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695FD0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526901" w:rsidRPr="00695FD0" w:rsidRDefault="00695FD0" w:rsidP="00695FD0">
      <w:pPr>
        <w:pStyle w:val="Textoindependiente"/>
        <w:keepNext/>
        <w:spacing w:after="180"/>
        <w:rPr>
          <w:rFonts w:ascii="Book Antiqua" w:hAnsi="Book Antiqua"/>
        </w:rPr>
      </w:pPr>
      <w:r w:rsidRPr="00695FD0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791911" w:rsidRPr="00695FD0">
        <w:rPr>
          <w:rFonts w:ascii="Book Antiqua" w:hAnsi="Book Antiqua"/>
        </w:rPr>
        <w:t>Se establece a partir de la entrada en vigencia de la presente Ordenanza y hasta el 31 de Diciembre de 2008</w:t>
      </w:r>
      <w:r>
        <w:rPr>
          <w:rFonts w:ascii="Book Antiqua" w:hAnsi="Book Antiqua"/>
        </w:rPr>
        <w:t xml:space="preserve">, </w:t>
      </w:r>
      <w:r w:rsidR="00791911" w:rsidRPr="00695FD0">
        <w:rPr>
          <w:rFonts w:ascii="Book Antiqua" w:hAnsi="Book Antiqua"/>
        </w:rPr>
        <w:t>un Plan de Relevamiento</w:t>
      </w:r>
      <w:r>
        <w:rPr>
          <w:rFonts w:ascii="Book Antiqua" w:hAnsi="Book Antiqua"/>
        </w:rPr>
        <w:t xml:space="preserve">, </w:t>
      </w:r>
      <w:r w:rsidR="00791911" w:rsidRPr="00695FD0">
        <w:rPr>
          <w:rFonts w:ascii="Book Antiqua" w:hAnsi="Book Antiqua"/>
        </w:rPr>
        <w:t>Regularización Catastral y Regularización de la Construcción</w:t>
      </w:r>
      <w:r>
        <w:rPr>
          <w:rFonts w:ascii="Book Antiqua" w:hAnsi="Book Antiqua"/>
        </w:rPr>
        <w:t xml:space="preserve">, </w:t>
      </w:r>
      <w:r w:rsidR="00791911" w:rsidRPr="00695FD0">
        <w:rPr>
          <w:rFonts w:ascii="Book Antiqua" w:hAnsi="Book Antiqua"/>
        </w:rPr>
        <w:t>en toda la jurisdicción del Municipio</w:t>
      </w:r>
      <w:r>
        <w:rPr>
          <w:rFonts w:ascii="Book Antiqua" w:hAnsi="Book Antiqua"/>
        </w:rPr>
        <w:t xml:space="preserve">. </w:t>
      </w:r>
    </w:p>
    <w:p w:rsidR="00695FD0" w:rsidRPr="00695FD0" w:rsidRDefault="00695FD0" w:rsidP="00695FD0">
      <w:pPr>
        <w:pStyle w:val="Textoindependiente"/>
        <w:keepNext/>
        <w:numPr>
          <w:ilvl w:val="0"/>
          <w:numId w:val="5"/>
        </w:numPr>
        <w:spacing w:after="180"/>
        <w:ind w:left="0" w:firstLine="0"/>
        <w:rPr>
          <w:rFonts w:ascii="Book Antiqua" w:hAnsi="Book Antiqua"/>
        </w:rPr>
      </w:pPr>
      <w:r w:rsidRPr="00695FD0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791911" w:rsidRPr="00695FD0">
        <w:rPr>
          <w:rFonts w:ascii="Book Antiqua" w:hAnsi="Book Antiqua"/>
        </w:rPr>
        <w:t>Podrán acogerse al presente Plan</w:t>
      </w:r>
      <w:r>
        <w:rPr>
          <w:rFonts w:ascii="Book Antiqua" w:hAnsi="Book Antiqua"/>
        </w:rPr>
        <w:t xml:space="preserve">: </w:t>
      </w:r>
    </w:p>
    <w:p w:rsidR="00526901" w:rsidRPr="00695FD0" w:rsidRDefault="00791911" w:rsidP="00695FD0">
      <w:pPr>
        <w:pStyle w:val="Textoindependiente"/>
        <w:keepNext/>
        <w:numPr>
          <w:ilvl w:val="1"/>
          <w:numId w:val="5"/>
        </w:numPr>
        <w:spacing w:after="180"/>
        <w:ind w:left="0" w:firstLine="0"/>
        <w:rPr>
          <w:rFonts w:ascii="Book Antiqua" w:hAnsi="Book Antiqua"/>
        </w:rPr>
      </w:pPr>
      <w:r w:rsidRPr="00695FD0">
        <w:rPr>
          <w:rFonts w:ascii="Book Antiqua" w:hAnsi="Book Antiqua"/>
        </w:rPr>
        <w:lastRenderedPageBreak/>
        <w:t>Los propietarios de inmuebles que a la fecha de publicación de la Presente Ordenanza tengan construcciones terminadas al 30 de Abril de 2008</w:t>
      </w:r>
      <w:r w:rsidR="00695FD0">
        <w:rPr>
          <w:rFonts w:ascii="Book Antiqua" w:hAnsi="Book Antiqua"/>
        </w:rPr>
        <w:t xml:space="preserve">, </w:t>
      </w:r>
      <w:r w:rsidRPr="00695FD0">
        <w:rPr>
          <w:rFonts w:ascii="Book Antiqua" w:hAnsi="Book Antiqua"/>
        </w:rPr>
        <w:t>que hayan sido realizadas sin la aprobación de los planos correspondientes</w:t>
      </w:r>
      <w:r w:rsidR="00695FD0">
        <w:rPr>
          <w:rFonts w:ascii="Book Antiqua" w:hAnsi="Book Antiqua"/>
        </w:rPr>
        <w:t xml:space="preserve">, </w:t>
      </w:r>
      <w:r w:rsidRPr="00695FD0">
        <w:rPr>
          <w:rFonts w:ascii="Book Antiqua" w:hAnsi="Book Antiqua"/>
        </w:rPr>
        <w:t>por la Dirección de Catastro y Edificación Privada de la Municipalidad de Yerba Buena</w:t>
      </w:r>
      <w:r w:rsidR="00695FD0">
        <w:rPr>
          <w:rFonts w:ascii="Book Antiqua" w:hAnsi="Book Antiqua"/>
        </w:rPr>
        <w:t>:  (</w:t>
      </w:r>
      <w:r w:rsidRPr="00695FD0">
        <w:rPr>
          <w:rFonts w:ascii="Book Antiqua" w:hAnsi="Book Antiqua"/>
        </w:rPr>
        <w:t>inclusive aquellas cuyas construcciones no se ajusten a la Ordenanza N</w:t>
      </w:r>
      <w:r w:rsidR="00695FD0">
        <w:rPr>
          <w:rFonts w:ascii="Book Antiqua" w:hAnsi="Book Antiqua"/>
        </w:rPr>
        <w:t xml:space="preserve">º </w:t>
      </w:r>
      <w:r w:rsidRPr="00695FD0">
        <w:rPr>
          <w:rFonts w:ascii="Book Antiqua" w:hAnsi="Book Antiqua"/>
        </w:rPr>
        <w:t>613/94 respecto a lo establecido a retiro y altura</w:t>
      </w:r>
      <w:r w:rsidR="00695FD0">
        <w:rPr>
          <w:rFonts w:ascii="Book Antiqua" w:hAnsi="Book Antiqua"/>
        </w:rPr>
        <w:t xml:space="preserve">, </w:t>
      </w:r>
      <w:r w:rsidRPr="00695FD0">
        <w:rPr>
          <w:rFonts w:ascii="Book Antiqua" w:hAnsi="Book Antiqua"/>
        </w:rPr>
        <w:t>para las distintas unidades Ambientales</w:t>
      </w:r>
      <w:r w:rsidR="00695FD0">
        <w:rPr>
          <w:rFonts w:ascii="Book Antiqua" w:hAnsi="Book Antiqua"/>
        </w:rPr>
        <w:t xml:space="preserve">) </w:t>
      </w:r>
    </w:p>
    <w:p w:rsidR="00526901" w:rsidRPr="00695FD0" w:rsidRDefault="00791911" w:rsidP="00695FD0">
      <w:pPr>
        <w:pStyle w:val="Textoindependiente"/>
        <w:keepNext/>
        <w:numPr>
          <w:ilvl w:val="1"/>
          <w:numId w:val="5"/>
        </w:numPr>
        <w:spacing w:after="180"/>
        <w:ind w:left="0" w:firstLine="0"/>
        <w:rPr>
          <w:rFonts w:ascii="Book Antiqua" w:hAnsi="Book Antiqua"/>
        </w:rPr>
      </w:pPr>
      <w:r w:rsidRPr="00695FD0">
        <w:rPr>
          <w:rFonts w:ascii="Book Antiqua" w:hAnsi="Book Antiqua"/>
        </w:rPr>
        <w:t>Los propietarios de inmuebles que a la fecha de publicación de la presente Ordenanza tengan Documentación Técnica aprobada por la Dirección de Catastro y Edificación Privada de la Municipalidad de Yerba Buena</w:t>
      </w:r>
      <w:r w:rsidR="00695FD0">
        <w:rPr>
          <w:rFonts w:ascii="Book Antiqua" w:hAnsi="Book Antiqua"/>
        </w:rPr>
        <w:t xml:space="preserve">, </w:t>
      </w:r>
      <w:r w:rsidRPr="00695FD0">
        <w:rPr>
          <w:rFonts w:ascii="Book Antiqua" w:hAnsi="Book Antiqua"/>
        </w:rPr>
        <w:t>que hayan realizado ampliaciones y estas no estén declaradas</w:t>
      </w:r>
      <w:r w:rsidR="00695FD0">
        <w:rPr>
          <w:rFonts w:ascii="Book Antiqua" w:hAnsi="Book Antiqua"/>
        </w:rPr>
        <w:t xml:space="preserve">. </w:t>
      </w:r>
    </w:p>
    <w:p w:rsidR="00695FD0" w:rsidRPr="00695FD0" w:rsidRDefault="00791911" w:rsidP="00695FD0">
      <w:pPr>
        <w:pStyle w:val="Textoindependiente"/>
        <w:keepNext/>
        <w:numPr>
          <w:ilvl w:val="0"/>
          <w:numId w:val="5"/>
        </w:numPr>
        <w:spacing w:after="180"/>
        <w:ind w:left="0" w:firstLine="0"/>
        <w:rPr>
          <w:rFonts w:ascii="Book Antiqua" w:hAnsi="Book Antiqua"/>
        </w:rPr>
      </w:pPr>
      <w:r w:rsidRPr="00695FD0">
        <w:rPr>
          <w:rFonts w:ascii="Book Antiqua" w:hAnsi="Book Antiqua"/>
        </w:rPr>
        <w:t>No podrán acogerse a la presente Ordenanza</w:t>
      </w:r>
      <w:r w:rsidR="00695FD0">
        <w:rPr>
          <w:rFonts w:ascii="Book Antiqua" w:hAnsi="Book Antiqua"/>
        </w:rPr>
        <w:t xml:space="preserve">: </w:t>
      </w:r>
    </w:p>
    <w:p w:rsidR="00526901" w:rsidRPr="00695FD0" w:rsidRDefault="00791911" w:rsidP="00695FD0">
      <w:pPr>
        <w:pStyle w:val="Textoindependiente"/>
        <w:keepNext/>
        <w:spacing w:after="180"/>
        <w:rPr>
          <w:rFonts w:ascii="Book Antiqua" w:hAnsi="Book Antiqua"/>
        </w:rPr>
      </w:pPr>
      <w:r w:rsidRPr="00695FD0">
        <w:rPr>
          <w:rFonts w:ascii="Book Antiqua" w:hAnsi="Book Antiqua"/>
        </w:rPr>
        <w:t>Las construcciones que no cumplan con los requisitos de las normas Nacionales</w:t>
      </w:r>
      <w:r w:rsidR="00695FD0">
        <w:rPr>
          <w:rFonts w:ascii="Book Antiqua" w:hAnsi="Book Antiqua"/>
        </w:rPr>
        <w:t xml:space="preserve">, </w:t>
      </w:r>
      <w:r w:rsidRPr="00695FD0">
        <w:rPr>
          <w:rFonts w:ascii="Book Antiqua" w:hAnsi="Book Antiqua"/>
        </w:rPr>
        <w:t>Provinciales y/o Municipales sobre la habitabilidad</w:t>
      </w:r>
      <w:r w:rsidR="00695FD0">
        <w:rPr>
          <w:rFonts w:ascii="Book Antiqua" w:hAnsi="Book Antiqua"/>
        </w:rPr>
        <w:t xml:space="preserve">, </w:t>
      </w:r>
      <w:r w:rsidRPr="00695FD0">
        <w:rPr>
          <w:rFonts w:ascii="Book Antiqua" w:hAnsi="Book Antiqua"/>
        </w:rPr>
        <w:t>seguridad</w:t>
      </w:r>
      <w:r w:rsidR="00695FD0">
        <w:rPr>
          <w:rFonts w:ascii="Book Antiqua" w:hAnsi="Book Antiqua"/>
        </w:rPr>
        <w:t xml:space="preserve">, </w:t>
      </w:r>
      <w:r w:rsidRPr="00695FD0">
        <w:rPr>
          <w:rFonts w:ascii="Book Antiqua" w:hAnsi="Book Antiqua"/>
        </w:rPr>
        <w:t>higiene</w:t>
      </w:r>
      <w:r w:rsidR="00695FD0">
        <w:rPr>
          <w:rFonts w:ascii="Book Antiqua" w:hAnsi="Book Antiqua"/>
        </w:rPr>
        <w:t xml:space="preserve">, </w:t>
      </w:r>
      <w:r w:rsidRPr="00695FD0">
        <w:rPr>
          <w:rFonts w:ascii="Book Antiqua" w:hAnsi="Book Antiqua"/>
        </w:rPr>
        <w:t>o aquellas que atenten contra el orden público</w:t>
      </w:r>
      <w:r w:rsidR="00695FD0">
        <w:rPr>
          <w:rFonts w:ascii="Book Antiqua" w:hAnsi="Book Antiqua"/>
        </w:rPr>
        <w:t xml:space="preserve">. </w:t>
      </w:r>
    </w:p>
    <w:p w:rsidR="00526901" w:rsidRPr="00695FD0" w:rsidRDefault="00695FD0" w:rsidP="00695FD0">
      <w:pPr>
        <w:pStyle w:val="Textoindependiente"/>
        <w:keepNext/>
        <w:spacing w:after="180"/>
        <w:rPr>
          <w:rFonts w:ascii="Book Antiqua" w:hAnsi="Book Antiqua"/>
        </w:rPr>
      </w:pPr>
      <w:r w:rsidRPr="00695FD0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791911" w:rsidRPr="00695FD0">
        <w:rPr>
          <w:rFonts w:ascii="Book Antiqua" w:hAnsi="Book Antiqua"/>
        </w:rPr>
        <w:t xml:space="preserve">Las personas que se acojan al régimen </w:t>
      </w:r>
      <w:r>
        <w:rPr>
          <w:rFonts w:ascii="Book Antiqua" w:hAnsi="Book Antiqua"/>
        </w:rPr>
        <w:t>previsto</w:t>
      </w:r>
      <w:r w:rsidR="00433113" w:rsidRPr="00695FD0">
        <w:rPr>
          <w:rFonts w:ascii="Book Antiqua" w:hAnsi="Book Antiqua"/>
        </w:rPr>
        <w:t xml:space="preserve"> en</w:t>
      </w:r>
      <w:r w:rsidR="00791911" w:rsidRPr="00695FD0">
        <w:rPr>
          <w:rFonts w:ascii="Book Antiqua" w:hAnsi="Book Antiqua"/>
        </w:rPr>
        <w:t xml:space="preserve"> la presente Ordenanza</w:t>
      </w:r>
      <w:r>
        <w:rPr>
          <w:rFonts w:ascii="Book Antiqua" w:hAnsi="Book Antiqua"/>
        </w:rPr>
        <w:t xml:space="preserve">, </w:t>
      </w:r>
      <w:r w:rsidR="00791911" w:rsidRPr="00695FD0">
        <w:rPr>
          <w:rFonts w:ascii="Book Antiqua" w:hAnsi="Book Antiqua"/>
        </w:rPr>
        <w:t>estarán exentos del pago de multas establecidas en el Artículo N</w:t>
      </w:r>
      <w:r>
        <w:rPr>
          <w:rFonts w:ascii="Book Antiqua" w:hAnsi="Book Antiqua"/>
        </w:rPr>
        <w:t xml:space="preserve">º </w:t>
      </w:r>
      <w:r w:rsidR="00791911" w:rsidRPr="00695FD0">
        <w:rPr>
          <w:rFonts w:ascii="Book Antiqua" w:hAnsi="Book Antiqua"/>
        </w:rPr>
        <w:t>114 de la Ordenanza N</w:t>
      </w:r>
      <w:r>
        <w:rPr>
          <w:rFonts w:ascii="Book Antiqua" w:hAnsi="Book Antiqua"/>
        </w:rPr>
        <w:t xml:space="preserve">º </w:t>
      </w:r>
      <w:r w:rsidR="00791911" w:rsidRPr="00695FD0">
        <w:rPr>
          <w:rFonts w:ascii="Book Antiqua" w:hAnsi="Book Antiqua"/>
        </w:rPr>
        <w:t>1258/02 aunque las mismas se encuentren ya impuestas por el Honorable Tribunal de Faltas</w:t>
      </w:r>
      <w:r>
        <w:rPr>
          <w:rFonts w:ascii="Book Antiqua" w:hAnsi="Book Antiqua"/>
        </w:rPr>
        <w:t xml:space="preserve">. </w:t>
      </w:r>
      <w:r w:rsidR="00791911" w:rsidRPr="00695FD0">
        <w:rPr>
          <w:rFonts w:ascii="Book Antiqua" w:hAnsi="Book Antiqua"/>
        </w:rPr>
        <w:t>En los casos de que las multas se encuentren en trámite administrativo y/o judicial el demandado deberá allanarse incondicionalmente y desistir y renunciar a toda acción</w:t>
      </w:r>
      <w:r>
        <w:rPr>
          <w:rFonts w:ascii="Book Antiqua" w:hAnsi="Book Antiqua"/>
        </w:rPr>
        <w:t xml:space="preserve">, </w:t>
      </w:r>
      <w:r w:rsidR="00791911" w:rsidRPr="00695FD0">
        <w:rPr>
          <w:rFonts w:ascii="Book Antiqua" w:hAnsi="Book Antiqua"/>
        </w:rPr>
        <w:t>asumiendo el pago de costas y gastos causídicos</w:t>
      </w:r>
      <w:r>
        <w:rPr>
          <w:rFonts w:ascii="Book Antiqua" w:hAnsi="Book Antiqua"/>
        </w:rPr>
        <w:t xml:space="preserve">. </w:t>
      </w:r>
    </w:p>
    <w:p w:rsidR="00695FD0" w:rsidRPr="00695FD0" w:rsidRDefault="00695FD0" w:rsidP="00695FD0">
      <w:pPr>
        <w:pStyle w:val="Textoindependiente"/>
        <w:keepNext/>
        <w:spacing w:after="180"/>
        <w:rPr>
          <w:rFonts w:ascii="Book Antiqua" w:hAnsi="Book Antiqua"/>
        </w:rPr>
      </w:pPr>
      <w:r w:rsidRPr="00695FD0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791911" w:rsidRPr="00695FD0">
        <w:rPr>
          <w:rFonts w:ascii="Book Antiqua" w:hAnsi="Book Antiqua"/>
          <w:bCs/>
        </w:rPr>
        <w:t>REQUISITOS</w:t>
      </w:r>
      <w:r>
        <w:rPr>
          <w:rFonts w:ascii="Book Antiqua" w:hAnsi="Book Antiqua"/>
        </w:rPr>
        <w:t xml:space="preserve">: </w:t>
      </w:r>
    </w:p>
    <w:p w:rsidR="00526901" w:rsidRPr="00695FD0" w:rsidRDefault="00791911" w:rsidP="00695FD0">
      <w:pPr>
        <w:pStyle w:val="Textoindependiente"/>
        <w:keepNext/>
        <w:numPr>
          <w:ilvl w:val="0"/>
          <w:numId w:val="6"/>
        </w:numPr>
        <w:spacing w:after="180"/>
        <w:ind w:left="0" w:firstLine="0"/>
        <w:rPr>
          <w:rFonts w:ascii="Book Antiqua" w:hAnsi="Book Antiqua"/>
        </w:rPr>
      </w:pPr>
      <w:r w:rsidRPr="00695FD0">
        <w:rPr>
          <w:rFonts w:ascii="Book Antiqua" w:hAnsi="Book Antiqua"/>
        </w:rPr>
        <w:t xml:space="preserve">Acreditar identidad mediante la presentación de </w:t>
      </w:r>
      <w:r w:rsidR="00695FD0">
        <w:rPr>
          <w:rFonts w:ascii="Book Antiqua" w:hAnsi="Book Antiqua"/>
        </w:rPr>
        <w:t>D.N.I.</w:t>
      </w:r>
      <w:r w:rsidRPr="00695FD0">
        <w:rPr>
          <w:rFonts w:ascii="Book Antiqua" w:hAnsi="Book Antiqua"/>
        </w:rPr>
        <w:t>Cédula o Pasaporte</w:t>
      </w:r>
      <w:r w:rsidR="00695FD0">
        <w:rPr>
          <w:rFonts w:ascii="Book Antiqua" w:hAnsi="Book Antiqua"/>
        </w:rPr>
        <w:t xml:space="preserve">. </w:t>
      </w:r>
    </w:p>
    <w:p w:rsidR="00526901" w:rsidRPr="00695FD0" w:rsidRDefault="00791911" w:rsidP="00695FD0">
      <w:pPr>
        <w:pStyle w:val="Textoindependiente"/>
        <w:keepNext/>
        <w:numPr>
          <w:ilvl w:val="0"/>
          <w:numId w:val="6"/>
        </w:numPr>
        <w:spacing w:after="180"/>
        <w:ind w:left="0" w:firstLine="0"/>
        <w:rPr>
          <w:rFonts w:ascii="Book Antiqua" w:hAnsi="Book Antiqua"/>
        </w:rPr>
      </w:pPr>
      <w:r w:rsidRPr="00695FD0">
        <w:rPr>
          <w:rFonts w:ascii="Book Antiqua" w:hAnsi="Book Antiqua"/>
        </w:rPr>
        <w:t>Acreditar el carácter de propietarios</w:t>
      </w:r>
      <w:r w:rsidR="00695FD0">
        <w:rPr>
          <w:rFonts w:ascii="Book Antiqua" w:hAnsi="Book Antiqua"/>
        </w:rPr>
        <w:t xml:space="preserve">, </w:t>
      </w:r>
      <w:r w:rsidRPr="00695FD0">
        <w:rPr>
          <w:rFonts w:ascii="Book Antiqua" w:hAnsi="Book Antiqua"/>
        </w:rPr>
        <w:t>usufructuario o poseedor a título de dueño</w:t>
      </w:r>
      <w:r w:rsidR="00695FD0">
        <w:rPr>
          <w:rFonts w:ascii="Book Antiqua" w:hAnsi="Book Antiqua"/>
        </w:rPr>
        <w:t xml:space="preserve">. </w:t>
      </w:r>
    </w:p>
    <w:p w:rsidR="00526901" w:rsidRPr="00695FD0" w:rsidRDefault="00791911" w:rsidP="00695FD0">
      <w:pPr>
        <w:pStyle w:val="Textoindependiente"/>
        <w:keepNext/>
        <w:numPr>
          <w:ilvl w:val="0"/>
          <w:numId w:val="6"/>
        </w:numPr>
        <w:spacing w:after="180"/>
        <w:ind w:left="0" w:firstLine="0"/>
        <w:rPr>
          <w:rFonts w:ascii="Book Antiqua" w:hAnsi="Book Antiqua"/>
        </w:rPr>
      </w:pPr>
      <w:r w:rsidRPr="00695FD0">
        <w:rPr>
          <w:rFonts w:ascii="Book Antiqua" w:hAnsi="Book Antiqua"/>
        </w:rPr>
        <w:t>Completar el formulario de Declaración Jurada</w:t>
      </w:r>
      <w:r w:rsidR="00695FD0">
        <w:rPr>
          <w:rFonts w:ascii="Book Antiqua" w:hAnsi="Book Antiqua"/>
        </w:rPr>
        <w:t xml:space="preserve">, </w:t>
      </w:r>
      <w:r w:rsidRPr="00695FD0">
        <w:rPr>
          <w:rFonts w:ascii="Book Antiqua" w:hAnsi="Book Antiqua"/>
        </w:rPr>
        <w:t xml:space="preserve">que será confeccionado por el Departamento Ejecutivo Municipal y presentado dentro del plazo </w:t>
      </w:r>
      <w:r w:rsidR="00695FD0">
        <w:rPr>
          <w:rFonts w:ascii="Book Antiqua" w:hAnsi="Book Antiqua"/>
        </w:rPr>
        <w:t>previsto</w:t>
      </w:r>
      <w:r w:rsidR="00433113" w:rsidRPr="00695FD0">
        <w:rPr>
          <w:rFonts w:ascii="Book Antiqua" w:hAnsi="Book Antiqua"/>
        </w:rPr>
        <w:t xml:space="preserve"> en</w:t>
      </w:r>
      <w:r w:rsidRPr="00695FD0">
        <w:rPr>
          <w:rFonts w:ascii="Book Antiqua" w:hAnsi="Book Antiqua"/>
        </w:rPr>
        <w:t xml:space="preserve"> el Artículo Primero</w:t>
      </w:r>
      <w:r w:rsidR="00695FD0">
        <w:rPr>
          <w:rFonts w:ascii="Book Antiqua" w:hAnsi="Book Antiqua"/>
        </w:rPr>
        <w:t xml:space="preserve">. </w:t>
      </w:r>
    </w:p>
    <w:p w:rsidR="00526901" w:rsidRPr="00695FD0" w:rsidRDefault="00791911" w:rsidP="00695FD0">
      <w:pPr>
        <w:pStyle w:val="Textoindependiente"/>
        <w:keepNext/>
        <w:numPr>
          <w:ilvl w:val="0"/>
          <w:numId w:val="6"/>
        </w:numPr>
        <w:spacing w:after="180"/>
        <w:ind w:left="0" w:firstLine="0"/>
        <w:rPr>
          <w:rFonts w:ascii="Book Antiqua" w:hAnsi="Book Antiqua"/>
        </w:rPr>
      </w:pPr>
      <w:r w:rsidRPr="00695FD0">
        <w:rPr>
          <w:rFonts w:ascii="Book Antiqua" w:hAnsi="Book Antiqua"/>
        </w:rPr>
        <w:t>Presentar la Documentación Técnica en el plazo establecido por el Departamento Ejecutivo Municipal</w:t>
      </w:r>
      <w:r w:rsidR="00695FD0">
        <w:rPr>
          <w:rFonts w:ascii="Book Antiqua" w:hAnsi="Book Antiqua"/>
        </w:rPr>
        <w:t xml:space="preserve">. </w:t>
      </w:r>
    </w:p>
    <w:p w:rsidR="00526901" w:rsidRPr="00695FD0" w:rsidRDefault="00695FD0" w:rsidP="00695FD0">
      <w:pPr>
        <w:pStyle w:val="Textoindependiente"/>
        <w:keepNext/>
        <w:spacing w:after="180"/>
        <w:rPr>
          <w:rFonts w:ascii="Book Antiqua" w:hAnsi="Book Antiqua"/>
        </w:rPr>
      </w:pPr>
      <w:r w:rsidRPr="00695FD0">
        <w:rPr>
          <w:rFonts w:ascii="Book Antiqua" w:hAnsi="Book Antiqua"/>
          <w:bCs/>
          <w:u w:val="single"/>
        </w:rPr>
        <w:t>ARTÍCULO QUINTO:</w:t>
      </w:r>
      <w:r>
        <w:rPr>
          <w:rFonts w:ascii="Book Antiqua" w:hAnsi="Book Antiqua"/>
          <w:bCs/>
        </w:rPr>
        <w:t xml:space="preserve"> </w:t>
      </w:r>
      <w:r w:rsidR="00791911" w:rsidRPr="00695FD0">
        <w:rPr>
          <w:rFonts w:ascii="Book Antiqua" w:hAnsi="Book Antiqua"/>
          <w:bCs/>
        </w:rPr>
        <w:t>FACULTASE</w:t>
      </w:r>
      <w:r w:rsidR="00791911" w:rsidRPr="00695FD0">
        <w:rPr>
          <w:rFonts w:ascii="Book Antiqua" w:hAnsi="Book Antiqua"/>
        </w:rPr>
        <w:t xml:space="preserve"> al Departamento Ejecutivo Municipal a otorgar un plazo de 60 días a partir de la presentación de la Declaración Jurada</w:t>
      </w:r>
      <w:r>
        <w:rPr>
          <w:rFonts w:ascii="Book Antiqua" w:hAnsi="Book Antiqua"/>
        </w:rPr>
        <w:t xml:space="preserve">, </w:t>
      </w:r>
      <w:r w:rsidR="00791911" w:rsidRPr="00695FD0">
        <w:rPr>
          <w:rFonts w:ascii="Book Antiqua" w:hAnsi="Book Antiqua"/>
        </w:rPr>
        <w:t>para la presentación de la Documentación Técnica</w:t>
      </w:r>
      <w:r>
        <w:rPr>
          <w:rFonts w:ascii="Book Antiqua" w:hAnsi="Book Antiqua"/>
        </w:rPr>
        <w:t xml:space="preserve">. </w:t>
      </w:r>
    </w:p>
    <w:p w:rsidR="00526901" w:rsidRPr="00695FD0" w:rsidRDefault="00695FD0" w:rsidP="00695FD0">
      <w:pPr>
        <w:pStyle w:val="Textoindependiente"/>
        <w:keepNext/>
        <w:spacing w:after="180"/>
        <w:rPr>
          <w:rFonts w:ascii="Book Antiqua" w:hAnsi="Book Antiqua"/>
        </w:rPr>
      </w:pPr>
      <w:r w:rsidRPr="00695FD0">
        <w:rPr>
          <w:rFonts w:ascii="Book Antiqua" w:hAnsi="Book Antiqua"/>
          <w:bCs/>
          <w:u w:val="single"/>
        </w:rPr>
        <w:t>ARTÍCULO SEXTO:</w:t>
      </w:r>
      <w:r>
        <w:rPr>
          <w:rFonts w:ascii="Book Antiqua" w:hAnsi="Book Antiqua"/>
          <w:bCs/>
        </w:rPr>
        <w:t xml:space="preserve"> </w:t>
      </w:r>
      <w:r w:rsidR="00791911" w:rsidRPr="00695FD0">
        <w:rPr>
          <w:rFonts w:ascii="Book Antiqua" w:hAnsi="Book Antiqua"/>
        </w:rPr>
        <w:t>Vencido el plazo para la presentación de la Documentación Técnica</w:t>
      </w:r>
      <w:r>
        <w:rPr>
          <w:rFonts w:ascii="Book Antiqua" w:hAnsi="Book Antiqua"/>
        </w:rPr>
        <w:t xml:space="preserve">, </w:t>
      </w:r>
      <w:r w:rsidR="00791911" w:rsidRPr="00695FD0">
        <w:rPr>
          <w:rFonts w:ascii="Book Antiqua" w:hAnsi="Book Antiqua"/>
        </w:rPr>
        <w:t>sin haber dado cumplimiento a los requisitos correspondientes</w:t>
      </w:r>
      <w:r>
        <w:rPr>
          <w:rFonts w:ascii="Book Antiqua" w:hAnsi="Book Antiqua"/>
        </w:rPr>
        <w:t xml:space="preserve">, </w:t>
      </w:r>
      <w:r w:rsidR="00791911" w:rsidRPr="00695FD0">
        <w:rPr>
          <w:rFonts w:ascii="Book Antiqua" w:hAnsi="Book Antiqua"/>
        </w:rPr>
        <w:t>el Departamento Ejecutivo Municipal</w:t>
      </w:r>
      <w:r>
        <w:rPr>
          <w:rFonts w:ascii="Book Antiqua" w:hAnsi="Book Antiqua"/>
        </w:rPr>
        <w:t xml:space="preserve">, </w:t>
      </w:r>
      <w:r w:rsidR="00791911" w:rsidRPr="00695FD0">
        <w:rPr>
          <w:rFonts w:ascii="Book Antiqua" w:hAnsi="Book Antiqua"/>
        </w:rPr>
        <w:t>arbitrará los medios para la aplicación de las sanciones correspondiente</w:t>
      </w:r>
      <w:r>
        <w:rPr>
          <w:rFonts w:ascii="Book Antiqua" w:hAnsi="Book Antiqua"/>
        </w:rPr>
        <w:t xml:space="preserve">. </w:t>
      </w:r>
    </w:p>
    <w:p w:rsidR="00526901" w:rsidRPr="00695FD0" w:rsidRDefault="00695FD0" w:rsidP="00695FD0">
      <w:pPr>
        <w:pStyle w:val="Textoindependiente"/>
        <w:keepNext/>
        <w:spacing w:after="180"/>
        <w:rPr>
          <w:rFonts w:ascii="Book Antiqua" w:hAnsi="Book Antiqua"/>
        </w:rPr>
      </w:pPr>
      <w:r w:rsidRPr="00695FD0">
        <w:rPr>
          <w:rFonts w:ascii="Book Antiqua" w:hAnsi="Book Antiqua"/>
          <w:bCs/>
        </w:rPr>
        <w:t>ARTÍCULO SÉPTIMO</w:t>
      </w:r>
      <w:r>
        <w:rPr>
          <w:rFonts w:ascii="Book Antiqua" w:hAnsi="Book Antiqua"/>
          <w:bCs/>
        </w:rPr>
        <w:t xml:space="preserve">: </w:t>
      </w:r>
      <w:r w:rsidR="00791911" w:rsidRPr="00695FD0">
        <w:rPr>
          <w:rFonts w:ascii="Book Antiqua" w:hAnsi="Book Antiqua"/>
        </w:rPr>
        <w:t>En caso de falseamiento de datos en la Declaración Jurada</w:t>
      </w:r>
      <w:r>
        <w:rPr>
          <w:rFonts w:ascii="Book Antiqua" w:hAnsi="Book Antiqua"/>
        </w:rPr>
        <w:t xml:space="preserve">, </w:t>
      </w:r>
      <w:r w:rsidR="00791911" w:rsidRPr="00695FD0">
        <w:rPr>
          <w:rFonts w:ascii="Book Antiqua" w:hAnsi="Book Antiqua"/>
        </w:rPr>
        <w:t>se procederá a la exigencia inmediata de la Documentación Técnica y a la aplicación de las sanciones correspondientes</w:t>
      </w:r>
      <w:r>
        <w:rPr>
          <w:rFonts w:ascii="Book Antiqua" w:hAnsi="Book Antiqua"/>
        </w:rPr>
        <w:t xml:space="preserve">. </w:t>
      </w:r>
    </w:p>
    <w:p w:rsidR="00526901" w:rsidRPr="00695FD0" w:rsidRDefault="00695FD0" w:rsidP="00695FD0">
      <w:pPr>
        <w:pStyle w:val="Textoindependiente"/>
        <w:keepNext/>
        <w:spacing w:after="180"/>
        <w:rPr>
          <w:rFonts w:ascii="Book Antiqua" w:hAnsi="Book Antiqua"/>
        </w:rPr>
      </w:pPr>
      <w:r w:rsidRPr="00695FD0">
        <w:rPr>
          <w:rFonts w:ascii="Book Antiqua" w:hAnsi="Book Antiqua"/>
          <w:bCs/>
        </w:rPr>
        <w:lastRenderedPageBreak/>
        <w:t>ARTÍCULO OCTAVO</w:t>
      </w:r>
      <w:r>
        <w:rPr>
          <w:rFonts w:ascii="Book Antiqua" w:hAnsi="Book Antiqua"/>
          <w:bCs/>
        </w:rPr>
        <w:t xml:space="preserve">: </w:t>
      </w:r>
      <w:r w:rsidR="00791911" w:rsidRPr="00695FD0">
        <w:rPr>
          <w:rFonts w:ascii="Book Antiqua" w:hAnsi="Book Antiqua"/>
        </w:rPr>
        <w:t>El Departamento Ejecutivo Municipal realizará convenios con los Colegios Profesionales a los efectos de establecer Tasas Diferenciales por Retenciones y Honorarios por presentación de Documentación Técnica</w:t>
      </w:r>
      <w:r>
        <w:rPr>
          <w:rFonts w:ascii="Book Antiqua" w:hAnsi="Book Antiqua"/>
        </w:rPr>
        <w:t xml:space="preserve">, </w:t>
      </w:r>
      <w:r w:rsidR="00791911" w:rsidRPr="00695FD0">
        <w:rPr>
          <w:rFonts w:ascii="Book Antiqua" w:hAnsi="Book Antiqua"/>
        </w:rPr>
        <w:t>para facilitar el acogimiento al Plan de Regularización</w:t>
      </w:r>
      <w:r>
        <w:rPr>
          <w:rFonts w:ascii="Book Antiqua" w:hAnsi="Book Antiqua"/>
        </w:rPr>
        <w:t xml:space="preserve">, </w:t>
      </w:r>
      <w:r w:rsidR="00791911" w:rsidRPr="00695FD0">
        <w:rPr>
          <w:rFonts w:ascii="Book Antiqua" w:hAnsi="Book Antiqua"/>
        </w:rPr>
        <w:t>y solo durante la vigencia del mismo</w:t>
      </w:r>
      <w:r>
        <w:rPr>
          <w:rFonts w:ascii="Book Antiqua" w:hAnsi="Book Antiqua"/>
        </w:rPr>
        <w:t xml:space="preserve">. </w:t>
      </w:r>
    </w:p>
    <w:p w:rsidR="00526901" w:rsidRPr="00695FD0" w:rsidRDefault="00695FD0" w:rsidP="00695FD0">
      <w:pPr>
        <w:pStyle w:val="Textoindependiente"/>
        <w:keepNext/>
        <w:spacing w:after="180"/>
        <w:rPr>
          <w:rFonts w:ascii="Book Antiqua" w:hAnsi="Book Antiqua"/>
        </w:rPr>
      </w:pPr>
      <w:r w:rsidRPr="00695FD0">
        <w:rPr>
          <w:rFonts w:ascii="Book Antiqua" w:hAnsi="Book Antiqua"/>
          <w:bCs/>
        </w:rPr>
        <w:t>ARTÍCULO NOVENO</w:t>
      </w:r>
      <w:r>
        <w:rPr>
          <w:rFonts w:ascii="Book Antiqua" w:hAnsi="Book Antiqua"/>
          <w:bCs/>
        </w:rPr>
        <w:t xml:space="preserve">: </w:t>
      </w:r>
      <w:r w:rsidR="00791911" w:rsidRPr="00695FD0">
        <w:rPr>
          <w:rFonts w:ascii="Book Antiqua" w:hAnsi="Book Antiqua"/>
        </w:rPr>
        <w:t>El Departamento Ejecutivo Municipal dará inmediata difusión pública del Plan de Relevamiento</w:t>
      </w:r>
      <w:r>
        <w:rPr>
          <w:rFonts w:ascii="Book Antiqua" w:hAnsi="Book Antiqua"/>
        </w:rPr>
        <w:t xml:space="preserve">, </w:t>
      </w:r>
      <w:r w:rsidR="00791911" w:rsidRPr="00695FD0">
        <w:rPr>
          <w:rFonts w:ascii="Book Antiqua" w:hAnsi="Book Antiqua"/>
        </w:rPr>
        <w:t>Regularización Catastral y Regularización de la Construcción</w:t>
      </w:r>
      <w:r>
        <w:rPr>
          <w:rFonts w:ascii="Book Antiqua" w:hAnsi="Book Antiqua"/>
        </w:rPr>
        <w:t xml:space="preserve">. </w:t>
      </w:r>
    </w:p>
    <w:p w:rsidR="00B64E38" w:rsidRPr="00695FD0" w:rsidRDefault="00695FD0" w:rsidP="00695FD0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695FD0">
        <w:rPr>
          <w:rFonts w:ascii="Book Antiqua" w:hAnsi="Book Antiqua"/>
          <w:bCs/>
        </w:rPr>
        <w:t>ARTÍCULO DÉCIMO</w:t>
      </w:r>
      <w:r>
        <w:rPr>
          <w:rFonts w:ascii="Book Antiqua" w:hAnsi="Book Antiqua"/>
          <w:bCs/>
        </w:rPr>
        <w:t xml:space="preserve">: </w:t>
      </w:r>
      <w:r w:rsidR="00791911" w:rsidRPr="00695FD0">
        <w:rPr>
          <w:rFonts w:ascii="Book Antiqua" w:hAnsi="Book Antiqua"/>
          <w:bCs/>
        </w:rPr>
        <w:t>COMUNIQUESE REGISTRESE Y ARCHIVESE</w:t>
      </w:r>
      <w:r>
        <w:rPr>
          <w:rFonts w:ascii="Book Antiqua" w:hAnsi="Book Antiqua"/>
          <w:bCs/>
        </w:rPr>
        <w:t xml:space="preserve">. </w:t>
      </w:r>
    </w:p>
    <w:sectPr w:rsidR="00B64E38" w:rsidRPr="00695FD0" w:rsidSect="00695FD0">
      <w:footerReference w:type="default" r:id="rId7"/>
      <w:pgSz w:w="11906" w:h="16838" w:code="5"/>
      <w:pgMar w:top="1417" w:right="1134" w:bottom="1134" w:left="1701" w:header="709" w:footer="709" w:gutter="0"/>
      <w:pgNumType w:start="184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79F4" w:rsidRDefault="00BE79F4" w:rsidP="00BE79F4">
      <w:r>
        <w:separator/>
      </w:r>
    </w:p>
  </w:endnote>
  <w:endnote w:type="continuationSeparator" w:id="0">
    <w:p w:rsidR="00BE79F4" w:rsidRDefault="00BE79F4" w:rsidP="00BE79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79F4" w:rsidRPr="00203173" w:rsidRDefault="00BE79F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79F4" w:rsidRDefault="00BE79F4" w:rsidP="00BE79F4">
      <w:r>
        <w:separator/>
      </w:r>
    </w:p>
  </w:footnote>
  <w:footnote w:type="continuationSeparator" w:id="0">
    <w:p w:rsidR="00BE79F4" w:rsidRDefault="00BE79F4" w:rsidP="00BE79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35C57710"/>
    <w:multiLevelType w:val="hybridMultilevel"/>
    <w:tmpl w:val="FA342F0E"/>
    <w:lvl w:ilvl="0" w:tplc="0C0A0001">
      <w:start w:val="5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095ED3"/>
    <w:multiLevelType w:val="hybridMultilevel"/>
    <w:tmpl w:val="4F4A3EE8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1BB3F2C"/>
    <w:multiLevelType w:val="hybridMultilevel"/>
    <w:tmpl w:val="6716194E"/>
    <w:lvl w:ilvl="0" w:tplc="A5624A5C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F6E2F14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3925F60"/>
    <w:multiLevelType w:val="hybridMultilevel"/>
    <w:tmpl w:val="04A0C520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91911"/>
    <w:rsid w:val="00093A7E"/>
    <w:rsid w:val="000A59CD"/>
    <w:rsid w:val="001103DE"/>
    <w:rsid w:val="001511DD"/>
    <w:rsid w:val="00187A11"/>
    <w:rsid w:val="00203173"/>
    <w:rsid w:val="00294835"/>
    <w:rsid w:val="003077FD"/>
    <w:rsid w:val="00347AF9"/>
    <w:rsid w:val="003D7E4B"/>
    <w:rsid w:val="00433113"/>
    <w:rsid w:val="00451454"/>
    <w:rsid w:val="0046625F"/>
    <w:rsid w:val="00494C4E"/>
    <w:rsid w:val="004B6FB9"/>
    <w:rsid w:val="004F3C7A"/>
    <w:rsid w:val="00526901"/>
    <w:rsid w:val="00526DC1"/>
    <w:rsid w:val="005410B4"/>
    <w:rsid w:val="005E0829"/>
    <w:rsid w:val="00695FD0"/>
    <w:rsid w:val="006C1AEF"/>
    <w:rsid w:val="006D3249"/>
    <w:rsid w:val="00703793"/>
    <w:rsid w:val="00744656"/>
    <w:rsid w:val="00752714"/>
    <w:rsid w:val="00791911"/>
    <w:rsid w:val="00892573"/>
    <w:rsid w:val="00895D9B"/>
    <w:rsid w:val="008B77F6"/>
    <w:rsid w:val="008C296A"/>
    <w:rsid w:val="009312DB"/>
    <w:rsid w:val="00943FFA"/>
    <w:rsid w:val="00976F8E"/>
    <w:rsid w:val="00A84618"/>
    <w:rsid w:val="00A86326"/>
    <w:rsid w:val="00A977C6"/>
    <w:rsid w:val="00B64E38"/>
    <w:rsid w:val="00B84040"/>
    <w:rsid w:val="00B86CCE"/>
    <w:rsid w:val="00B96C67"/>
    <w:rsid w:val="00BD0D30"/>
    <w:rsid w:val="00BE79F4"/>
    <w:rsid w:val="00C2134D"/>
    <w:rsid w:val="00CB2D1F"/>
    <w:rsid w:val="00CE04FF"/>
    <w:rsid w:val="00D705AF"/>
    <w:rsid w:val="00FC2051"/>
    <w:rsid w:val="00FF2F5E"/>
    <w:rsid w:val="00FF6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F710C1E-16A8-441B-B0B3-BBA8E6E67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4E38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B64E38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B64E38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64E38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BE79F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E79F4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BE79F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E79F4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800</Words>
  <Characters>4400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29</cp:revision>
  <cp:lastPrinted>2017-10-04T15:19:00Z</cp:lastPrinted>
  <dcterms:created xsi:type="dcterms:W3CDTF">2017-05-11T14:11:00Z</dcterms:created>
  <dcterms:modified xsi:type="dcterms:W3CDTF">2018-07-06T13:40:00Z</dcterms:modified>
</cp:coreProperties>
</file>