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5E7" w:rsidRPr="003E25E7" w:rsidRDefault="003E25E7" w:rsidP="003E25E7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3E25E7">
        <w:rPr>
          <w:rFonts w:ascii="Book Antiqua" w:hAnsi="Book Antiqua"/>
          <w:bCs/>
          <w:lang w:val="es-AR"/>
        </w:rPr>
        <w:t>Yerba Buena, 30 de Diciembre de 2009</w:t>
      </w:r>
    </w:p>
    <w:p w:rsidR="003E25E7" w:rsidRPr="003E25E7" w:rsidRDefault="003E25E7" w:rsidP="003E25E7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3E25E7">
        <w:rPr>
          <w:rFonts w:ascii="Book Antiqua" w:hAnsi="Book Antiqua"/>
          <w:b/>
          <w:bCs/>
          <w:lang w:val="es-AR"/>
        </w:rPr>
        <w:t>ORDENANZA Nº 1746</w:t>
      </w:r>
    </w:p>
    <w:p w:rsidR="003E25E7" w:rsidRPr="003E25E7" w:rsidRDefault="003E25E7" w:rsidP="003E25E7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3E25E7">
        <w:rPr>
          <w:rFonts w:ascii="Book Antiqua" w:hAnsi="Book Antiqua"/>
          <w:b/>
        </w:rPr>
        <w:t>VISTO:</w:t>
      </w:r>
    </w:p>
    <w:p w:rsidR="00FF4B54" w:rsidRPr="003E25E7" w:rsidRDefault="003E25E7" w:rsidP="003E25E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1E182B" w:rsidRPr="003E25E7">
        <w:rPr>
          <w:rFonts w:ascii="Book Antiqua" w:hAnsi="Book Antiqua"/>
        </w:rPr>
        <w:t>La necesidad de continuar con la implementación de medidas de seguridad en beneficio de nuestra comunidad</w:t>
      </w:r>
      <w:r>
        <w:rPr>
          <w:rFonts w:ascii="Book Antiqua" w:hAnsi="Book Antiqua"/>
        </w:rPr>
        <w:t xml:space="preserve">, </w:t>
      </w:r>
      <w:r w:rsidR="001E182B" w:rsidRPr="003E25E7">
        <w:rPr>
          <w:rFonts w:ascii="Book Antiqua" w:hAnsi="Book Antiqua"/>
        </w:rPr>
        <w:t>regulándose en esta ocasión en la jurisdicción municipal medidas preventivas tendientes a evitar accidentes de tránsito que en varias ocasiones son provocadas por conductores desaprensivos que circulan en estado de ebriedad</w:t>
      </w:r>
      <w:r>
        <w:rPr>
          <w:rFonts w:ascii="Book Antiqua" w:hAnsi="Book Antiqua"/>
        </w:rPr>
        <w:t xml:space="preserve">; </w:t>
      </w:r>
      <w:r w:rsidR="001E182B" w:rsidRPr="003E25E7">
        <w:rPr>
          <w:rFonts w:ascii="Book Antiqua" w:hAnsi="Book Antiqua"/>
        </w:rPr>
        <w:t>y</w:t>
      </w:r>
    </w:p>
    <w:p w:rsidR="003E25E7" w:rsidRPr="003E25E7" w:rsidRDefault="003E25E7" w:rsidP="003E25E7">
      <w:pPr>
        <w:keepNext/>
        <w:spacing w:before="240" w:after="60"/>
        <w:rPr>
          <w:rFonts w:ascii="Book Antiqua" w:hAnsi="Book Antiqua"/>
          <w:b/>
        </w:rPr>
      </w:pPr>
      <w:r w:rsidRPr="003E25E7">
        <w:rPr>
          <w:rFonts w:ascii="Book Antiqua" w:hAnsi="Book Antiqua"/>
          <w:b/>
        </w:rPr>
        <w:t>CONSIDERANDO:</w:t>
      </w:r>
    </w:p>
    <w:p w:rsidR="00DF5C03" w:rsidRPr="003E25E7" w:rsidRDefault="003E25E7" w:rsidP="003E25E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1E182B" w:rsidRPr="003E25E7">
        <w:rPr>
          <w:rFonts w:ascii="Book Antiqua" w:hAnsi="Book Antiqua"/>
        </w:rPr>
        <w:t>Que en tal sentido el Poder Ejecutivo Provincial emitió el 12/04/07 el Decreto Acuerdo Provincial N</w:t>
      </w:r>
      <w:r>
        <w:rPr>
          <w:rFonts w:ascii="Book Antiqua" w:hAnsi="Book Antiqua"/>
        </w:rPr>
        <w:t xml:space="preserve">º </w:t>
      </w:r>
      <w:r w:rsidR="001E182B" w:rsidRPr="003E25E7">
        <w:rPr>
          <w:rFonts w:ascii="Book Antiqua" w:hAnsi="Book Antiqua"/>
        </w:rPr>
        <w:t>19/7</w:t>
      </w:r>
      <w:r w:rsidR="00DF5C03" w:rsidRPr="003E25E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E182B" w:rsidRPr="003E25E7">
        <w:rPr>
          <w:rFonts w:ascii="Book Antiqua" w:hAnsi="Book Antiqua"/>
        </w:rPr>
        <w:t>MSC</w:t>
      </w:r>
      <w:r>
        <w:rPr>
          <w:rFonts w:ascii="Book Antiqua" w:hAnsi="Book Antiqua"/>
        </w:rPr>
        <w:t xml:space="preserve">) </w:t>
      </w:r>
      <w:r w:rsidR="00DF5C03" w:rsidRPr="003E25E7">
        <w:rPr>
          <w:rFonts w:ascii="Book Antiqua" w:hAnsi="Book Antiqua"/>
        </w:rPr>
        <w:t xml:space="preserve"> </w:t>
      </w:r>
      <w:r w:rsidR="001E182B" w:rsidRPr="003E25E7">
        <w:rPr>
          <w:rFonts w:ascii="Book Antiqua" w:hAnsi="Book Antiqua"/>
        </w:rPr>
        <w:t xml:space="preserve">en los términos </w:t>
      </w:r>
      <w:r>
        <w:rPr>
          <w:rFonts w:ascii="Book Antiqua" w:hAnsi="Book Antiqua"/>
        </w:rPr>
        <w:t>previsto</w:t>
      </w:r>
      <w:r w:rsidR="001E182B" w:rsidRPr="003E25E7">
        <w:rPr>
          <w:rFonts w:ascii="Book Antiqua" w:hAnsi="Book Antiqua"/>
        </w:rPr>
        <w:t>s en la Constitución de la Provincia</w:t>
      </w:r>
      <w:r>
        <w:rPr>
          <w:rFonts w:ascii="Book Antiqua" w:hAnsi="Book Antiqua"/>
        </w:rPr>
        <w:t xml:space="preserve">, </w:t>
      </w:r>
      <w:r w:rsidR="001E182B" w:rsidRPr="003E25E7">
        <w:rPr>
          <w:rFonts w:ascii="Book Antiqua" w:hAnsi="Book Antiqua"/>
        </w:rPr>
        <w:t>en su Artículo 101</w:t>
      </w:r>
      <w:r>
        <w:rPr>
          <w:rFonts w:ascii="Book Antiqua" w:hAnsi="Book Antiqua"/>
        </w:rPr>
        <w:t xml:space="preserve">, </w:t>
      </w:r>
      <w:r w:rsidR="001E182B" w:rsidRPr="003E25E7">
        <w:rPr>
          <w:rFonts w:ascii="Book Antiqua" w:hAnsi="Book Antiqua"/>
        </w:rPr>
        <w:t>inc</w:t>
      </w:r>
      <w:r>
        <w:rPr>
          <w:rFonts w:ascii="Book Antiqua" w:hAnsi="Book Antiqua"/>
        </w:rPr>
        <w:t xml:space="preserve">. </w:t>
      </w:r>
      <w:r w:rsidR="001E182B" w:rsidRPr="003E25E7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; </w:t>
      </w:r>
    </w:p>
    <w:p w:rsidR="00DF5C03" w:rsidRPr="003E25E7" w:rsidRDefault="001E182B" w:rsidP="003E25E7">
      <w:pPr>
        <w:keepNext/>
        <w:spacing w:after="180"/>
        <w:jc w:val="both"/>
        <w:rPr>
          <w:rFonts w:ascii="Book Antiqua" w:hAnsi="Book Antiqua"/>
        </w:rPr>
      </w:pPr>
      <w:r w:rsidRPr="003E25E7">
        <w:rPr>
          <w:rFonts w:ascii="Book Antiqua" w:hAnsi="Book Antiqua"/>
        </w:rPr>
        <w:t>Que a través del citado Decreto de Necesidad y Urgencia se establece el régimen legal del control de alcoholemia dentro del territorio provincia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en las rutas y caminos provinciales y nacionales</w:t>
      </w:r>
      <w:r w:rsidR="003E25E7">
        <w:rPr>
          <w:rFonts w:ascii="Book Antiqua" w:hAnsi="Book Antiqua"/>
        </w:rPr>
        <w:t xml:space="preserve">; </w:t>
      </w:r>
    </w:p>
    <w:p w:rsidR="00DF5C03" w:rsidRPr="003E25E7" w:rsidRDefault="001E182B" w:rsidP="003E25E7">
      <w:pPr>
        <w:keepNext/>
        <w:spacing w:after="180"/>
        <w:jc w:val="both"/>
        <w:rPr>
          <w:rFonts w:ascii="Book Antiqua" w:hAnsi="Book Antiqua"/>
        </w:rPr>
      </w:pPr>
      <w:r w:rsidRPr="003E25E7">
        <w:rPr>
          <w:rFonts w:ascii="Book Antiqua" w:hAnsi="Book Antiqua"/>
        </w:rPr>
        <w:t>Que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en concordancia con la política de seguridad dispuesta por el Superior Gobierno de la Provincia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resulta necesario entonces establecer el régimen que regule la prevención y control de alcoholemia en esta jurisdicción municipal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conforme la autonomía de las Municipalidades que consagra la Constitución Provincial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en sus Artículos 132 y 139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debiendo contar el Personal Municipal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para la implementación del mencionado régimen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con el apoyo de Personal Policial competente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que será solicitado a tal fin según las previsiones de la Carta Magna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Artículo 141</w:t>
      </w:r>
      <w:r w:rsidR="003E25E7">
        <w:rPr>
          <w:rFonts w:ascii="Book Antiqua" w:hAnsi="Book Antiqua"/>
        </w:rPr>
        <w:t xml:space="preserve">; </w:t>
      </w:r>
    </w:p>
    <w:p w:rsidR="00DF5C03" w:rsidRPr="003E25E7" w:rsidRDefault="00C408BB" w:rsidP="003E25E7">
      <w:pPr>
        <w:keepNext/>
        <w:spacing w:after="180"/>
        <w:jc w:val="both"/>
        <w:rPr>
          <w:rFonts w:ascii="Book Antiqua" w:hAnsi="Book Antiqua"/>
        </w:rPr>
      </w:pPr>
      <w:r w:rsidRPr="003E25E7">
        <w:rPr>
          <w:rFonts w:ascii="Book Antiqua" w:hAnsi="Book Antiqua"/>
        </w:rPr>
        <w:t>Que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en cuanto a las normas de tránsito vigentes es oportuno mencionar que esta Municipalidad a través de la Ordenanza N</w:t>
      </w:r>
      <w:r w:rsidR="003E25E7">
        <w:rPr>
          <w:rFonts w:ascii="Book Antiqua" w:hAnsi="Book Antiqua"/>
        </w:rPr>
        <w:t xml:space="preserve">º </w:t>
      </w:r>
      <w:r w:rsidRPr="003E25E7">
        <w:rPr>
          <w:rFonts w:ascii="Book Antiqua" w:hAnsi="Book Antiqua"/>
        </w:rPr>
        <w:t>858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se encuentra adherida a las disposiciones de la Ley N</w:t>
      </w:r>
      <w:r w:rsidR="003E25E7">
        <w:rPr>
          <w:rFonts w:ascii="Book Antiqua" w:hAnsi="Book Antiqua"/>
        </w:rPr>
        <w:t xml:space="preserve">º </w:t>
      </w:r>
      <w:r w:rsidRPr="003E25E7">
        <w:rPr>
          <w:rFonts w:ascii="Book Antiqua" w:hAnsi="Book Antiqua"/>
        </w:rPr>
        <w:t>6836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por la cual la Provincia de Tucumán se adhiere a la Ley Nacional N</w:t>
      </w:r>
      <w:r w:rsidR="003E25E7">
        <w:rPr>
          <w:rFonts w:ascii="Book Antiqua" w:hAnsi="Book Antiqua"/>
        </w:rPr>
        <w:t xml:space="preserve">º </w:t>
      </w:r>
      <w:r w:rsidRPr="003E25E7">
        <w:rPr>
          <w:rFonts w:ascii="Book Antiqua" w:hAnsi="Book Antiqua"/>
        </w:rPr>
        <w:t>24</w:t>
      </w:r>
      <w:r w:rsidR="003E25E7">
        <w:rPr>
          <w:rFonts w:ascii="Book Antiqua" w:hAnsi="Book Antiqua"/>
        </w:rPr>
        <w:t xml:space="preserve">. </w:t>
      </w:r>
      <w:r w:rsidRPr="003E25E7">
        <w:rPr>
          <w:rFonts w:ascii="Book Antiqua" w:hAnsi="Book Antiqua"/>
        </w:rPr>
        <w:t xml:space="preserve">449 </w:t>
      </w:r>
      <w:r w:rsidR="003E25E7">
        <w:rPr>
          <w:rFonts w:ascii="Book Antiqua" w:hAnsi="Book Antiqua"/>
        </w:rPr>
        <w:t xml:space="preserve"> (</w:t>
      </w:r>
      <w:r w:rsidRPr="003E25E7">
        <w:rPr>
          <w:rFonts w:ascii="Book Antiqua" w:hAnsi="Book Antiqua"/>
        </w:rPr>
        <w:t>Ley de Tránsito</w:t>
      </w:r>
      <w:r w:rsidR="003E25E7">
        <w:rPr>
          <w:rFonts w:ascii="Book Antiqua" w:hAnsi="Book Antiqua"/>
        </w:rPr>
        <w:t xml:space="preserve">) </w:t>
      </w:r>
    </w:p>
    <w:p w:rsidR="00DF5C03" w:rsidRPr="003E25E7" w:rsidRDefault="00C408BB" w:rsidP="003E25E7">
      <w:pPr>
        <w:keepNext/>
        <w:spacing w:after="180"/>
        <w:jc w:val="both"/>
        <w:rPr>
          <w:rFonts w:ascii="Book Antiqua" w:hAnsi="Book Antiqua"/>
          <w:iCs/>
        </w:rPr>
      </w:pPr>
      <w:r w:rsidRPr="003E25E7">
        <w:rPr>
          <w:rFonts w:ascii="Book Antiqua" w:hAnsi="Book Antiqua"/>
        </w:rPr>
        <w:t>Que la Ley Nacional de Tránsito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en su Artículo 2</w:t>
      </w:r>
      <w:r w:rsidR="003E25E7">
        <w:rPr>
          <w:rFonts w:ascii="Book Antiqua" w:hAnsi="Book Antiqua"/>
        </w:rPr>
        <w:t xml:space="preserve">º </w:t>
      </w:r>
      <w:r w:rsidRPr="003E25E7">
        <w:rPr>
          <w:rFonts w:ascii="Book Antiqua" w:hAnsi="Book Antiqua"/>
        </w:rPr>
        <w:t>establece</w:t>
      </w:r>
      <w:r w:rsidR="003E25E7">
        <w:rPr>
          <w:rFonts w:ascii="Book Antiqua" w:hAnsi="Book Antiqua"/>
        </w:rPr>
        <w:t xml:space="preserve">: </w:t>
      </w:r>
      <w:r w:rsidRPr="003E25E7">
        <w:rPr>
          <w:rFonts w:ascii="Book Antiqua" w:hAnsi="Book Antiqua"/>
        </w:rPr>
        <w:t>“Son autoridades de aplicación y comprobación de las normas contenidas en esta Ley los organismos nacionales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provinciales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municipales y de la Ciudad Autónoma de Buenos Aires que determinen las respectivas jurisdicciones que adhieren a ésta</w:t>
      </w:r>
      <w:r w:rsidR="003E25E7">
        <w:rPr>
          <w:rFonts w:ascii="Book Antiqua" w:hAnsi="Book Antiqua"/>
        </w:rPr>
        <w:t xml:space="preserve">. </w:t>
      </w:r>
      <w:r w:rsidRPr="003E25E7">
        <w:rPr>
          <w:rFonts w:ascii="Book Antiqua" w:hAnsi="Book Antiqua"/>
        </w:rPr>
        <w:t xml:space="preserve">El Poder Ejecutivo Nacional concertará y coordinará con las respectivas jurisdicciones las medidas tendientes al efectivo cumplimiento del presente régimen </w:t>
      </w:r>
      <w:r w:rsidR="003E25E7">
        <w:rPr>
          <w:rFonts w:ascii="Book Antiqua" w:hAnsi="Book Antiqua"/>
        </w:rPr>
        <w:t xml:space="preserve"> () </w:t>
      </w:r>
      <w:r w:rsidRPr="003E25E7">
        <w:rPr>
          <w:rFonts w:ascii="Book Antiqua" w:hAnsi="Book Antiqua"/>
        </w:rPr>
        <w:t xml:space="preserve"> La autoridad correspondiente podrá disponer por vía de excepción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exigencias distintas a las de esta Ley y su reglamentación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cuando así lo impongan fundadamente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específicas circunstancias locales</w:t>
      </w:r>
      <w:r w:rsidR="003E25E7">
        <w:rPr>
          <w:rFonts w:ascii="Book Antiqua" w:hAnsi="Book Antiqua"/>
        </w:rPr>
        <w:t xml:space="preserve">. </w:t>
      </w:r>
      <w:r w:rsidRPr="003E25E7">
        <w:rPr>
          <w:rFonts w:ascii="Book Antiqua" w:hAnsi="Book Antiqua"/>
        </w:rPr>
        <w:t>Podrá dictar también normas exclusivas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 xml:space="preserve">siempre que sean accesorias a las de esta Ley </w:t>
      </w:r>
      <w:r w:rsidR="003E25E7">
        <w:rPr>
          <w:rFonts w:ascii="Book Antiqua" w:hAnsi="Book Antiqua"/>
        </w:rPr>
        <w:t xml:space="preserve"> () </w:t>
      </w:r>
      <w:r w:rsidRPr="003E25E7">
        <w:rPr>
          <w:rFonts w:ascii="Book Antiqua" w:hAnsi="Book Antiqua"/>
        </w:rPr>
        <w:t xml:space="preserve"> Las exigencias aludidas en el párrafo anterior en ningún caso podrá contener vías de excepción que impliquen un régimen de sanciones administrativas o penales mas benigno que el dispuesto en la Ley Nacional de Tránsito 24</w:t>
      </w:r>
      <w:r w:rsidR="003E25E7">
        <w:rPr>
          <w:rFonts w:ascii="Book Antiqua" w:hAnsi="Book Antiqua"/>
        </w:rPr>
        <w:t xml:space="preserve">. </w:t>
      </w:r>
      <w:r w:rsidRPr="003E25E7">
        <w:rPr>
          <w:rFonts w:ascii="Book Antiqua" w:hAnsi="Book Antiqua"/>
        </w:rPr>
        <w:t>449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su reglamentación y lo establecido en la presente Ley”</w:t>
      </w:r>
      <w:r w:rsidR="003E25E7">
        <w:rPr>
          <w:rFonts w:ascii="Book Antiqua" w:hAnsi="Book Antiqua"/>
        </w:rPr>
        <w:t xml:space="preserve">. </w:t>
      </w:r>
    </w:p>
    <w:p w:rsidR="00DF5C03" w:rsidRPr="003E25E7" w:rsidRDefault="001E182B" w:rsidP="003E25E7">
      <w:pPr>
        <w:keepNext/>
        <w:spacing w:after="180"/>
        <w:jc w:val="both"/>
        <w:rPr>
          <w:rFonts w:ascii="Book Antiqua" w:hAnsi="Book Antiqua"/>
        </w:rPr>
      </w:pPr>
      <w:r w:rsidRPr="003E25E7">
        <w:rPr>
          <w:rFonts w:ascii="Book Antiqua" w:hAnsi="Book Antiqua"/>
        </w:rPr>
        <w:lastRenderedPageBreak/>
        <w:t>Que también es preciso mencionar que las faltas que cometen las</w:t>
      </w:r>
      <w:r w:rsidR="00FF4B54" w:rsidRPr="003E25E7">
        <w:rPr>
          <w:rFonts w:ascii="Book Antiqua" w:hAnsi="Book Antiqua"/>
        </w:rPr>
        <w:t xml:space="preserve"> </w:t>
      </w:r>
      <w:r w:rsidRPr="003E25E7">
        <w:rPr>
          <w:rFonts w:ascii="Book Antiqua" w:hAnsi="Book Antiqua"/>
        </w:rPr>
        <w:t>personas que conducen en estado de ebriedad</w:t>
      </w:r>
      <w:r w:rsidR="003E25E7">
        <w:rPr>
          <w:rFonts w:ascii="Book Antiqua" w:hAnsi="Book Antiqua"/>
        </w:rPr>
        <w:t xml:space="preserve">, </w:t>
      </w:r>
      <w:r w:rsidRPr="003E25E7">
        <w:rPr>
          <w:rFonts w:ascii="Book Antiqua" w:hAnsi="Book Antiqua"/>
        </w:rPr>
        <w:t>se encuentran ya penadas en la Ordenanza N</w:t>
      </w:r>
      <w:r w:rsidR="003E25E7">
        <w:rPr>
          <w:rFonts w:ascii="Book Antiqua" w:hAnsi="Book Antiqua"/>
        </w:rPr>
        <w:t xml:space="preserve">º </w:t>
      </w:r>
      <w:r w:rsidRPr="003E25E7">
        <w:rPr>
          <w:rFonts w:ascii="Book Antiqua" w:hAnsi="Book Antiqua"/>
        </w:rPr>
        <w:t>1258</w:t>
      </w:r>
      <w:r w:rsidR="00DF5C03" w:rsidRPr="003E25E7">
        <w:rPr>
          <w:rFonts w:ascii="Book Antiqua" w:hAnsi="Book Antiqua"/>
        </w:rPr>
        <w:t xml:space="preserve"> </w:t>
      </w:r>
      <w:r w:rsidR="003E25E7">
        <w:rPr>
          <w:rFonts w:ascii="Book Antiqua" w:hAnsi="Book Antiqua"/>
        </w:rPr>
        <w:t xml:space="preserve"> (</w:t>
      </w:r>
      <w:r w:rsidRPr="003E25E7">
        <w:rPr>
          <w:rFonts w:ascii="Book Antiqua" w:hAnsi="Book Antiqua"/>
        </w:rPr>
        <w:t>Código de Faltas vigente</w:t>
      </w:r>
      <w:r w:rsidR="003E25E7">
        <w:rPr>
          <w:rFonts w:ascii="Book Antiqua" w:hAnsi="Book Antiqua"/>
        </w:rPr>
        <w:t xml:space="preserve">) </w:t>
      </w:r>
      <w:r w:rsidR="00DF5C03" w:rsidRPr="003E25E7">
        <w:rPr>
          <w:rFonts w:ascii="Book Antiqua" w:hAnsi="Book Antiqua"/>
        </w:rPr>
        <w:t xml:space="preserve"> </w:t>
      </w:r>
      <w:r w:rsidRPr="003E25E7">
        <w:rPr>
          <w:rFonts w:ascii="Book Antiqua" w:hAnsi="Book Antiqua"/>
        </w:rPr>
        <w:t>en su Artículo 142</w:t>
      </w:r>
      <w:r w:rsidR="003E25E7">
        <w:rPr>
          <w:rFonts w:ascii="Book Antiqua" w:hAnsi="Book Antiqua"/>
        </w:rPr>
        <w:t xml:space="preserve">; </w:t>
      </w:r>
    </w:p>
    <w:p w:rsidR="00FF4B54" w:rsidRPr="003E25E7" w:rsidRDefault="003E25E7" w:rsidP="003E25E7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3E25E7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DF5C03" w:rsidRPr="003E25E7" w:rsidRDefault="003E25E7" w:rsidP="003E25E7">
      <w:pPr>
        <w:keepNext/>
        <w:spacing w:after="180"/>
        <w:jc w:val="both"/>
        <w:rPr>
          <w:rFonts w:ascii="Book Antiqua" w:hAnsi="Book Antiqua"/>
          <w:bCs/>
        </w:rPr>
      </w:pPr>
      <w:r w:rsidRPr="003E25E7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1E182B" w:rsidRPr="003E25E7">
        <w:rPr>
          <w:rFonts w:ascii="Book Antiqua" w:hAnsi="Book Antiqua"/>
        </w:rPr>
        <w:t>ESTABLECESE</w:t>
      </w:r>
      <w:r w:rsidR="00FF4B54" w:rsidRPr="003E25E7">
        <w:rPr>
          <w:rFonts w:ascii="Book Antiqua" w:hAnsi="Book Antiqua"/>
        </w:rPr>
        <w:t xml:space="preserve"> </w:t>
      </w:r>
      <w:r w:rsidR="001E182B" w:rsidRPr="003E25E7">
        <w:rPr>
          <w:rFonts w:ascii="Book Antiqua" w:hAnsi="Book Antiqua"/>
          <w:bCs/>
        </w:rPr>
        <w:t>el presente régimen legal que regirá el control de alcoholemia en la jurisdicción del Municipio Yerba Buena</w:t>
      </w:r>
      <w:r>
        <w:rPr>
          <w:rFonts w:ascii="Book Antiqua" w:hAnsi="Book Antiqua"/>
          <w:bCs/>
        </w:rPr>
        <w:t xml:space="preserve">. </w:t>
      </w:r>
    </w:p>
    <w:p w:rsidR="00DF5C03" w:rsidRPr="003E25E7" w:rsidRDefault="003E25E7" w:rsidP="003E25E7">
      <w:pPr>
        <w:keepNext/>
        <w:spacing w:after="180"/>
        <w:jc w:val="both"/>
        <w:rPr>
          <w:rFonts w:ascii="Book Antiqua" w:hAnsi="Book Antiqua"/>
          <w:bCs/>
        </w:rPr>
      </w:pPr>
      <w:r w:rsidRPr="003E25E7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1E182B" w:rsidRPr="003E25E7">
        <w:rPr>
          <w:rFonts w:ascii="Book Antiqua" w:hAnsi="Book Antiqua"/>
        </w:rPr>
        <w:t xml:space="preserve">DISPONESE </w:t>
      </w:r>
      <w:r w:rsidR="001E182B" w:rsidRPr="003E25E7">
        <w:rPr>
          <w:rFonts w:ascii="Book Antiqua" w:hAnsi="Book Antiqua"/>
          <w:bCs/>
        </w:rPr>
        <w:t>la adhesión de esta Municipalidad a los Artículos 2</w:t>
      </w:r>
      <w:r>
        <w:rPr>
          <w:rFonts w:ascii="Book Antiqua" w:hAnsi="Book Antiqua"/>
          <w:bCs/>
        </w:rPr>
        <w:t xml:space="preserve">º </w:t>
      </w:r>
      <w:r w:rsidR="001E182B" w:rsidRPr="003E25E7">
        <w:rPr>
          <w:rFonts w:ascii="Book Antiqua" w:hAnsi="Book Antiqua"/>
          <w:bCs/>
        </w:rPr>
        <w:t>3</w:t>
      </w:r>
      <w:r>
        <w:rPr>
          <w:rFonts w:ascii="Book Antiqua" w:hAnsi="Book Antiqua"/>
          <w:bCs/>
        </w:rPr>
        <w:t xml:space="preserve">º </w:t>
      </w:r>
      <w:r w:rsidR="001E182B" w:rsidRPr="003E25E7">
        <w:rPr>
          <w:rFonts w:ascii="Book Antiqua" w:hAnsi="Book Antiqua"/>
          <w:bCs/>
        </w:rPr>
        <w:t>4</w:t>
      </w:r>
      <w:r>
        <w:rPr>
          <w:rFonts w:ascii="Book Antiqua" w:hAnsi="Book Antiqua"/>
          <w:bCs/>
        </w:rPr>
        <w:t xml:space="preserve">º </w:t>
      </w:r>
      <w:r w:rsidR="001E182B" w:rsidRPr="003E25E7">
        <w:rPr>
          <w:rFonts w:ascii="Book Antiqua" w:hAnsi="Book Antiqua"/>
          <w:bCs/>
        </w:rPr>
        <w:t>5</w:t>
      </w:r>
      <w:r>
        <w:rPr>
          <w:rFonts w:ascii="Book Antiqua" w:hAnsi="Book Antiqua"/>
          <w:bCs/>
        </w:rPr>
        <w:t xml:space="preserve">º </w:t>
      </w:r>
      <w:r w:rsidR="001E182B" w:rsidRPr="003E25E7">
        <w:rPr>
          <w:rFonts w:ascii="Book Antiqua" w:hAnsi="Book Antiqua"/>
          <w:bCs/>
        </w:rPr>
        <w:t>7</w:t>
      </w:r>
      <w:r>
        <w:rPr>
          <w:rFonts w:ascii="Book Antiqua" w:hAnsi="Book Antiqua"/>
          <w:bCs/>
        </w:rPr>
        <w:t xml:space="preserve">º </w:t>
      </w:r>
      <w:r w:rsidR="001E182B" w:rsidRPr="003E25E7">
        <w:rPr>
          <w:rFonts w:ascii="Book Antiqua" w:hAnsi="Book Antiqua"/>
          <w:bCs/>
        </w:rPr>
        <w:t>8</w:t>
      </w:r>
      <w:r>
        <w:rPr>
          <w:rFonts w:ascii="Book Antiqua" w:hAnsi="Book Antiqua"/>
          <w:bCs/>
        </w:rPr>
        <w:t xml:space="preserve">º </w:t>
      </w:r>
      <w:r w:rsidR="001E182B" w:rsidRPr="003E25E7">
        <w:rPr>
          <w:rFonts w:ascii="Book Antiqua" w:hAnsi="Book Antiqua"/>
          <w:bCs/>
        </w:rPr>
        <w:t>y 9</w:t>
      </w:r>
      <w:r>
        <w:rPr>
          <w:rFonts w:ascii="Book Antiqua" w:hAnsi="Book Antiqua"/>
          <w:bCs/>
        </w:rPr>
        <w:t xml:space="preserve">º </w:t>
      </w:r>
      <w:r w:rsidR="001E182B" w:rsidRPr="003E25E7">
        <w:rPr>
          <w:rFonts w:ascii="Book Antiqua" w:hAnsi="Book Antiqua"/>
          <w:bCs/>
        </w:rPr>
        <w:t>del Decreto Acuerdo Provincial N</w:t>
      </w:r>
      <w:r>
        <w:rPr>
          <w:rFonts w:ascii="Book Antiqua" w:hAnsi="Book Antiqua"/>
          <w:bCs/>
        </w:rPr>
        <w:t xml:space="preserve">º </w:t>
      </w:r>
      <w:r w:rsidR="001E182B" w:rsidRPr="003E25E7">
        <w:rPr>
          <w:rFonts w:ascii="Book Antiqua" w:hAnsi="Book Antiqua"/>
          <w:bCs/>
        </w:rPr>
        <w:t>19/7</w:t>
      </w:r>
      <w:r w:rsidR="00DF5C03" w:rsidRPr="003E25E7">
        <w:rPr>
          <w:rFonts w:ascii="Book Antiqua" w:hAnsi="Book Antiqua"/>
          <w:bCs/>
        </w:rPr>
        <w:t xml:space="preserve"> </w:t>
      </w:r>
      <w:r>
        <w:rPr>
          <w:rFonts w:ascii="Book Antiqua" w:hAnsi="Book Antiqua"/>
          <w:bCs/>
        </w:rPr>
        <w:t xml:space="preserve"> (</w:t>
      </w:r>
      <w:r w:rsidR="001E182B" w:rsidRPr="003E25E7">
        <w:rPr>
          <w:rFonts w:ascii="Book Antiqua" w:hAnsi="Book Antiqua"/>
          <w:bCs/>
        </w:rPr>
        <w:t>MSC</w:t>
      </w:r>
      <w:r>
        <w:rPr>
          <w:rFonts w:ascii="Book Antiqua" w:hAnsi="Book Antiqua"/>
          <w:bCs/>
        </w:rPr>
        <w:t xml:space="preserve">) </w:t>
      </w:r>
      <w:r w:rsidR="00DF5C03" w:rsidRPr="003E25E7">
        <w:rPr>
          <w:rFonts w:ascii="Book Antiqua" w:hAnsi="Book Antiqua"/>
          <w:bCs/>
        </w:rPr>
        <w:t xml:space="preserve"> </w:t>
      </w:r>
      <w:r w:rsidR="001E182B" w:rsidRPr="003E25E7">
        <w:rPr>
          <w:rFonts w:ascii="Book Antiqua" w:hAnsi="Book Antiqua"/>
          <w:bCs/>
        </w:rPr>
        <w:t>-07</w:t>
      </w:r>
      <w:r>
        <w:rPr>
          <w:rFonts w:ascii="Book Antiqua" w:hAnsi="Book Antiqua"/>
          <w:bCs/>
        </w:rPr>
        <w:t xml:space="preserve">. </w:t>
      </w:r>
    </w:p>
    <w:p w:rsidR="00DF5C03" w:rsidRPr="003E25E7" w:rsidRDefault="003E25E7" w:rsidP="003E25E7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3E25E7">
        <w:rPr>
          <w:rFonts w:ascii="Book Antiqua" w:hAnsi="Book Antiqua"/>
          <w:bCs w:val="0"/>
          <w:u w:val="single"/>
        </w:rPr>
        <w:t>ARTÍCULO TERCERO:</w:t>
      </w:r>
      <w:r>
        <w:rPr>
          <w:rFonts w:ascii="Book Antiqua" w:hAnsi="Book Antiqua"/>
          <w:bCs w:val="0"/>
        </w:rPr>
        <w:t xml:space="preserve"> </w:t>
      </w:r>
      <w:r w:rsidR="001E182B" w:rsidRPr="003E25E7">
        <w:rPr>
          <w:rFonts w:ascii="Book Antiqua" w:hAnsi="Book Antiqua"/>
        </w:rPr>
        <w:t>El control preventivo de alcoholemia destinado a verificar el estado de intoxicación alcohólica de los conductores de vehículos estará a cargo de la Dirección de Tránsito</w:t>
      </w:r>
      <w:r>
        <w:rPr>
          <w:rFonts w:ascii="Book Antiqua" w:hAnsi="Book Antiqua"/>
        </w:rPr>
        <w:t xml:space="preserve">, </w:t>
      </w:r>
      <w:r w:rsidR="001E182B" w:rsidRPr="003E25E7">
        <w:rPr>
          <w:rFonts w:ascii="Book Antiqua" w:hAnsi="Book Antiqua"/>
        </w:rPr>
        <w:t>Transporte y Vía Pública de esta Municipalidad</w:t>
      </w:r>
      <w:r>
        <w:rPr>
          <w:rFonts w:ascii="Book Antiqua" w:hAnsi="Book Antiqua"/>
        </w:rPr>
        <w:t xml:space="preserve">, </w:t>
      </w:r>
      <w:r w:rsidR="001E182B" w:rsidRPr="003E25E7">
        <w:rPr>
          <w:rFonts w:ascii="Book Antiqua" w:hAnsi="Book Antiqua"/>
        </w:rPr>
        <w:t>con el apoyo de Personal de la Policía de Tucumán</w:t>
      </w:r>
      <w:r>
        <w:rPr>
          <w:rFonts w:ascii="Book Antiqua" w:hAnsi="Book Antiqua"/>
        </w:rPr>
        <w:t xml:space="preserve">. </w:t>
      </w:r>
    </w:p>
    <w:p w:rsidR="00DF5C03" w:rsidRPr="003E25E7" w:rsidRDefault="003E25E7" w:rsidP="003E25E7">
      <w:pPr>
        <w:pStyle w:val="Sangra3detindependiente"/>
        <w:keepNext/>
        <w:spacing w:after="180"/>
        <w:ind w:firstLine="0"/>
        <w:rPr>
          <w:rFonts w:ascii="Book Antiqua" w:hAnsi="Book Antiqua"/>
          <w:bCs w:val="0"/>
        </w:rPr>
      </w:pPr>
      <w:r w:rsidRPr="003E25E7">
        <w:rPr>
          <w:rFonts w:ascii="Book Antiqua" w:hAnsi="Book Antiqua"/>
          <w:bCs w:val="0"/>
          <w:u w:val="single"/>
        </w:rPr>
        <w:t>ARTÍCULO CUARTO:</w:t>
      </w:r>
      <w:r>
        <w:rPr>
          <w:rFonts w:ascii="Book Antiqua" w:hAnsi="Book Antiqua"/>
          <w:bCs w:val="0"/>
        </w:rPr>
        <w:t xml:space="preserve"> </w:t>
      </w:r>
      <w:r w:rsidR="00C408BB" w:rsidRPr="003E25E7">
        <w:rPr>
          <w:rFonts w:ascii="Book Antiqua" w:hAnsi="Book Antiqua"/>
          <w:bCs w:val="0"/>
        </w:rPr>
        <w:t>MODIFICASE el Artículo 142 de la Ordenanza N</w:t>
      </w:r>
      <w:r>
        <w:rPr>
          <w:rFonts w:ascii="Book Antiqua" w:hAnsi="Book Antiqua"/>
          <w:bCs w:val="0"/>
        </w:rPr>
        <w:t xml:space="preserve">º </w:t>
      </w:r>
      <w:r w:rsidR="00C408BB" w:rsidRPr="003E25E7">
        <w:rPr>
          <w:rFonts w:ascii="Book Antiqua" w:hAnsi="Book Antiqua"/>
          <w:bCs w:val="0"/>
        </w:rPr>
        <w:t>1258 –Código de Faltas vigente-</w:t>
      </w:r>
      <w:r>
        <w:rPr>
          <w:rFonts w:ascii="Book Antiqua" w:hAnsi="Book Antiqua"/>
          <w:bCs w:val="0"/>
        </w:rPr>
        <w:t xml:space="preserve">, </w:t>
      </w:r>
      <w:r w:rsidR="00C408BB" w:rsidRPr="003E25E7">
        <w:rPr>
          <w:rFonts w:ascii="Book Antiqua" w:hAnsi="Book Antiqua"/>
          <w:bCs w:val="0"/>
        </w:rPr>
        <w:t>reemplazándose la frase</w:t>
      </w:r>
      <w:r>
        <w:rPr>
          <w:rFonts w:ascii="Book Antiqua" w:hAnsi="Book Antiqua"/>
          <w:bCs w:val="0"/>
        </w:rPr>
        <w:t xml:space="preserve">: </w:t>
      </w:r>
      <w:r w:rsidR="00C408BB" w:rsidRPr="003E25E7">
        <w:rPr>
          <w:rFonts w:ascii="Book Antiqua" w:hAnsi="Book Antiqua"/>
          <w:bCs w:val="0"/>
        </w:rPr>
        <w:t>”El que condujere en estado de ebriedad o bajo la acción de tóxicos o estupefacientes</w:t>
      </w:r>
      <w:r>
        <w:rPr>
          <w:rFonts w:ascii="Book Antiqua" w:hAnsi="Book Antiqua"/>
          <w:bCs w:val="0"/>
        </w:rPr>
        <w:t xml:space="preserve">, </w:t>
      </w:r>
      <w:r w:rsidR="00C408BB" w:rsidRPr="003E25E7">
        <w:rPr>
          <w:rFonts w:ascii="Book Antiqua" w:hAnsi="Book Antiqua"/>
          <w:bCs w:val="0"/>
        </w:rPr>
        <w:t>será sancionado con multa de $500 Pesos Quinientos</w:t>
      </w:r>
      <w:r>
        <w:rPr>
          <w:rFonts w:ascii="Book Antiqua" w:hAnsi="Book Antiqua"/>
          <w:bCs w:val="0"/>
        </w:rPr>
        <w:t xml:space="preserve">) </w:t>
      </w:r>
      <w:r w:rsidR="00C408BB" w:rsidRPr="003E25E7">
        <w:rPr>
          <w:rFonts w:ascii="Book Antiqua" w:hAnsi="Book Antiqua"/>
          <w:bCs w:val="0"/>
        </w:rPr>
        <w:t xml:space="preserve"> a $1</w:t>
      </w:r>
      <w:r>
        <w:rPr>
          <w:rFonts w:ascii="Book Antiqua" w:hAnsi="Book Antiqua"/>
          <w:bCs w:val="0"/>
        </w:rPr>
        <w:t xml:space="preserve">. </w:t>
      </w:r>
      <w:r w:rsidR="00C408BB" w:rsidRPr="003E25E7">
        <w:rPr>
          <w:rFonts w:ascii="Book Antiqua" w:hAnsi="Book Antiqua"/>
          <w:bCs w:val="0"/>
        </w:rPr>
        <w:t xml:space="preserve">000 </w:t>
      </w:r>
      <w:r>
        <w:rPr>
          <w:rFonts w:ascii="Book Antiqua" w:hAnsi="Book Antiqua"/>
          <w:bCs w:val="0"/>
        </w:rPr>
        <w:t xml:space="preserve"> (</w:t>
      </w:r>
      <w:r w:rsidR="00C408BB" w:rsidRPr="003E25E7">
        <w:rPr>
          <w:rFonts w:ascii="Book Antiqua" w:hAnsi="Book Antiqua"/>
          <w:bCs w:val="0"/>
        </w:rPr>
        <w:t>Pesos Un Mil</w:t>
      </w:r>
      <w:r>
        <w:rPr>
          <w:rFonts w:ascii="Book Antiqua" w:hAnsi="Book Antiqua"/>
          <w:bCs w:val="0"/>
        </w:rPr>
        <w:t xml:space="preserve">) </w:t>
      </w:r>
      <w:r w:rsidR="00C408BB" w:rsidRPr="003E25E7">
        <w:rPr>
          <w:rFonts w:ascii="Book Antiqua" w:hAnsi="Book Antiqua"/>
          <w:bCs w:val="0"/>
        </w:rPr>
        <w:t xml:space="preserve"> e inhabilitación para conducir desde 60 días a 2 años o arresto de 5 a 20 días</w:t>
      </w:r>
      <w:r>
        <w:rPr>
          <w:rFonts w:ascii="Book Antiqua" w:hAnsi="Book Antiqua"/>
          <w:bCs w:val="0"/>
        </w:rPr>
        <w:t xml:space="preserve">. . . </w:t>
      </w:r>
      <w:r w:rsidR="00C408BB" w:rsidRPr="003E25E7">
        <w:rPr>
          <w:rFonts w:ascii="Book Antiqua" w:hAnsi="Book Antiqua"/>
          <w:bCs w:val="0"/>
        </w:rPr>
        <w:t>por el siguiente texto</w:t>
      </w:r>
      <w:r>
        <w:rPr>
          <w:rFonts w:ascii="Book Antiqua" w:hAnsi="Book Antiqua"/>
          <w:bCs w:val="0"/>
        </w:rPr>
        <w:t xml:space="preserve">. </w:t>
      </w:r>
      <w:r w:rsidR="00C408BB" w:rsidRPr="003E25E7">
        <w:rPr>
          <w:rFonts w:ascii="Book Antiqua" w:hAnsi="Book Antiqua"/>
          <w:bCs w:val="0"/>
        </w:rPr>
        <w:t>“Al conductor que transgreda lo establecido en el Artículo 5</w:t>
      </w:r>
      <w:r>
        <w:rPr>
          <w:rFonts w:ascii="Book Antiqua" w:hAnsi="Book Antiqua"/>
          <w:bCs w:val="0"/>
        </w:rPr>
        <w:t xml:space="preserve">º </w:t>
      </w:r>
      <w:r w:rsidR="00C408BB" w:rsidRPr="003E25E7">
        <w:rPr>
          <w:rFonts w:ascii="Book Antiqua" w:hAnsi="Book Antiqua"/>
          <w:bCs w:val="0"/>
        </w:rPr>
        <w:t>del Decreto Acuerdo Provincial N</w:t>
      </w:r>
      <w:r>
        <w:rPr>
          <w:rFonts w:ascii="Book Antiqua" w:hAnsi="Book Antiqua"/>
          <w:bCs w:val="0"/>
        </w:rPr>
        <w:t xml:space="preserve">º </w:t>
      </w:r>
      <w:r w:rsidR="00C408BB" w:rsidRPr="003E25E7">
        <w:rPr>
          <w:rFonts w:ascii="Book Antiqua" w:hAnsi="Book Antiqua"/>
          <w:bCs w:val="0"/>
        </w:rPr>
        <w:t xml:space="preserve">19/7 </w:t>
      </w:r>
      <w:r>
        <w:rPr>
          <w:rFonts w:ascii="Book Antiqua" w:hAnsi="Book Antiqua"/>
          <w:bCs w:val="0"/>
        </w:rPr>
        <w:t xml:space="preserve"> (</w:t>
      </w:r>
      <w:r w:rsidR="00C408BB" w:rsidRPr="003E25E7">
        <w:rPr>
          <w:rFonts w:ascii="Book Antiqua" w:hAnsi="Book Antiqua"/>
          <w:bCs w:val="0"/>
        </w:rPr>
        <w:t>MSC</w:t>
      </w:r>
      <w:r>
        <w:rPr>
          <w:rFonts w:ascii="Book Antiqua" w:hAnsi="Book Antiqua"/>
          <w:bCs w:val="0"/>
        </w:rPr>
        <w:t xml:space="preserve">) </w:t>
      </w:r>
      <w:r w:rsidR="00C408BB" w:rsidRPr="003E25E7">
        <w:rPr>
          <w:rFonts w:ascii="Book Antiqua" w:hAnsi="Book Antiqua"/>
          <w:bCs w:val="0"/>
        </w:rPr>
        <w:t xml:space="preserve"> -07 o al que condujera bajo la acción de tóxicos o estupefacientes</w:t>
      </w:r>
      <w:r>
        <w:rPr>
          <w:rFonts w:ascii="Book Antiqua" w:hAnsi="Book Antiqua"/>
          <w:bCs w:val="0"/>
        </w:rPr>
        <w:t xml:space="preserve">, </w:t>
      </w:r>
      <w:r w:rsidR="00C408BB" w:rsidRPr="003E25E7">
        <w:rPr>
          <w:rFonts w:ascii="Book Antiqua" w:hAnsi="Book Antiqua"/>
          <w:bCs w:val="0"/>
        </w:rPr>
        <w:t>se le retendrá la Licencia habilitante para conducir y será sancionado con multa entre 1</w:t>
      </w:r>
      <w:r>
        <w:rPr>
          <w:rFonts w:ascii="Book Antiqua" w:hAnsi="Book Antiqua"/>
          <w:bCs w:val="0"/>
        </w:rPr>
        <w:t xml:space="preserve">. </w:t>
      </w:r>
      <w:r w:rsidR="00C408BB" w:rsidRPr="003E25E7">
        <w:rPr>
          <w:rFonts w:ascii="Book Antiqua" w:hAnsi="Book Antiqua"/>
          <w:bCs w:val="0"/>
        </w:rPr>
        <w:t xml:space="preserve">200 </w:t>
      </w:r>
      <w:r>
        <w:rPr>
          <w:rFonts w:ascii="Book Antiqua" w:hAnsi="Book Antiqua"/>
          <w:bCs w:val="0"/>
        </w:rPr>
        <w:t xml:space="preserve"> (</w:t>
      </w:r>
      <w:r w:rsidR="00C408BB" w:rsidRPr="003E25E7">
        <w:rPr>
          <w:rFonts w:ascii="Book Antiqua" w:hAnsi="Book Antiqua"/>
          <w:bCs w:val="0"/>
        </w:rPr>
        <w:t>Pesos Un Mil Doscientos</w:t>
      </w:r>
      <w:r>
        <w:rPr>
          <w:rFonts w:ascii="Book Antiqua" w:hAnsi="Book Antiqua"/>
          <w:bCs w:val="0"/>
        </w:rPr>
        <w:t xml:space="preserve">) </w:t>
      </w:r>
      <w:r w:rsidR="00C408BB" w:rsidRPr="003E25E7">
        <w:rPr>
          <w:rFonts w:ascii="Book Antiqua" w:hAnsi="Book Antiqua"/>
          <w:bCs w:val="0"/>
        </w:rPr>
        <w:t xml:space="preserve"> a $2</w:t>
      </w:r>
      <w:r>
        <w:rPr>
          <w:rFonts w:ascii="Book Antiqua" w:hAnsi="Book Antiqua"/>
          <w:bCs w:val="0"/>
        </w:rPr>
        <w:t xml:space="preserve">. </w:t>
      </w:r>
      <w:r w:rsidR="00C408BB" w:rsidRPr="003E25E7">
        <w:rPr>
          <w:rFonts w:ascii="Book Antiqua" w:hAnsi="Book Antiqua"/>
          <w:bCs w:val="0"/>
        </w:rPr>
        <w:t xml:space="preserve">400 </w:t>
      </w:r>
      <w:r>
        <w:rPr>
          <w:rFonts w:ascii="Book Antiqua" w:hAnsi="Book Antiqua"/>
          <w:bCs w:val="0"/>
        </w:rPr>
        <w:t xml:space="preserve"> (</w:t>
      </w:r>
      <w:r w:rsidR="00C408BB" w:rsidRPr="003E25E7">
        <w:rPr>
          <w:rFonts w:ascii="Book Antiqua" w:hAnsi="Book Antiqua"/>
          <w:bCs w:val="0"/>
        </w:rPr>
        <w:t>Pesos Dos Mil cuatrocientos</w:t>
      </w:r>
      <w:r>
        <w:rPr>
          <w:rFonts w:ascii="Book Antiqua" w:hAnsi="Book Antiqua"/>
          <w:bCs w:val="0"/>
        </w:rPr>
        <w:t xml:space="preserve">) </w:t>
      </w:r>
      <w:r w:rsidR="00C408BB" w:rsidRPr="003E25E7">
        <w:rPr>
          <w:rFonts w:ascii="Book Antiqua" w:hAnsi="Book Antiqua"/>
          <w:bCs w:val="0"/>
        </w:rPr>
        <w:t xml:space="preserve"> y una suspensión de la habilitación para conducir por el término de hasta 06 </w:t>
      </w:r>
      <w:r>
        <w:rPr>
          <w:rFonts w:ascii="Book Antiqua" w:hAnsi="Book Antiqua"/>
          <w:bCs w:val="0"/>
        </w:rPr>
        <w:t xml:space="preserve"> (</w:t>
      </w:r>
      <w:r w:rsidR="00C408BB" w:rsidRPr="003E25E7">
        <w:rPr>
          <w:rFonts w:ascii="Book Antiqua" w:hAnsi="Book Antiqua"/>
          <w:bCs w:val="0"/>
        </w:rPr>
        <w:t>seis</w:t>
      </w:r>
      <w:r>
        <w:rPr>
          <w:rFonts w:ascii="Book Antiqua" w:hAnsi="Book Antiqua"/>
          <w:bCs w:val="0"/>
        </w:rPr>
        <w:t xml:space="preserve">) </w:t>
      </w:r>
      <w:r w:rsidR="00C408BB" w:rsidRPr="003E25E7">
        <w:rPr>
          <w:rFonts w:ascii="Book Antiqua" w:hAnsi="Book Antiqua"/>
          <w:bCs w:val="0"/>
        </w:rPr>
        <w:t xml:space="preserve"> meses</w:t>
      </w:r>
      <w:r>
        <w:rPr>
          <w:rFonts w:ascii="Book Antiqua" w:hAnsi="Book Antiqua"/>
          <w:bCs w:val="0"/>
        </w:rPr>
        <w:t xml:space="preserve">; </w:t>
      </w:r>
      <w:r w:rsidR="00C408BB" w:rsidRPr="003E25E7">
        <w:rPr>
          <w:rFonts w:ascii="Book Antiqua" w:hAnsi="Book Antiqua"/>
          <w:bCs w:val="0"/>
        </w:rPr>
        <w:t>procediéndose además al secuestro del vehículo sin posibilidad de continuar el viaje en concordancia con la Ordenanza N</w:t>
      </w:r>
      <w:r>
        <w:rPr>
          <w:rFonts w:ascii="Book Antiqua" w:hAnsi="Book Antiqua"/>
          <w:bCs w:val="0"/>
        </w:rPr>
        <w:t xml:space="preserve">º </w:t>
      </w:r>
      <w:r w:rsidR="00C408BB" w:rsidRPr="003E25E7">
        <w:rPr>
          <w:rFonts w:ascii="Book Antiqua" w:hAnsi="Book Antiqua"/>
          <w:bCs w:val="0"/>
        </w:rPr>
        <w:t xml:space="preserve">1254 </w:t>
      </w:r>
      <w:r>
        <w:rPr>
          <w:rFonts w:ascii="Book Antiqua" w:hAnsi="Book Antiqua"/>
          <w:bCs w:val="0"/>
        </w:rPr>
        <w:t xml:space="preserve"> (</w:t>
      </w:r>
      <w:r w:rsidR="00C408BB" w:rsidRPr="003E25E7">
        <w:rPr>
          <w:rFonts w:ascii="Book Antiqua" w:hAnsi="Book Antiqua"/>
          <w:bCs w:val="0"/>
        </w:rPr>
        <w:t>Código de Tránsito vigente</w:t>
      </w:r>
      <w:r>
        <w:rPr>
          <w:rFonts w:ascii="Book Antiqua" w:hAnsi="Book Antiqua"/>
          <w:bCs w:val="0"/>
        </w:rPr>
        <w:t xml:space="preserve">) </w:t>
      </w:r>
      <w:r w:rsidR="00C408BB" w:rsidRPr="003E25E7">
        <w:rPr>
          <w:rFonts w:ascii="Book Antiqua" w:hAnsi="Book Antiqua"/>
          <w:bCs w:val="0"/>
        </w:rPr>
        <w:t xml:space="preserve"> Artículo 138</w:t>
      </w:r>
      <w:r>
        <w:rPr>
          <w:rFonts w:ascii="Book Antiqua" w:hAnsi="Book Antiqua"/>
          <w:bCs w:val="0"/>
        </w:rPr>
        <w:t xml:space="preserve">, </w:t>
      </w:r>
      <w:r w:rsidR="00C408BB" w:rsidRPr="003E25E7">
        <w:rPr>
          <w:rFonts w:ascii="Book Antiqua" w:hAnsi="Book Antiqua"/>
          <w:bCs w:val="0"/>
        </w:rPr>
        <w:t>inciso d</w:t>
      </w:r>
      <w:r>
        <w:rPr>
          <w:rFonts w:ascii="Book Antiqua" w:hAnsi="Book Antiqua"/>
          <w:bCs w:val="0"/>
        </w:rPr>
        <w:t xml:space="preserve">) </w:t>
      </w:r>
      <w:r w:rsidR="00C408BB" w:rsidRPr="003E25E7">
        <w:rPr>
          <w:rFonts w:ascii="Book Antiqua" w:hAnsi="Book Antiqua"/>
          <w:bCs w:val="0"/>
        </w:rPr>
        <w:t xml:space="preserve"> En caso de reincidencia la inhabilitación para conducir será de hasta un año</w:t>
      </w:r>
      <w:r>
        <w:rPr>
          <w:rFonts w:ascii="Book Antiqua" w:hAnsi="Book Antiqua"/>
          <w:bCs w:val="0"/>
        </w:rPr>
        <w:t xml:space="preserve">. </w:t>
      </w:r>
      <w:r w:rsidR="00C408BB" w:rsidRPr="003E25E7">
        <w:rPr>
          <w:rFonts w:ascii="Book Antiqua" w:hAnsi="Book Antiqua"/>
          <w:bCs w:val="0"/>
        </w:rPr>
        <w:t>En caso de una nueva reincidencia podrá procederse a la suspensión definitiva de la habilitación para conducir</w:t>
      </w:r>
      <w:r>
        <w:rPr>
          <w:rFonts w:ascii="Book Antiqua" w:hAnsi="Book Antiqua"/>
          <w:bCs w:val="0"/>
        </w:rPr>
        <w:t xml:space="preserve">. </w:t>
      </w:r>
    </w:p>
    <w:p w:rsidR="00DF5C03" w:rsidRPr="003E25E7" w:rsidRDefault="003E25E7" w:rsidP="003E25E7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3E25E7">
        <w:rPr>
          <w:rFonts w:ascii="Book Antiqua" w:hAnsi="Book Antiqua"/>
          <w:bCs w:val="0"/>
          <w:u w:val="single"/>
        </w:rPr>
        <w:t>ARTÍCULO QUINTO:</w:t>
      </w:r>
      <w:r>
        <w:rPr>
          <w:rFonts w:ascii="Book Antiqua" w:hAnsi="Book Antiqua"/>
          <w:bCs w:val="0"/>
        </w:rPr>
        <w:t xml:space="preserve"> </w:t>
      </w:r>
      <w:r w:rsidR="001E182B" w:rsidRPr="003E25E7">
        <w:rPr>
          <w:rFonts w:ascii="Book Antiqua" w:hAnsi="Book Antiqua"/>
        </w:rPr>
        <w:t>Dispónese que no serán de aplicación a las sanciones señaladas en el Artículo precedente</w:t>
      </w:r>
      <w:r>
        <w:rPr>
          <w:rFonts w:ascii="Book Antiqua" w:hAnsi="Book Antiqua"/>
        </w:rPr>
        <w:t xml:space="preserve">, </w:t>
      </w:r>
      <w:r w:rsidR="001E182B" w:rsidRPr="003E25E7">
        <w:rPr>
          <w:rFonts w:ascii="Book Antiqua" w:hAnsi="Book Antiqua"/>
        </w:rPr>
        <w:t>las previsiones establecidas en el Código de Faltas</w:t>
      </w:r>
      <w:r>
        <w:rPr>
          <w:rFonts w:ascii="Book Antiqua" w:hAnsi="Book Antiqua"/>
        </w:rPr>
        <w:t xml:space="preserve">, </w:t>
      </w:r>
      <w:r w:rsidR="001E182B" w:rsidRPr="003E25E7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1E182B" w:rsidRPr="003E25E7">
        <w:rPr>
          <w:rFonts w:ascii="Book Antiqua" w:hAnsi="Book Antiqua"/>
        </w:rPr>
        <w:t>1258</w:t>
      </w:r>
      <w:r>
        <w:rPr>
          <w:rFonts w:ascii="Book Antiqua" w:hAnsi="Book Antiqua"/>
        </w:rPr>
        <w:t xml:space="preserve">, </w:t>
      </w:r>
      <w:r w:rsidR="001E182B" w:rsidRPr="003E25E7">
        <w:rPr>
          <w:rFonts w:ascii="Book Antiqua" w:hAnsi="Book Antiqua"/>
        </w:rPr>
        <w:t>Artículo 9</w:t>
      </w:r>
      <w:r>
        <w:rPr>
          <w:rFonts w:ascii="Book Antiqua" w:hAnsi="Book Antiqua"/>
        </w:rPr>
        <w:t xml:space="preserve">º </w:t>
      </w:r>
      <w:r w:rsidR="001E182B" w:rsidRPr="003E25E7">
        <w:rPr>
          <w:rFonts w:ascii="Book Antiqua" w:hAnsi="Book Antiqua"/>
        </w:rPr>
        <w:t>incisos a</w:t>
      </w:r>
      <w:r>
        <w:rPr>
          <w:rFonts w:ascii="Book Antiqua" w:hAnsi="Book Antiqua"/>
        </w:rPr>
        <w:t xml:space="preserve">) </w:t>
      </w:r>
      <w:r w:rsidR="00DF5C03" w:rsidRPr="003E25E7">
        <w:rPr>
          <w:rFonts w:ascii="Book Antiqua" w:hAnsi="Book Antiqua"/>
        </w:rPr>
        <w:t xml:space="preserve"> </w:t>
      </w:r>
      <w:r w:rsidR="001E182B" w:rsidRPr="003E25E7">
        <w:rPr>
          <w:rFonts w:ascii="Book Antiqua" w:hAnsi="Book Antiqua"/>
        </w:rPr>
        <w:t>y f</w:t>
      </w:r>
      <w:r>
        <w:rPr>
          <w:rFonts w:ascii="Book Antiqua" w:hAnsi="Book Antiqua"/>
        </w:rPr>
        <w:t xml:space="preserve">) </w:t>
      </w:r>
      <w:r w:rsidR="00DF5C03" w:rsidRPr="003E25E7">
        <w:rPr>
          <w:rFonts w:ascii="Book Antiqua" w:hAnsi="Book Antiqua"/>
        </w:rPr>
        <w:t xml:space="preserve"> </w:t>
      </w:r>
      <w:r w:rsidR="001E182B" w:rsidRPr="003E25E7">
        <w:rPr>
          <w:rFonts w:ascii="Book Antiqua" w:hAnsi="Book Antiqua"/>
        </w:rPr>
        <w:t>Artículos 15</w:t>
      </w:r>
      <w:r w:rsidR="00DF5C03" w:rsidRPr="003E25E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E182B" w:rsidRPr="003E25E7">
        <w:rPr>
          <w:rFonts w:ascii="Book Antiqua" w:hAnsi="Book Antiqua"/>
        </w:rPr>
        <w:t>Perdón Judicial</w:t>
      </w:r>
      <w:r>
        <w:rPr>
          <w:rFonts w:ascii="Book Antiqua" w:hAnsi="Book Antiqua"/>
        </w:rPr>
        <w:t xml:space="preserve">) </w:t>
      </w:r>
      <w:r w:rsidR="00DF5C03" w:rsidRPr="003E25E7">
        <w:rPr>
          <w:rFonts w:ascii="Book Antiqua" w:hAnsi="Book Antiqua"/>
        </w:rPr>
        <w:t xml:space="preserve"> </w:t>
      </w:r>
      <w:r w:rsidR="001E182B" w:rsidRPr="003E25E7">
        <w:rPr>
          <w:rFonts w:ascii="Book Antiqua" w:hAnsi="Book Antiqua"/>
        </w:rPr>
        <w:t>16</w:t>
      </w:r>
      <w:r>
        <w:rPr>
          <w:rFonts w:ascii="Book Antiqua" w:hAnsi="Book Antiqua"/>
        </w:rPr>
        <w:t xml:space="preserve">, </w:t>
      </w:r>
      <w:r w:rsidR="001E182B" w:rsidRPr="003E25E7">
        <w:rPr>
          <w:rFonts w:ascii="Book Antiqua" w:hAnsi="Book Antiqua"/>
        </w:rPr>
        <w:t>17</w:t>
      </w:r>
      <w:r>
        <w:rPr>
          <w:rFonts w:ascii="Book Antiqua" w:hAnsi="Book Antiqua"/>
        </w:rPr>
        <w:t xml:space="preserve">, </w:t>
      </w:r>
      <w:r w:rsidR="001E182B" w:rsidRPr="003E25E7">
        <w:rPr>
          <w:rFonts w:ascii="Book Antiqua" w:hAnsi="Book Antiqua"/>
        </w:rPr>
        <w:t>18</w:t>
      </w:r>
      <w:r>
        <w:rPr>
          <w:rFonts w:ascii="Book Antiqua" w:hAnsi="Book Antiqua"/>
        </w:rPr>
        <w:t xml:space="preserve">, </w:t>
      </w:r>
      <w:r w:rsidR="001E182B" w:rsidRPr="003E25E7">
        <w:rPr>
          <w:rFonts w:ascii="Book Antiqua" w:hAnsi="Book Antiqua"/>
        </w:rPr>
        <w:t>48 y concordantes</w:t>
      </w:r>
      <w:r>
        <w:rPr>
          <w:rFonts w:ascii="Book Antiqua" w:hAnsi="Book Antiqua"/>
        </w:rPr>
        <w:t xml:space="preserve">. </w:t>
      </w:r>
    </w:p>
    <w:p w:rsidR="00DF5C03" w:rsidRPr="003E25E7" w:rsidRDefault="003E25E7" w:rsidP="003E25E7">
      <w:pPr>
        <w:keepNext/>
        <w:spacing w:after="180"/>
        <w:jc w:val="both"/>
        <w:rPr>
          <w:rFonts w:ascii="Book Antiqua" w:hAnsi="Book Antiqua"/>
        </w:rPr>
      </w:pPr>
      <w:r w:rsidRPr="003E25E7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1E182B" w:rsidRPr="003E25E7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1E182B" w:rsidRPr="003E25E7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DF5C03" w:rsidRPr="003E25E7" w:rsidSect="003E25E7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5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29A2" w:rsidRDefault="001E182B">
      <w:r>
        <w:separator/>
      </w:r>
    </w:p>
  </w:endnote>
  <w:endnote w:type="continuationSeparator" w:id="0">
    <w:p w:rsidR="005E29A2" w:rsidRDefault="001E1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29A2" w:rsidRDefault="003510B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E182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E29A2" w:rsidRDefault="005E29A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29A2" w:rsidRPr="0089159D" w:rsidRDefault="005E29A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29A2" w:rsidRDefault="001E182B">
      <w:r>
        <w:separator/>
      </w:r>
    </w:p>
  </w:footnote>
  <w:footnote w:type="continuationSeparator" w:id="0">
    <w:p w:rsidR="005E29A2" w:rsidRDefault="001E1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E182B"/>
    <w:rsid w:val="000C28AD"/>
    <w:rsid w:val="001842E5"/>
    <w:rsid w:val="001E182B"/>
    <w:rsid w:val="0024217D"/>
    <w:rsid w:val="003510B5"/>
    <w:rsid w:val="003E25E7"/>
    <w:rsid w:val="003E7A49"/>
    <w:rsid w:val="00457C64"/>
    <w:rsid w:val="00467C58"/>
    <w:rsid w:val="005076FF"/>
    <w:rsid w:val="005415C9"/>
    <w:rsid w:val="00592D34"/>
    <w:rsid w:val="005C4212"/>
    <w:rsid w:val="005E29A2"/>
    <w:rsid w:val="00606F09"/>
    <w:rsid w:val="006754AE"/>
    <w:rsid w:val="0074456E"/>
    <w:rsid w:val="007E7D08"/>
    <w:rsid w:val="007F0A53"/>
    <w:rsid w:val="007F391E"/>
    <w:rsid w:val="007F47B3"/>
    <w:rsid w:val="0082666D"/>
    <w:rsid w:val="00830982"/>
    <w:rsid w:val="0089159D"/>
    <w:rsid w:val="008B7320"/>
    <w:rsid w:val="008C4FDA"/>
    <w:rsid w:val="008F2567"/>
    <w:rsid w:val="009373B2"/>
    <w:rsid w:val="009947D0"/>
    <w:rsid w:val="009D5C98"/>
    <w:rsid w:val="009F6EA2"/>
    <w:rsid w:val="00A41BEB"/>
    <w:rsid w:val="00A51EE9"/>
    <w:rsid w:val="00B77638"/>
    <w:rsid w:val="00B95707"/>
    <w:rsid w:val="00BD4436"/>
    <w:rsid w:val="00C379FA"/>
    <w:rsid w:val="00C408BB"/>
    <w:rsid w:val="00CB44F5"/>
    <w:rsid w:val="00D000C5"/>
    <w:rsid w:val="00D03855"/>
    <w:rsid w:val="00DF5C03"/>
    <w:rsid w:val="00E004C8"/>
    <w:rsid w:val="00E576B5"/>
    <w:rsid w:val="00EE678D"/>
    <w:rsid w:val="00EF4B14"/>
    <w:rsid w:val="00EF6E37"/>
    <w:rsid w:val="00F42C82"/>
    <w:rsid w:val="00FB3BD7"/>
    <w:rsid w:val="00FF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504F6BC-3BDF-4442-9F94-1E2C3C795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29A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E29A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5E29A2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5E29A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E29A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E29A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5E29A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5E29A2"/>
  </w:style>
  <w:style w:type="paragraph" w:styleId="Sangradetextonormal">
    <w:name w:val="Body Text Indent"/>
    <w:basedOn w:val="Normal"/>
    <w:semiHidden/>
    <w:rsid w:val="005E29A2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5E29A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5E29A2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C379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379FA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782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29</cp:revision>
  <cp:lastPrinted>2017-10-04T15:20:00Z</cp:lastPrinted>
  <dcterms:created xsi:type="dcterms:W3CDTF">2017-05-11T14:13:00Z</dcterms:created>
  <dcterms:modified xsi:type="dcterms:W3CDTF">2018-07-06T13:53:00Z</dcterms:modified>
</cp:coreProperties>
</file>