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7723" w:rsidRPr="00667723" w:rsidRDefault="00667723" w:rsidP="00667723">
      <w:pPr>
        <w:keepNext/>
        <w:spacing w:after="180"/>
        <w:jc w:val="right"/>
        <w:rPr>
          <w:rFonts w:ascii="Book Antiqua" w:hAnsi="Book Antiqua"/>
        </w:rPr>
      </w:pPr>
      <w:r w:rsidRPr="00667723">
        <w:rPr>
          <w:rFonts w:ascii="Book Antiqua" w:hAnsi="Book Antiqua"/>
        </w:rPr>
        <w:t>Yerba Buena, 31 de Agosto de 2010</w:t>
      </w:r>
    </w:p>
    <w:p w:rsidR="00667723" w:rsidRPr="00667723" w:rsidRDefault="00667723" w:rsidP="00667723">
      <w:pPr>
        <w:keepNext/>
        <w:spacing w:before="480" w:after="180"/>
        <w:rPr>
          <w:rFonts w:ascii="Book Antiqua" w:hAnsi="Book Antiqua"/>
          <w:b/>
        </w:rPr>
      </w:pPr>
      <w:r w:rsidRPr="00667723">
        <w:rPr>
          <w:rFonts w:ascii="Book Antiqua" w:hAnsi="Book Antiqua"/>
          <w:b/>
        </w:rPr>
        <w:t>ORDENANZA Nº 1785</w:t>
      </w:r>
    </w:p>
    <w:p w:rsidR="00667723" w:rsidRPr="00667723" w:rsidRDefault="00667723" w:rsidP="00667723">
      <w:pPr>
        <w:keepNext/>
        <w:spacing w:before="240" w:after="60"/>
        <w:rPr>
          <w:rFonts w:ascii="Book Antiqua" w:hAnsi="Book Antiqua"/>
          <w:b/>
        </w:rPr>
      </w:pPr>
      <w:r w:rsidRPr="00667723">
        <w:rPr>
          <w:rFonts w:ascii="Book Antiqua" w:hAnsi="Book Antiqua"/>
          <w:b/>
        </w:rPr>
        <w:t>VISTO:</w:t>
      </w:r>
    </w:p>
    <w:p w:rsidR="003309B1" w:rsidRPr="00667723" w:rsidRDefault="00667723" w:rsidP="0066772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61390" w:rsidRPr="00667723">
        <w:rPr>
          <w:rFonts w:ascii="Book Antiqua" w:hAnsi="Book Antiqua"/>
        </w:rPr>
        <w:t>El Decreto Provincial N</w:t>
      </w:r>
      <w:r>
        <w:rPr>
          <w:rFonts w:ascii="Book Antiqua" w:hAnsi="Book Antiqua"/>
        </w:rPr>
        <w:t xml:space="preserve">º </w:t>
      </w:r>
      <w:r w:rsidR="00661390" w:rsidRPr="00667723">
        <w:rPr>
          <w:rFonts w:ascii="Book Antiqua" w:hAnsi="Book Antiqua"/>
        </w:rPr>
        <w:t>4346/1 del 29-12-09 y las Ordenanzas N</w:t>
      </w:r>
      <w:r>
        <w:rPr>
          <w:rFonts w:ascii="Book Antiqua" w:hAnsi="Book Antiqua"/>
        </w:rPr>
        <w:t xml:space="preserve">º </w:t>
      </w:r>
      <w:r w:rsidR="00661390" w:rsidRPr="00667723">
        <w:rPr>
          <w:rFonts w:ascii="Book Antiqua" w:hAnsi="Book Antiqua"/>
        </w:rPr>
        <w:t>1754 y 1769</w:t>
      </w:r>
      <w:r>
        <w:rPr>
          <w:rFonts w:ascii="Book Antiqua" w:hAnsi="Book Antiqua"/>
        </w:rPr>
        <w:t xml:space="preserve">; </w:t>
      </w:r>
      <w:r w:rsidR="00661390" w:rsidRPr="00667723">
        <w:rPr>
          <w:rFonts w:ascii="Book Antiqua" w:hAnsi="Book Antiqua"/>
        </w:rPr>
        <w:t>y</w:t>
      </w:r>
    </w:p>
    <w:p w:rsidR="00667723" w:rsidRPr="00667723" w:rsidRDefault="00667723" w:rsidP="00667723">
      <w:pPr>
        <w:keepNext/>
        <w:spacing w:before="240" w:after="60"/>
        <w:rPr>
          <w:rFonts w:ascii="Book Antiqua" w:hAnsi="Book Antiqua"/>
          <w:b/>
        </w:rPr>
      </w:pPr>
      <w:r w:rsidRPr="00667723">
        <w:rPr>
          <w:rFonts w:ascii="Book Antiqua" w:hAnsi="Book Antiqua"/>
          <w:b/>
        </w:rPr>
        <w:t>CONSIDERANDO:</w:t>
      </w:r>
    </w:p>
    <w:p w:rsidR="008A5FAC" w:rsidRPr="00667723" w:rsidRDefault="00667723" w:rsidP="0066772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61390" w:rsidRPr="00667723">
        <w:rPr>
          <w:rFonts w:ascii="Book Antiqua" w:hAnsi="Book Antiqua"/>
        </w:rPr>
        <w:t>Que mediante Decreto Provincial N</w:t>
      </w:r>
      <w:r>
        <w:rPr>
          <w:rFonts w:ascii="Book Antiqua" w:hAnsi="Book Antiqua"/>
        </w:rPr>
        <w:t xml:space="preserve">º </w:t>
      </w:r>
      <w:r w:rsidR="00661390" w:rsidRPr="00667723">
        <w:rPr>
          <w:rFonts w:ascii="Book Antiqua" w:hAnsi="Book Antiqua"/>
        </w:rPr>
        <w:t>4361-1 del 29-12-09 emitido por el Poder Ejecutivo Provincial en su Artículo Primero dis</w:t>
      </w:r>
      <w:r w:rsidR="00CC1C08" w:rsidRPr="00667723">
        <w:rPr>
          <w:rFonts w:ascii="Book Antiqua" w:hAnsi="Book Antiqua"/>
        </w:rPr>
        <w:t xml:space="preserve">pone que aquellos agentes de la </w:t>
      </w:r>
      <w:r w:rsidR="00661390" w:rsidRPr="00667723">
        <w:rPr>
          <w:rFonts w:ascii="Book Antiqua" w:hAnsi="Book Antiqua"/>
        </w:rPr>
        <w:t>Administración Pública que revistan en carácter de personal Transitorio o Contratado y que al 31-12-09 cuenten con una antigüedad no menor de 3</w:t>
      </w:r>
      <w:r w:rsidR="008A5FAC" w:rsidRPr="00667723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61390" w:rsidRPr="00667723">
        <w:rPr>
          <w:rFonts w:ascii="Book Antiqua" w:hAnsi="Book Antiqua"/>
        </w:rPr>
        <w:t>tres</w:t>
      </w:r>
      <w:r>
        <w:rPr>
          <w:rFonts w:ascii="Book Antiqua" w:hAnsi="Book Antiqua"/>
        </w:rPr>
        <w:t xml:space="preserve">) </w:t>
      </w:r>
      <w:r w:rsidR="008A5FAC" w:rsidRPr="00667723">
        <w:rPr>
          <w:rFonts w:ascii="Book Antiqua" w:hAnsi="Book Antiqua"/>
        </w:rPr>
        <w:t xml:space="preserve"> </w:t>
      </w:r>
      <w:r w:rsidR="00661390" w:rsidRPr="00667723">
        <w:rPr>
          <w:rFonts w:ascii="Book Antiqua" w:hAnsi="Book Antiqua"/>
        </w:rPr>
        <w:t xml:space="preserve">años ininterrumpido en la Administración Pública </w:t>
      </w:r>
      <w:r w:rsidR="00CC1C08" w:rsidRPr="00667723">
        <w:rPr>
          <w:rFonts w:ascii="Book Antiqua" w:hAnsi="Book Antiqua"/>
        </w:rPr>
        <w:t>Provincial</w:t>
      </w:r>
      <w:r>
        <w:rPr>
          <w:rFonts w:ascii="Book Antiqua" w:hAnsi="Book Antiqua"/>
        </w:rPr>
        <w:t xml:space="preserve">, </w:t>
      </w:r>
      <w:r w:rsidR="00CC1C08" w:rsidRPr="00667723">
        <w:rPr>
          <w:rFonts w:ascii="Book Antiqua" w:hAnsi="Book Antiqua"/>
        </w:rPr>
        <w:t>que perciban una remuneración equivalente y/o equiparada a la Categoría de Escalafón General de la Administración Pública Provincial inferior a la 19 inclusive</w:t>
      </w:r>
      <w:r w:rsidR="003D01B6" w:rsidRPr="00667723">
        <w:rPr>
          <w:rFonts w:ascii="Book Antiqua" w:hAnsi="Book Antiqua"/>
        </w:rPr>
        <w:t xml:space="preserve"> </w:t>
      </w:r>
      <w:r w:rsidR="00CC1C08" w:rsidRPr="00667723">
        <w:rPr>
          <w:rFonts w:ascii="Book Antiqua" w:hAnsi="Book Antiqua"/>
        </w:rPr>
        <w:t>quedarán titularizados en la categoría que revisten</w:t>
      </w:r>
      <w:r>
        <w:rPr>
          <w:rFonts w:ascii="Book Antiqua" w:hAnsi="Book Antiqua"/>
        </w:rPr>
        <w:t xml:space="preserve">; </w:t>
      </w:r>
    </w:p>
    <w:p w:rsidR="008A5FAC" w:rsidRPr="00667723" w:rsidRDefault="00CC1C08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mediante Ordenanza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1754 esta Municipalidad se adhiere al Decreto Provincial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4346</w:t>
      </w:r>
      <w:r w:rsidR="003D01B6" w:rsidRPr="00667723">
        <w:rPr>
          <w:rFonts w:ascii="Book Antiqua" w:hAnsi="Book Antiqua"/>
        </w:rPr>
        <w:t xml:space="preserve"> </w:t>
      </w:r>
      <w:r w:rsidRPr="00667723">
        <w:rPr>
          <w:rFonts w:ascii="Book Antiqua" w:hAnsi="Book Antiqua"/>
        </w:rPr>
        <w:t>1 del 29-12-09 en todos sus términos</w:t>
      </w:r>
      <w:r w:rsidR="00667723">
        <w:rPr>
          <w:rFonts w:ascii="Book Antiqua" w:hAnsi="Book Antiqua"/>
        </w:rPr>
        <w:t xml:space="preserve">; </w:t>
      </w:r>
    </w:p>
    <w:p w:rsidR="008A5FAC" w:rsidRPr="00667723" w:rsidRDefault="00CC1C08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mediante Decreto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173 del 28 de Abril de 2010 se promulga la Ordenanza mencionada en el párrafo anterior</w:t>
      </w:r>
      <w:r w:rsidR="00667723">
        <w:rPr>
          <w:rFonts w:ascii="Book Antiqua" w:hAnsi="Book Antiqua"/>
        </w:rPr>
        <w:t xml:space="preserve">; </w:t>
      </w:r>
    </w:p>
    <w:p w:rsidR="008A5FAC" w:rsidRPr="00667723" w:rsidRDefault="009E0634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mediante Decreto 331 del 30 de junio de 2010 se promulga la Ordenanza N</w:t>
      </w:r>
      <w:r w:rsidR="00667723">
        <w:rPr>
          <w:rFonts w:ascii="Book Antiqua" w:hAnsi="Book Antiqua"/>
        </w:rPr>
        <w:t xml:space="preserve">º </w:t>
      </w:r>
      <w:r w:rsidR="00B534D7" w:rsidRPr="00667723">
        <w:rPr>
          <w:rFonts w:ascii="Book Antiqua" w:hAnsi="Book Antiqua"/>
        </w:rPr>
        <w:t>1769 que aprueba el Presupuesto Municipal año 2010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según cuadro de Resumen Consolidado y Anexos A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B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C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D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E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F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G</w:t>
      </w:r>
      <w:r w:rsidR="00667723">
        <w:rPr>
          <w:rFonts w:ascii="Book Antiqua" w:hAnsi="Book Antiqua"/>
        </w:rPr>
        <w:t xml:space="preserve">, </w:t>
      </w:r>
      <w:r w:rsidR="00B534D7" w:rsidRPr="00667723">
        <w:rPr>
          <w:rFonts w:ascii="Book Antiqua" w:hAnsi="Book Antiqua"/>
        </w:rPr>
        <w:t>y H</w:t>
      </w:r>
      <w:r w:rsidR="008A5FAC" w:rsidRPr="00667723">
        <w:rPr>
          <w:rFonts w:ascii="Book Antiqua" w:hAnsi="Book Antiqua"/>
        </w:rPr>
        <w:t xml:space="preserve"> </w:t>
      </w:r>
      <w:r w:rsidR="00667723">
        <w:rPr>
          <w:rFonts w:ascii="Book Antiqua" w:hAnsi="Book Antiqua"/>
        </w:rPr>
        <w:t xml:space="preserve"> (</w:t>
      </w:r>
      <w:r w:rsidR="00B534D7" w:rsidRPr="00667723">
        <w:rPr>
          <w:rFonts w:ascii="Book Antiqua" w:hAnsi="Book Antiqua"/>
        </w:rPr>
        <w:t>Planta de cargos</w:t>
      </w:r>
      <w:r w:rsidR="00667723">
        <w:rPr>
          <w:rFonts w:ascii="Book Antiqua" w:hAnsi="Book Antiqua"/>
        </w:rPr>
        <w:t xml:space="preserve">; </w:t>
      </w:r>
      <w:r w:rsidR="00B534D7" w:rsidRPr="00667723">
        <w:rPr>
          <w:rFonts w:ascii="Book Antiqua" w:hAnsi="Book Antiqua"/>
        </w:rPr>
        <w:t xml:space="preserve">la cual fuera ampliada para cumplir con el Decreto Provincial </w:t>
      </w:r>
      <w:r w:rsidR="005E6D7F" w:rsidRPr="00667723">
        <w:rPr>
          <w:rFonts w:ascii="Book Antiqua" w:hAnsi="Book Antiqua"/>
        </w:rPr>
        <w:t>N</w:t>
      </w:r>
      <w:r w:rsidR="00667723">
        <w:rPr>
          <w:rFonts w:ascii="Book Antiqua" w:hAnsi="Book Antiqua"/>
        </w:rPr>
        <w:t xml:space="preserve">º </w:t>
      </w:r>
      <w:r w:rsidR="00B534D7" w:rsidRPr="00667723">
        <w:rPr>
          <w:rFonts w:ascii="Book Antiqua" w:hAnsi="Book Antiqua"/>
        </w:rPr>
        <w:t>4346-1</w:t>
      </w:r>
      <w:r w:rsidR="00667723">
        <w:rPr>
          <w:rFonts w:ascii="Book Antiqua" w:hAnsi="Book Antiqua"/>
        </w:rPr>
        <w:t xml:space="preserve">) </w:t>
      </w:r>
    </w:p>
    <w:p w:rsidR="008A5FAC" w:rsidRPr="00667723" w:rsidRDefault="00B534D7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en el Concejo Deliberante hay empleados que revisten como personal transitorio</w:t>
      </w:r>
      <w:r w:rsidR="00C543E4" w:rsidRPr="00667723">
        <w:rPr>
          <w:rFonts w:ascii="Book Antiqua" w:hAnsi="Book Antiqua"/>
        </w:rPr>
        <w:t xml:space="preserve"> y contratado que reúnen los requisitos exigidos por el Decreto Provincial citado</w:t>
      </w:r>
      <w:r w:rsidR="00667723">
        <w:rPr>
          <w:rFonts w:ascii="Book Antiqua" w:hAnsi="Book Antiqua"/>
        </w:rPr>
        <w:t xml:space="preserve">; </w:t>
      </w:r>
    </w:p>
    <w:p w:rsidR="008A5FAC" w:rsidRPr="00667723" w:rsidRDefault="002A465A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la Ley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5473 Título VI Personal no permanente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en los artículos 43 y 45 referido a personal transitorio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claramente establece que gozara de los mismos derechos y tendrá las mismas obligaciones que el personal permanente a excepción de a</w:t>
      </w:r>
      <w:r w:rsidR="00667723">
        <w:rPr>
          <w:rFonts w:ascii="Book Antiqua" w:hAnsi="Book Antiqua"/>
        </w:rPr>
        <w:t xml:space="preserve">) </w:t>
      </w:r>
      <w:r w:rsidRPr="00667723">
        <w:rPr>
          <w:rFonts w:ascii="Book Antiqua" w:hAnsi="Book Antiqua"/>
        </w:rPr>
        <w:t xml:space="preserve"> Estabilidad ……etc</w:t>
      </w:r>
      <w:r w:rsidR="00667723">
        <w:rPr>
          <w:rFonts w:ascii="Book Antiqua" w:hAnsi="Book Antiqua"/>
        </w:rPr>
        <w:t xml:space="preserve">. </w:t>
      </w:r>
    </w:p>
    <w:p w:rsidR="008A5FAC" w:rsidRPr="00667723" w:rsidRDefault="002A465A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el decreto 4346-1 dictó una normativa de excepción a la regla general establecida por el artículo 45 Inc</w:t>
      </w:r>
      <w:r w:rsidR="00667723">
        <w:rPr>
          <w:rFonts w:ascii="Book Antiqua" w:hAnsi="Book Antiqua"/>
        </w:rPr>
        <w:t xml:space="preserve">. </w:t>
      </w:r>
      <w:r w:rsidRPr="00667723">
        <w:rPr>
          <w:rFonts w:ascii="Book Antiqua" w:hAnsi="Book Antiqua"/>
        </w:rPr>
        <w:t>a</w:t>
      </w:r>
      <w:r w:rsidR="00667723">
        <w:rPr>
          <w:rFonts w:ascii="Book Antiqua" w:hAnsi="Book Antiqua"/>
        </w:rPr>
        <w:t xml:space="preserve">) </w:t>
      </w:r>
      <w:r w:rsidRPr="00667723">
        <w:rPr>
          <w:rFonts w:ascii="Book Antiqua" w:hAnsi="Book Antiqua"/>
        </w:rPr>
        <w:t xml:space="preserve"> de la Ley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5473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y por ende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admite la estabilidad de aquellos empleados que cumplan con los requisitos exigidos por el Decreto de referencia al 31-12-09</w:t>
      </w:r>
      <w:r w:rsidR="00667723">
        <w:rPr>
          <w:rFonts w:ascii="Book Antiqua" w:hAnsi="Book Antiqua"/>
        </w:rPr>
        <w:t xml:space="preserve">; </w:t>
      </w:r>
    </w:p>
    <w:p w:rsidR="008A5FAC" w:rsidRPr="00667723" w:rsidRDefault="00C543E4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en esta cuestión el Departamento Ejecutivo Municipal</w:t>
      </w:r>
      <w:r w:rsidR="009A1EC0" w:rsidRPr="00667723">
        <w:rPr>
          <w:rFonts w:ascii="Book Antiqua" w:hAnsi="Book Antiqua"/>
        </w:rPr>
        <w:t xml:space="preserve"> ha sentado precedente mediante la incorporación a planta permanente de empleados temporarios y contratados</w:t>
      </w:r>
      <w:r w:rsidR="00667723">
        <w:rPr>
          <w:rFonts w:ascii="Book Antiqua" w:hAnsi="Book Antiqua"/>
        </w:rPr>
        <w:t xml:space="preserve">, </w:t>
      </w:r>
      <w:r w:rsidR="009A1EC0" w:rsidRPr="00667723">
        <w:rPr>
          <w:rFonts w:ascii="Book Antiqua" w:hAnsi="Book Antiqua"/>
        </w:rPr>
        <w:t xml:space="preserve">tanto en la Ordenanza </w:t>
      </w:r>
      <w:r w:rsidR="005E6D7F" w:rsidRPr="00667723">
        <w:rPr>
          <w:rFonts w:ascii="Book Antiqua" w:hAnsi="Book Antiqua"/>
        </w:rPr>
        <w:t>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1488 Artículo T</w:t>
      </w:r>
      <w:r w:rsidR="00D477BD" w:rsidRPr="00667723">
        <w:rPr>
          <w:rFonts w:ascii="Book Antiqua" w:hAnsi="Book Antiqua"/>
        </w:rPr>
        <w:t>ercero</w:t>
      </w:r>
      <w:r w:rsidR="00667723">
        <w:rPr>
          <w:rFonts w:ascii="Book Antiqua" w:hAnsi="Book Antiqua"/>
        </w:rPr>
        <w:t xml:space="preserve">, </w:t>
      </w:r>
      <w:r w:rsidR="00D477BD" w:rsidRPr="00667723">
        <w:rPr>
          <w:rFonts w:ascii="Book Antiqua" w:hAnsi="Book Antiqua"/>
        </w:rPr>
        <w:t>de fecha 16 de D</w:t>
      </w:r>
      <w:r w:rsidR="009A1EC0" w:rsidRPr="00667723">
        <w:rPr>
          <w:rFonts w:ascii="Book Antiqua" w:hAnsi="Book Antiqua"/>
        </w:rPr>
        <w:t>iciembre de 2005</w:t>
      </w:r>
      <w:r w:rsidR="00667723">
        <w:rPr>
          <w:rFonts w:ascii="Book Antiqua" w:hAnsi="Book Antiqua"/>
        </w:rPr>
        <w:t xml:space="preserve">; </w:t>
      </w:r>
      <w:r w:rsidR="009A1EC0" w:rsidRPr="00667723">
        <w:rPr>
          <w:rFonts w:ascii="Book Antiqua" w:hAnsi="Book Antiqua"/>
        </w:rPr>
        <w:t>como en la N</w:t>
      </w:r>
      <w:r w:rsidR="00667723">
        <w:rPr>
          <w:rFonts w:ascii="Book Antiqua" w:hAnsi="Book Antiqua"/>
        </w:rPr>
        <w:t xml:space="preserve">º </w:t>
      </w:r>
      <w:r w:rsidR="00D477BD" w:rsidRPr="00667723">
        <w:rPr>
          <w:rFonts w:ascii="Book Antiqua" w:hAnsi="Book Antiqua"/>
        </w:rPr>
        <w:t>1545 de fecha 28 de S</w:t>
      </w:r>
      <w:r w:rsidR="009A1EC0" w:rsidRPr="00667723">
        <w:rPr>
          <w:rFonts w:ascii="Book Antiqua" w:hAnsi="Book Antiqua"/>
        </w:rPr>
        <w:t>etiembre de 2006 y la N</w:t>
      </w:r>
      <w:r w:rsidR="00667723">
        <w:rPr>
          <w:rFonts w:ascii="Book Antiqua" w:hAnsi="Book Antiqua"/>
        </w:rPr>
        <w:t xml:space="preserve">º </w:t>
      </w:r>
      <w:r w:rsidR="009A1EC0" w:rsidRPr="00667723">
        <w:rPr>
          <w:rFonts w:ascii="Book Antiqua" w:hAnsi="Book Antiqua"/>
        </w:rPr>
        <w:t xml:space="preserve">1623 del 10 de </w:t>
      </w:r>
      <w:r w:rsidR="00D477BD" w:rsidRPr="00667723">
        <w:rPr>
          <w:rFonts w:ascii="Book Antiqua" w:hAnsi="Book Antiqua"/>
        </w:rPr>
        <w:t>J</w:t>
      </w:r>
      <w:r w:rsidR="009A1EC0" w:rsidRPr="00667723">
        <w:rPr>
          <w:rFonts w:ascii="Book Antiqua" w:hAnsi="Book Antiqua"/>
        </w:rPr>
        <w:t>ulio de 2008</w:t>
      </w:r>
      <w:r w:rsidR="00667723">
        <w:rPr>
          <w:rFonts w:ascii="Book Antiqua" w:hAnsi="Book Antiqua"/>
        </w:rPr>
        <w:t xml:space="preserve">; </w:t>
      </w:r>
    </w:p>
    <w:p w:rsidR="008A5FAC" w:rsidRPr="00667723" w:rsidRDefault="002A465A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</w:rPr>
        <w:t>Que por razones de equidad y justicia corresponde dictar el instrumento legal que incorpore como personal Permanente de la Municipalidad de Yerba Buena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en la planta de cargos ampliada mediante Ordenanza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 xml:space="preserve">1769 al personal transitorio y/o </w:t>
      </w:r>
      <w:r w:rsidRPr="00667723">
        <w:rPr>
          <w:rFonts w:ascii="Book Antiqua" w:hAnsi="Book Antiqua"/>
        </w:rPr>
        <w:lastRenderedPageBreak/>
        <w:t>contratado de Bloques del Honorable Concejo Deliberante</w:t>
      </w:r>
      <w:r w:rsidR="00667723">
        <w:rPr>
          <w:rFonts w:ascii="Book Antiqua" w:hAnsi="Book Antiqua"/>
        </w:rPr>
        <w:t xml:space="preserve">, </w:t>
      </w:r>
      <w:r w:rsidRPr="00667723">
        <w:rPr>
          <w:rFonts w:ascii="Book Antiqua" w:hAnsi="Book Antiqua"/>
        </w:rPr>
        <w:t>que reúna los requisitos del Decreto Ley N</w:t>
      </w:r>
      <w:r w:rsidR="00667723">
        <w:rPr>
          <w:rFonts w:ascii="Book Antiqua" w:hAnsi="Book Antiqua"/>
        </w:rPr>
        <w:t xml:space="preserve">º </w:t>
      </w:r>
      <w:r w:rsidRPr="00667723">
        <w:rPr>
          <w:rFonts w:ascii="Book Antiqua" w:hAnsi="Book Antiqua"/>
        </w:rPr>
        <w:t>4346/1</w:t>
      </w:r>
      <w:r w:rsidR="00667723">
        <w:rPr>
          <w:rFonts w:ascii="Book Antiqua" w:hAnsi="Book Antiqua"/>
        </w:rPr>
        <w:t xml:space="preserve">; </w:t>
      </w:r>
    </w:p>
    <w:p w:rsidR="003309B1" w:rsidRPr="00667723" w:rsidRDefault="00667723" w:rsidP="0066772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6772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8A5FAC" w:rsidRPr="00667723" w:rsidRDefault="00667723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147CE" w:rsidRPr="00667723">
        <w:rPr>
          <w:rFonts w:ascii="Book Antiqua" w:hAnsi="Book Antiqua"/>
        </w:rPr>
        <w:t xml:space="preserve">DISPONESE la inclusión en planta permanente del Departamento Ejecutivo Municipal al personal transitorio y/o contratado de </w:t>
      </w:r>
      <w:r w:rsidR="008B0E38" w:rsidRPr="00667723">
        <w:rPr>
          <w:rFonts w:ascii="Book Antiqua" w:hAnsi="Book Antiqua"/>
        </w:rPr>
        <w:t>B</w:t>
      </w:r>
      <w:r w:rsidR="00E147CE" w:rsidRPr="00667723">
        <w:rPr>
          <w:rFonts w:ascii="Book Antiqua" w:hAnsi="Book Antiqua"/>
        </w:rPr>
        <w:t>loques del Honorable Concejo Deliberante que cumpla con los requisitos establecidos en el Decreto Provincial N</w:t>
      </w:r>
      <w:r>
        <w:rPr>
          <w:rFonts w:ascii="Book Antiqua" w:hAnsi="Book Antiqua"/>
        </w:rPr>
        <w:t xml:space="preserve">º </w:t>
      </w:r>
      <w:r w:rsidR="00E147CE" w:rsidRPr="00667723">
        <w:rPr>
          <w:rFonts w:ascii="Book Antiqua" w:hAnsi="Book Antiqua"/>
        </w:rPr>
        <w:t>4346/1</w:t>
      </w:r>
      <w:r>
        <w:rPr>
          <w:rFonts w:ascii="Book Antiqua" w:hAnsi="Book Antiqua"/>
        </w:rPr>
        <w:t xml:space="preserve">. </w:t>
      </w:r>
    </w:p>
    <w:p w:rsidR="008A5FAC" w:rsidRPr="00667723" w:rsidRDefault="00667723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147CE" w:rsidRPr="00667723">
        <w:rPr>
          <w:rFonts w:ascii="Book Antiqua" w:hAnsi="Book Antiqua"/>
        </w:rPr>
        <w:t>Las personas que cumplen con estos requisi</w:t>
      </w:r>
      <w:r w:rsidR="00F23E99" w:rsidRPr="00667723">
        <w:rPr>
          <w:rFonts w:ascii="Book Antiqua" w:hAnsi="Book Antiqua"/>
        </w:rPr>
        <w:t>tos son las que se detallan en A</w:t>
      </w:r>
      <w:r w:rsidR="00E147CE" w:rsidRPr="00667723">
        <w:rPr>
          <w:rFonts w:ascii="Book Antiqua" w:hAnsi="Book Antiqua"/>
        </w:rPr>
        <w:t>nexo que forma parte integrante de esta Ordenanza</w:t>
      </w:r>
      <w:r>
        <w:rPr>
          <w:rFonts w:ascii="Book Antiqua" w:hAnsi="Book Antiqua"/>
        </w:rPr>
        <w:t xml:space="preserve">. </w:t>
      </w:r>
    </w:p>
    <w:p w:rsidR="008A5FAC" w:rsidRPr="00667723" w:rsidRDefault="00667723" w:rsidP="00667723">
      <w:pPr>
        <w:keepNext/>
        <w:spacing w:after="180"/>
        <w:jc w:val="both"/>
        <w:rPr>
          <w:rFonts w:ascii="Book Antiqua" w:hAnsi="Book Antiqua"/>
        </w:rPr>
      </w:pPr>
      <w:r w:rsidRPr="0066772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E147CE" w:rsidRPr="0066772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E147CE" w:rsidRPr="00667723">
        <w:rPr>
          <w:rFonts w:ascii="Book Antiqua" w:hAnsi="Book Antiqua"/>
        </w:rPr>
        <w:t xml:space="preserve">REGISTRESE Y </w:t>
      </w:r>
      <w:r w:rsidR="00F31221" w:rsidRPr="00667723">
        <w:rPr>
          <w:rFonts w:ascii="Book Antiqua" w:hAnsi="Book Antiqua"/>
        </w:rPr>
        <w:t>ARCHIVESE</w:t>
      </w:r>
      <w:r>
        <w:rPr>
          <w:rFonts w:ascii="Book Antiqua" w:hAnsi="Book Antiqua"/>
        </w:rPr>
        <w:t xml:space="preserve">. </w:t>
      </w:r>
    </w:p>
    <w:p w:rsidR="005E6D7F" w:rsidRPr="00667723" w:rsidRDefault="003164D3" w:rsidP="00667723">
      <w:pPr>
        <w:keepNext/>
        <w:spacing w:after="180"/>
        <w:jc w:val="both"/>
        <w:rPr>
          <w:rFonts w:ascii="Book Antiqua" w:hAnsi="Book Antiqua"/>
          <w:bCs/>
        </w:rPr>
      </w:pPr>
      <w:r w:rsidRPr="00667723">
        <w:rPr>
          <w:rFonts w:ascii="Book Antiqua" w:hAnsi="Book Antiqua"/>
          <w:bCs/>
        </w:rPr>
        <w:br w:type="page"/>
      </w:r>
      <w:r w:rsidR="003D01B6" w:rsidRPr="00667723">
        <w:rPr>
          <w:rFonts w:ascii="Book Antiqua" w:hAnsi="Book Antiqua"/>
          <w:bCs/>
        </w:rPr>
        <w:lastRenderedPageBreak/>
        <w:t>ANEXO</w:t>
      </w:r>
    </w:p>
    <w:tbl>
      <w:tblPr>
        <w:tblW w:w="0" w:type="auto"/>
        <w:tblInd w:w="3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45"/>
        <w:gridCol w:w="1701"/>
        <w:gridCol w:w="1417"/>
        <w:gridCol w:w="1307"/>
      </w:tblGrid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APELLIDO Y NOMBRE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667723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>
              <w:rPr>
                <w:rFonts w:ascii="Book Antiqua" w:hAnsi="Book Antiqua"/>
                <w:bCs/>
              </w:rPr>
              <w:t>D.N.I.</w:t>
            </w:r>
            <w:r w:rsidR="005E6D7F" w:rsidRPr="00667723">
              <w:rPr>
                <w:rFonts w:ascii="Book Antiqua" w:hAnsi="Book Antiqua"/>
                <w:bCs/>
              </w:rPr>
              <w:t>N</w:t>
            </w:r>
            <w:r>
              <w:rPr>
                <w:rFonts w:ascii="Book Antiqua" w:hAnsi="Book Antiqua"/>
                <w:bCs/>
              </w:rPr>
              <w:t xml:space="preserve">º 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CATEG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CODIGO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Aguirre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Ángel Adrián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163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305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3174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Herrera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Fabio Orlando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24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075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413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3173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Ibarra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Juan Ramón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14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359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880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3171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López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María Silvia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23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828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394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3172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Martínez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Elizabeth del Carmen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578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784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3175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Soria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Reinaldo Alberto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039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658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3170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Bustos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Elida del Valle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14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966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703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19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3120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Arriazu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Jorge Daniel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993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729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3007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Graciano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Ángel Reinaldo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17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377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709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3064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Mateo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Carmen María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11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238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376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3038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Nieva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Sandra Rosa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18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680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495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3107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Décima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Sara Isabel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950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080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3019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Egües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Raúl Armando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791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141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3001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1C3FCE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Salomón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Juan Pablo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1C3FCE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29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788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479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1C3FCE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3184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Salvatierra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Amílcar Roberto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13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475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435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3012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Garolera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Gabriela del Valle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447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027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15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3096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Carrizo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Antonio Ricardo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20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760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555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19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3084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Zurita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José Daniel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691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825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19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3138</w:t>
            </w:r>
          </w:p>
        </w:tc>
      </w:tr>
      <w:tr w:rsidR="003164D3" w:rsidRPr="00667723" w:rsidTr="003164D3">
        <w:tc>
          <w:tcPr>
            <w:tcW w:w="4145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Guerrero</w:t>
            </w:r>
            <w:r w:rsidR="00667723">
              <w:rPr>
                <w:rFonts w:ascii="Book Antiqua" w:hAnsi="Book Antiqua"/>
                <w:bCs/>
              </w:rPr>
              <w:t xml:space="preserve">, </w:t>
            </w:r>
            <w:r w:rsidRPr="00667723">
              <w:rPr>
                <w:rFonts w:ascii="Book Antiqua" w:hAnsi="Book Antiqua"/>
                <w:bCs/>
              </w:rPr>
              <w:t>Luis Alberto</w:t>
            </w:r>
          </w:p>
        </w:tc>
        <w:tc>
          <w:tcPr>
            <w:tcW w:w="1701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16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039</w:t>
            </w:r>
            <w:r w:rsidR="00667723">
              <w:rPr>
                <w:rFonts w:ascii="Book Antiqua" w:hAnsi="Book Antiqua"/>
                <w:bCs/>
              </w:rPr>
              <w:t xml:space="preserve">. </w:t>
            </w:r>
            <w:r w:rsidRPr="00667723">
              <w:rPr>
                <w:rFonts w:ascii="Book Antiqua" w:hAnsi="Book Antiqua"/>
                <w:bCs/>
              </w:rPr>
              <w:t>455</w:t>
            </w:r>
          </w:p>
        </w:tc>
        <w:tc>
          <w:tcPr>
            <w:tcW w:w="141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19</w:t>
            </w:r>
          </w:p>
        </w:tc>
        <w:tc>
          <w:tcPr>
            <w:tcW w:w="1307" w:type="dxa"/>
            <w:shd w:val="clear" w:color="auto" w:fill="auto"/>
          </w:tcPr>
          <w:p w:rsidR="005E6D7F" w:rsidRPr="00667723" w:rsidRDefault="005E6D7F" w:rsidP="00667723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667723">
              <w:rPr>
                <w:rFonts w:ascii="Book Antiqua" w:hAnsi="Book Antiqua"/>
                <w:bCs/>
              </w:rPr>
              <w:t>3139</w:t>
            </w:r>
          </w:p>
        </w:tc>
      </w:tr>
    </w:tbl>
    <w:p w:rsidR="001C3FCE" w:rsidRPr="00667723" w:rsidRDefault="001C3FCE" w:rsidP="00667723">
      <w:pPr>
        <w:keepNext/>
        <w:spacing w:after="180"/>
        <w:jc w:val="both"/>
        <w:rPr>
          <w:rFonts w:ascii="Book Antiqua" w:hAnsi="Book Antiqua"/>
        </w:rPr>
      </w:pPr>
    </w:p>
    <w:sectPr w:rsidR="001C3FCE" w:rsidRPr="00667723" w:rsidSect="00667723">
      <w:footerReference w:type="default" r:id="rId6"/>
      <w:pgSz w:w="11906" w:h="16838" w:code="5"/>
      <w:pgMar w:top="1417" w:right="1134" w:bottom="1134" w:left="1701" w:header="709" w:footer="709" w:gutter="0"/>
      <w:pgNumType w:start="22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1719" w:rsidRDefault="00AA1719" w:rsidP="00AA1719">
      <w:r>
        <w:separator/>
      </w:r>
    </w:p>
  </w:endnote>
  <w:endnote w:type="continuationSeparator" w:id="0">
    <w:p w:rsidR="00AA1719" w:rsidRDefault="00AA1719" w:rsidP="00AA1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1719" w:rsidRPr="0092398C" w:rsidRDefault="00AA17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1719" w:rsidRDefault="00AA1719" w:rsidP="00AA1719">
      <w:r>
        <w:separator/>
      </w:r>
    </w:p>
  </w:footnote>
  <w:footnote w:type="continuationSeparator" w:id="0">
    <w:p w:rsidR="00AA1719" w:rsidRDefault="00AA1719" w:rsidP="00AA17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61390"/>
    <w:rsid w:val="00083E4F"/>
    <w:rsid w:val="000A1DA5"/>
    <w:rsid w:val="000E334A"/>
    <w:rsid w:val="000E5E83"/>
    <w:rsid w:val="00100E1B"/>
    <w:rsid w:val="00140BDB"/>
    <w:rsid w:val="00143BBC"/>
    <w:rsid w:val="001738A0"/>
    <w:rsid w:val="001C3FCE"/>
    <w:rsid w:val="002321E4"/>
    <w:rsid w:val="00255BFA"/>
    <w:rsid w:val="00260343"/>
    <w:rsid w:val="002A465A"/>
    <w:rsid w:val="003164D3"/>
    <w:rsid w:val="003309B1"/>
    <w:rsid w:val="003338DF"/>
    <w:rsid w:val="00342329"/>
    <w:rsid w:val="0038627E"/>
    <w:rsid w:val="003D01B6"/>
    <w:rsid w:val="00415921"/>
    <w:rsid w:val="004243B6"/>
    <w:rsid w:val="0044501E"/>
    <w:rsid w:val="004668CB"/>
    <w:rsid w:val="00481A24"/>
    <w:rsid w:val="004A4F9A"/>
    <w:rsid w:val="005E6D7F"/>
    <w:rsid w:val="00631EB9"/>
    <w:rsid w:val="00661390"/>
    <w:rsid w:val="00667723"/>
    <w:rsid w:val="007B30BB"/>
    <w:rsid w:val="007F2714"/>
    <w:rsid w:val="00857C1C"/>
    <w:rsid w:val="008A5FAC"/>
    <w:rsid w:val="008B0E38"/>
    <w:rsid w:val="00913E67"/>
    <w:rsid w:val="0092398C"/>
    <w:rsid w:val="009A1EC0"/>
    <w:rsid w:val="009D17B7"/>
    <w:rsid w:val="009E0634"/>
    <w:rsid w:val="00A131A4"/>
    <w:rsid w:val="00A21E89"/>
    <w:rsid w:val="00A87562"/>
    <w:rsid w:val="00AA1719"/>
    <w:rsid w:val="00AC2FC3"/>
    <w:rsid w:val="00AD20D4"/>
    <w:rsid w:val="00B05D23"/>
    <w:rsid w:val="00B22445"/>
    <w:rsid w:val="00B534D7"/>
    <w:rsid w:val="00C216A3"/>
    <w:rsid w:val="00C52529"/>
    <w:rsid w:val="00C543E4"/>
    <w:rsid w:val="00C773E6"/>
    <w:rsid w:val="00CC1C08"/>
    <w:rsid w:val="00CD23E0"/>
    <w:rsid w:val="00D477BD"/>
    <w:rsid w:val="00D92784"/>
    <w:rsid w:val="00DB0EF2"/>
    <w:rsid w:val="00DC4876"/>
    <w:rsid w:val="00E00B4F"/>
    <w:rsid w:val="00E147CE"/>
    <w:rsid w:val="00E25F5D"/>
    <w:rsid w:val="00F148E2"/>
    <w:rsid w:val="00F16BBF"/>
    <w:rsid w:val="00F23E99"/>
    <w:rsid w:val="00F31221"/>
    <w:rsid w:val="00F71C9C"/>
    <w:rsid w:val="00F828AB"/>
    <w:rsid w:val="00FA3282"/>
    <w:rsid w:val="00FD7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0C167EC-A064-4480-BA59-E94B05BD2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0EF2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E147C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E147C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E6D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AA17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AA171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AA17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AA171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629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31 DE AGOSTO DE 2010</vt:lpstr>
    </vt:vector>
  </TitlesOfParts>
  <Company>WindowsWolf.com.ar</Company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31 DE AGOSTO DE 2010</dc:title>
  <dc:subject/>
  <dc:creator>Wolf</dc:creator>
  <cp:keywords/>
  <dc:description/>
  <cp:lastModifiedBy>Usuario de Windows</cp:lastModifiedBy>
  <cp:revision>29</cp:revision>
  <cp:lastPrinted>2017-10-04T15:21:00Z</cp:lastPrinted>
  <dcterms:created xsi:type="dcterms:W3CDTF">2017-05-11T14:13:00Z</dcterms:created>
  <dcterms:modified xsi:type="dcterms:W3CDTF">2018-07-06T13:57:00Z</dcterms:modified>
</cp:coreProperties>
</file>