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2CD" w:rsidRPr="00A042CD" w:rsidRDefault="00A042CD" w:rsidP="00A042CD">
      <w:pPr>
        <w:keepNext/>
        <w:spacing w:after="180"/>
        <w:jc w:val="right"/>
        <w:rPr>
          <w:rFonts w:ascii="Book Antiqua" w:hAnsi="Book Antiqua"/>
        </w:rPr>
      </w:pPr>
      <w:r w:rsidRPr="00A042CD">
        <w:rPr>
          <w:rFonts w:ascii="Book Antiqua" w:hAnsi="Book Antiqua"/>
        </w:rPr>
        <w:t>Yerba Buena, 16 de Agosto de 2012</w:t>
      </w:r>
    </w:p>
    <w:p w:rsidR="00A042CD" w:rsidRPr="00A042CD" w:rsidRDefault="00A042CD" w:rsidP="00A042CD">
      <w:pPr>
        <w:keepNext/>
        <w:spacing w:before="480" w:after="180"/>
        <w:rPr>
          <w:rFonts w:ascii="Book Antiqua" w:hAnsi="Book Antiqua"/>
          <w:b/>
        </w:rPr>
      </w:pPr>
      <w:r w:rsidRPr="00A042CD">
        <w:rPr>
          <w:rFonts w:ascii="Book Antiqua" w:hAnsi="Book Antiqua"/>
          <w:b/>
        </w:rPr>
        <w:t>ORDENANZA Nº 1899</w:t>
      </w:r>
    </w:p>
    <w:p w:rsidR="00A042CD" w:rsidRPr="00A042CD" w:rsidRDefault="00A042CD" w:rsidP="00A042CD">
      <w:pPr>
        <w:keepNext/>
        <w:spacing w:before="240" w:after="60"/>
        <w:rPr>
          <w:rFonts w:ascii="Book Antiqua" w:hAnsi="Book Antiqua"/>
          <w:b/>
        </w:rPr>
      </w:pPr>
      <w:r w:rsidRPr="00A042CD">
        <w:rPr>
          <w:rFonts w:ascii="Book Antiqua" w:hAnsi="Book Antiqua"/>
          <w:b/>
        </w:rPr>
        <w:t>VISTO:</w:t>
      </w:r>
    </w:p>
    <w:p w:rsidR="00375CE4" w:rsidRPr="00A042CD" w:rsidRDefault="00A042CD" w:rsidP="00A042C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834B2" w:rsidRPr="00A042CD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1C7C0B" w:rsidRPr="00A042CD">
        <w:rPr>
          <w:rFonts w:ascii="Book Antiqua" w:hAnsi="Book Antiqua"/>
        </w:rPr>
        <w:t>1869 mediante la cual se aprueba el Presupuesto Anual 2012</w:t>
      </w:r>
      <w:r>
        <w:rPr>
          <w:rFonts w:ascii="Book Antiqua" w:hAnsi="Book Antiqua"/>
        </w:rPr>
        <w:t xml:space="preserve">; </w:t>
      </w:r>
      <w:r w:rsidR="001C7C0B" w:rsidRPr="00A042CD">
        <w:rPr>
          <w:rFonts w:ascii="Book Antiqua" w:hAnsi="Book Antiqua"/>
        </w:rPr>
        <w:t>y</w:t>
      </w:r>
    </w:p>
    <w:p w:rsidR="00A042CD" w:rsidRPr="00A042CD" w:rsidRDefault="00A042CD" w:rsidP="00A042CD">
      <w:pPr>
        <w:keepNext/>
        <w:spacing w:before="240" w:after="60"/>
        <w:rPr>
          <w:rFonts w:ascii="Book Antiqua" w:hAnsi="Book Antiqua"/>
          <w:b/>
        </w:rPr>
      </w:pPr>
      <w:r w:rsidRPr="00A042CD">
        <w:rPr>
          <w:rFonts w:ascii="Book Antiqua" w:hAnsi="Book Antiqua"/>
          <w:b/>
        </w:rPr>
        <w:t>CONSIDERANDO:</w:t>
      </w:r>
    </w:p>
    <w:p w:rsidR="00C74303" w:rsidRPr="00A042CD" w:rsidRDefault="00A042CD" w:rsidP="00A042C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35FC6" w:rsidRPr="00A042CD">
        <w:rPr>
          <w:rFonts w:ascii="Book Antiqua" w:hAnsi="Book Antiqua"/>
        </w:rPr>
        <w:t>Que dentro de la Partida Principal Trabajos Públicos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se dispone que durante el ejercicio presupuestario 2012 se ejecutarán Obras de Pavimentación por un monto total de $15</w:t>
      </w:r>
      <w:r>
        <w:rPr>
          <w:rFonts w:ascii="Book Antiqua" w:hAnsi="Book Antiqua"/>
        </w:rPr>
        <w:t xml:space="preserve">. </w:t>
      </w:r>
      <w:r w:rsidR="00D35FC6" w:rsidRPr="00A042CD">
        <w:rPr>
          <w:rFonts w:ascii="Book Antiqua" w:hAnsi="Book Antiqua"/>
        </w:rPr>
        <w:t>558</w:t>
      </w:r>
      <w:r>
        <w:rPr>
          <w:rFonts w:ascii="Book Antiqua" w:hAnsi="Book Antiqua"/>
        </w:rPr>
        <w:t xml:space="preserve">. </w:t>
      </w:r>
      <w:r w:rsidR="00D35FC6" w:rsidRPr="00A042CD">
        <w:rPr>
          <w:rFonts w:ascii="Book Antiqua" w:hAnsi="Book Antiqua"/>
        </w:rPr>
        <w:t>823</w:t>
      </w:r>
      <w:r>
        <w:rPr>
          <w:rFonts w:ascii="Book Antiqua" w:hAnsi="Book Antiqua"/>
        </w:rPr>
        <w:t xml:space="preserve">; </w:t>
      </w:r>
    </w:p>
    <w:p w:rsidR="00C74303" w:rsidRPr="00A042CD" w:rsidRDefault="001C7C0B" w:rsidP="00A042CD">
      <w:pPr>
        <w:keepNext/>
        <w:spacing w:after="180"/>
        <w:jc w:val="both"/>
        <w:rPr>
          <w:rFonts w:ascii="Book Antiqua" w:hAnsi="Book Antiqua"/>
        </w:rPr>
      </w:pPr>
      <w:r w:rsidRPr="00A042CD">
        <w:rPr>
          <w:rFonts w:ascii="Book Antiqua" w:hAnsi="Book Antiqua"/>
        </w:rPr>
        <w:t>Que en el Anexo I que acompaña a esta Partida Principal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>discriminada en la Partida Sub Parcial Trabajos Públicos por Terceros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>se detallan las obras que deberán realizarse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 xml:space="preserve">es decir el Plan de Obras Públicas en lo referido a Obras de </w:t>
      </w:r>
      <w:r w:rsidR="004872FA" w:rsidRPr="00A042CD">
        <w:rPr>
          <w:rFonts w:ascii="Book Antiqua" w:hAnsi="Book Antiqua"/>
        </w:rPr>
        <w:t>Pavimentación</w:t>
      </w:r>
      <w:r w:rsidR="00A042CD">
        <w:rPr>
          <w:rFonts w:ascii="Book Antiqua" w:hAnsi="Book Antiqua"/>
        </w:rPr>
        <w:t xml:space="preserve">; </w:t>
      </w:r>
    </w:p>
    <w:p w:rsidR="00C74303" w:rsidRPr="00A042CD" w:rsidRDefault="001C7C0B" w:rsidP="00A042CD">
      <w:pPr>
        <w:keepNext/>
        <w:spacing w:after="180"/>
        <w:jc w:val="both"/>
        <w:rPr>
          <w:rFonts w:ascii="Book Antiqua" w:hAnsi="Book Antiqua"/>
        </w:rPr>
      </w:pPr>
      <w:r w:rsidRPr="00A042CD">
        <w:rPr>
          <w:rFonts w:ascii="Book Antiqua" w:hAnsi="Book Antiqua"/>
        </w:rPr>
        <w:t>Que resulta necesario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>a los efectos de</w:t>
      </w:r>
      <w:r w:rsidR="001E766E" w:rsidRPr="00A042CD">
        <w:rPr>
          <w:rFonts w:ascii="Book Antiqua" w:hAnsi="Book Antiqua"/>
        </w:rPr>
        <w:t xml:space="preserve"> brindar al Departame</w:t>
      </w:r>
      <w:r w:rsidRPr="00A042CD">
        <w:rPr>
          <w:rFonts w:ascii="Book Antiqua" w:hAnsi="Book Antiqua"/>
        </w:rPr>
        <w:t>nto Ejecutivo una herramienta que le permita determina</w:t>
      </w:r>
      <w:r w:rsidR="001E766E" w:rsidRPr="00A042CD">
        <w:rPr>
          <w:rFonts w:ascii="Book Antiqua" w:hAnsi="Book Antiqua"/>
        </w:rPr>
        <w:t>r</w:t>
      </w:r>
      <w:r w:rsidRPr="00A042CD">
        <w:rPr>
          <w:rFonts w:ascii="Book Antiqua" w:hAnsi="Book Antiqua"/>
        </w:rPr>
        <w:t xml:space="preserve"> teniendo en cuenta aspectos</w:t>
      </w:r>
      <w:r w:rsidR="00EA7D90" w:rsidRPr="00A042CD">
        <w:rPr>
          <w:rFonts w:ascii="Book Antiqua" w:hAnsi="Book Antiqua"/>
        </w:rPr>
        <w:t xml:space="preserve"> técnicos</w:t>
      </w:r>
      <w:r w:rsidR="00A042CD">
        <w:rPr>
          <w:rFonts w:ascii="Book Antiqua" w:hAnsi="Book Antiqua"/>
        </w:rPr>
        <w:t xml:space="preserve">, </w:t>
      </w:r>
      <w:r w:rsidR="00EA7D90" w:rsidRPr="00A042CD">
        <w:rPr>
          <w:rFonts w:ascii="Book Antiqua" w:hAnsi="Book Antiqua"/>
        </w:rPr>
        <w:t>de oportunidad y de c</w:t>
      </w:r>
      <w:r w:rsidRPr="00A042CD">
        <w:rPr>
          <w:rFonts w:ascii="Book Antiqua" w:hAnsi="Book Antiqua"/>
        </w:rPr>
        <w:t>onveniencia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 xml:space="preserve">la posibilidad de poder </w:t>
      </w:r>
      <w:r w:rsidR="004872FA" w:rsidRPr="00A042CD">
        <w:rPr>
          <w:rFonts w:ascii="Book Antiqua" w:hAnsi="Book Antiqua"/>
        </w:rPr>
        <w:t>efectuar</w:t>
      </w:r>
      <w:r w:rsidRPr="00A042CD">
        <w:rPr>
          <w:rFonts w:ascii="Book Antiqua" w:hAnsi="Book Antiqua"/>
        </w:rPr>
        <w:t xml:space="preserve"> modificaciones cualitativas de las obras a ejecutarse</w:t>
      </w:r>
      <w:r w:rsidR="00A042CD">
        <w:rPr>
          <w:rFonts w:ascii="Book Antiqua" w:hAnsi="Book Antiqua"/>
        </w:rPr>
        <w:t xml:space="preserve">; </w:t>
      </w:r>
    </w:p>
    <w:p w:rsidR="00C74303" w:rsidRPr="00A042CD" w:rsidRDefault="001C7C0B" w:rsidP="00A042CD">
      <w:pPr>
        <w:keepNext/>
        <w:spacing w:after="180"/>
        <w:jc w:val="both"/>
        <w:rPr>
          <w:rFonts w:ascii="Book Antiqua" w:hAnsi="Book Antiqua"/>
        </w:rPr>
      </w:pPr>
      <w:r w:rsidRPr="00A042CD">
        <w:rPr>
          <w:rFonts w:ascii="Book Antiqua" w:hAnsi="Book Antiqua"/>
        </w:rPr>
        <w:t>Que las razones de conveniencia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 xml:space="preserve">se encuentran </w:t>
      </w:r>
      <w:r w:rsidR="004872FA" w:rsidRPr="00A042CD">
        <w:rPr>
          <w:rFonts w:ascii="Book Antiqua" w:hAnsi="Book Antiqua"/>
        </w:rPr>
        <w:t>íntimamente</w:t>
      </w:r>
      <w:r w:rsidRPr="00A042CD">
        <w:rPr>
          <w:rFonts w:ascii="Book Antiqua" w:hAnsi="Book Antiqua"/>
        </w:rPr>
        <w:t xml:space="preserve"> ligadas a que se deben ejecutar en primer lugar las Obras de pavimento de aquellas calles que conforman el recorrido de las líneas interurbanas y de las calles</w:t>
      </w:r>
      <w:r w:rsidR="00D94AFD" w:rsidRPr="00A042CD">
        <w:rPr>
          <w:rFonts w:ascii="Book Antiqua" w:hAnsi="Book Antiqua"/>
        </w:rPr>
        <w:t xml:space="preserve"> por las cuales</w:t>
      </w:r>
      <w:r w:rsidRPr="00A042CD">
        <w:rPr>
          <w:rFonts w:ascii="Book Antiqua" w:hAnsi="Book Antiqua"/>
        </w:rPr>
        <w:t xml:space="preserve"> se pretende que se desarrolle el recorrido de </w:t>
      </w:r>
      <w:r w:rsidR="002F0AF3" w:rsidRPr="00A042CD">
        <w:rPr>
          <w:rFonts w:ascii="Book Antiqua" w:hAnsi="Book Antiqua"/>
        </w:rPr>
        <w:t>líneas urbanas</w:t>
      </w:r>
      <w:r w:rsidR="00A042CD">
        <w:rPr>
          <w:rFonts w:ascii="Book Antiqua" w:hAnsi="Book Antiqua"/>
        </w:rPr>
        <w:t xml:space="preserve">, </w:t>
      </w:r>
      <w:r w:rsidR="002F0AF3" w:rsidRPr="00A042CD">
        <w:rPr>
          <w:rFonts w:ascii="Book Antiqua" w:hAnsi="Book Antiqua"/>
        </w:rPr>
        <w:t>que se encuentra en estudio parlamentario</w:t>
      </w:r>
      <w:r w:rsidR="00A042CD">
        <w:rPr>
          <w:rFonts w:ascii="Book Antiqua" w:hAnsi="Book Antiqua"/>
        </w:rPr>
        <w:t xml:space="preserve">; </w:t>
      </w:r>
    </w:p>
    <w:p w:rsidR="00C74303" w:rsidRPr="00A042CD" w:rsidRDefault="002F0AF3" w:rsidP="00A042CD">
      <w:pPr>
        <w:keepNext/>
        <w:spacing w:after="180"/>
        <w:jc w:val="both"/>
        <w:rPr>
          <w:rFonts w:ascii="Book Antiqua" w:hAnsi="Book Antiqua"/>
        </w:rPr>
      </w:pPr>
      <w:r w:rsidRPr="00A042CD">
        <w:rPr>
          <w:rFonts w:ascii="Book Antiqua" w:hAnsi="Book Antiqua"/>
        </w:rPr>
        <w:t xml:space="preserve">Que las razones de </w:t>
      </w:r>
      <w:r w:rsidR="00D94AFD" w:rsidRPr="00A042CD">
        <w:rPr>
          <w:rFonts w:ascii="Book Antiqua" w:hAnsi="Book Antiqua"/>
        </w:rPr>
        <w:t>oportunidad</w:t>
      </w:r>
      <w:r w:rsidR="00A042CD">
        <w:rPr>
          <w:rFonts w:ascii="Book Antiqua" w:hAnsi="Book Antiqua"/>
        </w:rPr>
        <w:t xml:space="preserve">, </w:t>
      </w:r>
      <w:r w:rsidR="00D94AFD" w:rsidRPr="00A042CD">
        <w:rPr>
          <w:rFonts w:ascii="Book Antiqua" w:hAnsi="Book Antiqua"/>
        </w:rPr>
        <w:t>son las que se debe</w:t>
      </w:r>
      <w:r w:rsidRPr="00A042CD">
        <w:rPr>
          <w:rFonts w:ascii="Book Antiqua" w:hAnsi="Book Antiqua"/>
        </w:rPr>
        <w:t>n analizar al momento de aplicar los programas que se financien con Fondos Nacionales y/o Provinciales</w:t>
      </w:r>
      <w:r w:rsidR="00A042CD">
        <w:rPr>
          <w:rFonts w:ascii="Book Antiqua" w:hAnsi="Book Antiqua"/>
        </w:rPr>
        <w:t xml:space="preserve">, </w:t>
      </w:r>
      <w:r w:rsidRPr="00A042CD">
        <w:rPr>
          <w:rFonts w:ascii="Book Antiqua" w:hAnsi="Book Antiqua"/>
        </w:rPr>
        <w:t>que contienen siempre la cláusula contractual que las obras deben ser específicamente incluidas en los mismo</w:t>
      </w:r>
      <w:r w:rsidR="00A042CD">
        <w:rPr>
          <w:rFonts w:ascii="Book Antiqua" w:hAnsi="Book Antiqua"/>
        </w:rPr>
        <w:t xml:space="preserve">; </w:t>
      </w:r>
    </w:p>
    <w:p w:rsidR="00375CE4" w:rsidRPr="00A042CD" w:rsidRDefault="00A042CD" w:rsidP="00A042C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042C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74303" w:rsidRPr="00A042CD" w:rsidRDefault="00A042CD" w:rsidP="00A042CD">
      <w:pPr>
        <w:keepNext/>
        <w:spacing w:after="180"/>
        <w:jc w:val="both"/>
        <w:rPr>
          <w:rFonts w:ascii="Book Antiqua" w:hAnsi="Book Antiqua"/>
        </w:rPr>
      </w:pPr>
      <w:r w:rsidRPr="00A042C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35FC6" w:rsidRPr="00A042CD">
        <w:rPr>
          <w:rFonts w:ascii="Book Antiqua" w:hAnsi="Book Antiqua"/>
        </w:rPr>
        <w:t>FACULTASE al Departamento Ejecutivo Municipal a efectuar las adecuaciones presupuestarias que considere conveniente relacionadas al modo cualitativo del Plan de Obras Públicas propuesto en el Presupuesto Municipal Partida Principal Trabajos Públicos Partida Sub Parcial Por Terceros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Cuenta “Obras Pavimento” Anexo I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D35FC6" w:rsidRPr="00A042CD">
        <w:rPr>
          <w:rFonts w:ascii="Book Antiqua" w:hAnsi="Book Antiqua"/>
        </w:rPr>
        <w:t>1869 vigente para el año 2012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es decir en el detalle de los tramos y calles a pavimentar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sin que ello implique una modificación en cuanto al monto total presupuestado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es decir sin que se incremente ni se disminuya el Presupuesto de $15</w:t>
      </w:r>
      <w:r>
        <w:rPr>
          <w:rFonts w:ascii="Book Antiqua" w:hAnsi="Book Antiqua"/>
        </w:rPr>
        <w:t xml:space="preserve">. </w:t>
      </w:r>
      <w:r w:rsidR="00D35FC6" w:rsidRPr="00A042CD">
        <w:rPr>
          <w:rFonts w:ascii="Book Antiqua" w:hAnsi="Book Antiqua"/>
        </w:rPr>
        <w:t>558</w:t>
      </w:r>
      <w:r>
        <w:rPr>
          <w:rFonts w:ascii="Book Antiqua" w:hAnsi="Book Antiqua"/>
        </w:rPr>
        <w:t xml:space="preserve">. </w:t>
      </w:r>
      <w:r w:rsidR="00D35FC6" w:rsidRPr="00A042CD">
        <w:rPr>
          <w:rFonts w:ascii="Book Antiqua" w:hAnsi="Book Antiqua"/>
        </w:rPr>
        <w:t>823</w:t>
      </w:r>
      <w:r>
        <w:rPr>
          <w:rFonts w:ascii="Book Antiqua" w:hAnsi="Book Antiqua"/>
        </w:rPr>
        <w:t xml:space="preserve">, </w:t>
      </w:r>
      <w:r w:rsidR="00D35FC6" w:rsidRPr="00A042CD">
        <w:rPr>
          <w:rFonts w:ascii="Book Antiqua" w:hAnsi="Book Antiqua"/>
        </w:rPr>
        <w:t>acordado para la ejecución de Obras de pavimento</w:t>
      </w:r>
      <w:r>
        <w:rPr>
          <w:rFonts w:ascii="Book Antiqua" w:hAnsi="Book Antiqua"/>
        </w:rPr>
        <w:t xml:space="preserve">. </w:t>
      </w:r>
    </w:p>
    <w:p w:rsidR="00C74303" w:rsidRPr="00A042CD" w:rsidRDefault="00A042CD" w:rsidP="00A042CD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042C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943FB" w:rsidRPr="00A042C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A042CD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C74303" w:rsidRPr="00A042CD" w:rsidSect="00A042CD">
      <w:footerReference w:type="default" r:id="rId7"/>
      <w:pgSz w:w="11906" w:h="16838" w:code="5"/>
      <w:pgMar w:top="1417" w:right="1134" w:bottom="1134" w:left="1701" w:header="709" w:footer="709" w:gutter="0"/>
      <w:pgNumType w:start="24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1F5" w:rsidRDefault="003D61F5" w:rsidP="003D61F5">
      <w:r>
        <w:separator/>
      </w:r>
    </w:p>
  </w:endnote>
  <w:endnote w:type="continuationSeparator" w:id="0">
    <w:p w:rsidR="003D61F5" w:rsidRDefault="003D61F5" w:rsidP="003D6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1F5" w:rsidRPr="004F7FF2" w:rsidRDefault="003D61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1F5" w:rsidRDefault="003D61F5" w:rsidP="003D61F5">
      <w:r>
        <w:separator/>
      </w:r>
    </w:p>
  </w:footnote>
  <w:footnote w:type="continuationSeparator" w:id="0">
    <w:p w:rsidR="003D61F5" w:rsidRDefault="003D61F5" w:rsidP="003D6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30B7A"/>
    <w:rsid w:val="00034C9F"/>
    <w:rsid w:val="000367D9"/>
    <w:rsid w:val="00037420"/>
    <w:rsid w:val="0005096F"/>
    <w:rsid w:val="00060485"/>
    <w:rsid w:val="000726E4"/>
    <w:rsid w:val="00080121"/>
    <w:rsid w:val="000A193C"/>
    <w:rsid w:val="000A7E64"/>
    <w:rsid w:val="000B38C0"/>
    <w:rsid w:val="000C7B2C"/>
    <w:rsid w:val="000D4DE4"/>
    <w:rsid w:val="000D55E8"/>
    <w:rsid w:val="000E2D64"/>
    <w:rsid w:val="001157E1"/>
    <w:rsid w:val="00132AB6"/>
    <w:rsid w:val="00134DB6"/>
    <w:rsid w:val="00135AD1"/>
    <w:rsid w:val="001458D3"/>
    <w:rsid w:val="00145F70"/>
    <w:rsid w:val="00171533"/>
    <w:rsid w:val="0018522A"/>
    <w:rsid w:val="001C7C0B"/>
    <w:rsid w:val="001D1CBC"/>
    <w:rsid w:val="001D60AA"/>
    <w:rsid w:val="001E0A68"/>
    <w:rsid w:val="001E52E5"/>
    <w:rsid w:val="001E766E"/>
    <w:rsid w:val="001F7831"/>
    <w:rsid w:val="002073A4"/>
    <w:rsid w:val="0021425F"/>
    <w:rsid w:val="00251E39"/>
    <w:rsid w:val="00255489"/>
    <w:rsid w:val="00266F14"/>
    <w:rsid w:val="00286DA3"/>
    <w:rsid w:val="002C7145"/>
    <w:rsid w:val="002D757A"/>
    <w:rsid w:val="002F0AF3"/>
    <w:rsid w:val="0032273D"/>
    <w:rsid w:val="00323B76"/>
    <w:rsid w:val="003245FE"/>
    <w:rsid w:val="0034249D"/>
    <w:rsid w:val="00375CE4"/>
    <w:rsid w:val="003834B2"/>
    <w:rsid w:val="00392B6B"/>
    <w:rsid w:val="003A13CF"/>
    <w:rsid w:val="003B43D4"/>
    <w:rsid w:val="003B6A95"/>
    <w:rsid w:val="003D61F5"/>
    <w:rsid w:val="003E3C5F"/>
    <w:rsid w:val="004045E9"/>
    <w:rsid w:val="00404DF4"/>
    <w:rsid w:val="00413F58"/>
    <w:rsid w:val="00427612"/>
    <w:rsid w:val="00430532"/>
    <w:rsid w:val="00436519"/>
    <w:rsid w:val="00441834"/>
    <w:rsid w:val="00451238"/>
    <w:rsid w:val="00460DC9"/>
    <w:rsid w:val="004872FA"/>
    <w:rsid w:val="0049796F"/>
    <w:rsid w:val="004B137E"/>
    <w:rsid w:val="004C5B16"/>
    <w:rsid w:val="004C6B27"/>
    <w:rsid w:val="004E5040"/>
    <w:rsid w:val="004E6A0C"/>
    <w:rsid w:val="004F7FF2"/>
    <w:rsid w:val="0050158B"/>
    <w:rsid w:val="00505C8E"/>
    <w:rsid w:val="00506ABB"/>
    <w:rsid w:val="00514680"/>
    <w:rsid w:val="00521EDC"/>
    <w:rsid w:val="00552F9E"/>
    <w:rsid w:val="0055303B"/>
    <w:rsid w:val="005717A5"/>
    <w:rsid w:val="005821B4"/>
    <w:rsid w:val="005847D7"/>
    <w:rsid w:val="00614EAF"/>
    <w:rsid w:val="00615486"/>
    <w:rsid w:val="00627615"/>
    <w:rsid w:val="006378C5"/>
    <w:rsid w:val="00641479"/>
    <w:rsid w:val="0067008B"/>
    <w:rsid w:val="006804A7"/>
    <w:rsid w:val="00687BE7"/>
    <w:rsid w:val="006943FB"/>
    <w:rsid w:val="006A75BB"/>
    <w:rsid w:val="006E6EC4"/>
    <w:rsid w:val="00701051"/>
    <w:rsid w:val="0070668C"/>
    <w:rsid w:val="00707A59"/>
    <w:rsid w:val="00720C63"/>
    <w:rsid w:val="007673F9"/>
    <w:rsid w:val="00775239"/>
    <w:rsid w:val="00792C3A"/>
    <w:rsid w:val="007D6186"/>
    <w:rsid w:val="007D628B"/>
    <w:rsid w:val="00825894"/>
    <w:rsid w:val="00833563"/>
    <w:rsid w:val="00842563"/>
    <w:rsid w:val="008519A1"/>
    <w:rsid w:val="008613B7"/>
    <w:rsid w:val="0087102C"/>
    <w:rsid w:val="008833FB"/>
    <w:rsid w:val="00892C82"/>
    <w:rsid w:val="008D6FD2"/>
    <w:rsid w:val="008E27FD"/>
    <w:rsid w:val="00906B56"/>
    <w:rsid w:val="00990546"/>
    <w:rsid w:val="009B0BDD"/>
    <w:rsid w:val="009D65A9"/>
    <w:rsid w:val="009E4FA0"/>
    <w:rsid w:val="009F6EC1"/>
    <w:rsid w:val="00A042CD"/>
    <w:rsid w:val="00A074B5"/>
    <w:rsid w:val="00A166EC"/>
    <w:rsid w:val="00A243BE"/>
    <w:rsid w:val="00A253C4"/>
    <w:rsid w:val="00A36B2A"/>
    <w:rsid w:val="00A4357B"/>
    <w:rsid w:val="00A454DD"/>
    <w:rsid w:val="00A7545E"/>
    <w:rsid w:val="00A83DDF"/>
    <w:rsid w:val="00AA7FEA"/>
    <w:rsid w:val="00AB0426"/>
    <w:rsid w:val="00AE79B0"/>
    <w:rsid w:val="00AF3A18"/>
    <w:rsid w:val="00AF7092"/>
    <w:rsid w:val="00B605C8"/>
    <w:rsid w:val="00B92D7A"/>
    <w:rsid w:val="00BC0267"/>
    <w:rsid w:val="00BC05D9"/>
    <w:rsid w:val="00BC53AA"/>
    <w:rsid w:val="00BF492A"/>
    <w:rsid w:val="00C06FAA"/>
    <w:rsid w:val="00C12126"/>
    <w:rsid w:val="00C13958"/>
    <w:rsid w:val="00C33B4F"/>
    <w:rsid w:val="00C36DE6"/>
    <w:rsid w:val="00C658B8"/>
    <w:rsid w:val="00C673D6"/>
    <w:rsid w:val="00C74303"/>
    <w:rsid w:val="00C76D44"/>
    <w:rsid w:val="00CC3233"/>
    <w:rsid w:val="00CD4AFB"/>
    <w:rsid w:val="00D330D9"/>
    <w:rsid w:val="00D35FC6"/>
    <w:rsid w:val="00D41892"/>
    <w:rsid w:val="00D62927"/>
    <w:rsid w:val="00D72228"/>
    <w:rsid w:val="00D7266F"/>
    <w:rsid w:val="00D869D2"/>
    <w:rsid w:val="00D94AFD"/>
    <w:rsid w:val="00D95A95"/>
    <w:rsid w:val="00DB1B45"/>
    <w:rsid w:val="00DB5B89"/>
    <w:rsid w:val="00DD6792"/>
    <w:rsid w:val="00DE0DC2"/>
    <w:rsid w:val="00E36C3E"/>
    <w:rsid w:val="00E414AF"/>
    <w:rsid w:val="00E5199E"/>
    <w:rsid w:val="00E540D2"/>
    <w:rsid w:val="00E6039E"/>
    <w:rsid w:val="00E625C4"/>
    <w:rsid w:val="00E6367A"/>
    <w:rsid w:val="00E67DF6"/>
    <w:rsid w:val="00E73846"/>
    <w:rsid w:val="00E75428"/>
    <w:rsid w:val="00E8154A"/>
    <w:rsid w:val="00EA3A29"/>
    <w:rsid w:val="00EA7D90"/>
    <w:rsid w:val="00EB4940"/>
    <w:rsid w:val="00EB4DA4"/>
    <w:rsid w:val="00EC492D"/>
    <w:rsid w:val="00EF0079"/>
    <w:rsid w:val="00EF2E0A"/>
    <w:rsid w:val="00EF5762"/>
    <w:rsid w:val="00F00E12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0325"/>
    <w:rsid w:val="00FE3DD5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A85D0D3-AA8C-4349-96D4-779E9BD4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F14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3D61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D61F5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D61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D61F5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2018-07-06T14:10:00Z</dcterms:modified>
</cp:coreProperties>
</file>