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A31" w:rsidRPr="00755A31" w:rsidRDefault="00755A31" w:rsidP="00755A3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Yerba Buena, 02 de Junio de 2016</w:t>
      </w:r>
    </w:p>
    <w:p w:rsidR="00755A31" w:rsidRPr="00755A31" w:rsidRDefault="00755A31" w:rsidP="00755A3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55A31">
        <w:rPr>
          <w:rFonts w:ascii="Book Antiqua" w:hAnsi="Book Antiqua"/>
          <w:b/>
          <w:sz w:val="24"/>
        </w:rPr>
        <w:t>ORDENANZA Nº 2049</w:t>
      </w:r>
    </w:p>
    <w:p w:rsidR="00755A31" w:rsidRPr="00755A31" w:rsidRDefault="00755A31" w:rsidP="00755A3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55A31">
        <w:rPr>
          <w:rFonts w:ascii="Book Antiqua" w:hAnsi="Book Antiqua"/>
          <w:b/>
          <w:sz w:val="24"/>
        </w:rPr>
        <w:t>VISTO:</w:t>
      </w:r>
    </w:p>
    <w:p w:rsidR="000D012A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C6AFA" w:rsidRPr="00755A31">
        <w:rPr>
          <w:rFonts w:ascii="Book Antiqua" w:hAnsi="Book Antiqua"/>
          <w:sz w:val="24"/>
        </w:rPr>
        <w:t>El Convenio Marco celebrado entre el Honorable Concejo Deliberante y la Facultad de Derecho y Ciencias Sociales de la U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y</w:t>
      </w:r>
    </w:p>
    <w:p w:rsidR="00755A31" w:rsidRPr="00755A31" w:rsidRDefault="00755A31" w:rsidP="00755A3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55A31">
        <w:rPr>
          <w:rFonts w:ascii="Book Antiqua" w:hAnsi="Book Antiqua"/>
          <w:b/>
          <w:sz w:val="24"/>
        </w:rPr>
        <w:t>CONSIDERANDO: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D012A" w:rsidRPr="00755A31">
        <w:rPr>
          <w:rFonts w:ascii="Book Antiqua" w:hAnsi="Book Antiqua"/>
          <w:sz w:val="24"/>
        </w:rPr>
        <w:t xml:space="preserve">Que </w:t>
      </w:r>
      <w:r w:rsidR="007C6AFA" w:rsidRPr="00755A31">
        <w:rPr>
          <w:rFonts w:ascii="Book Antiqua" w:hAnsi="Book Antiqua"/>
          <w:sz w:val="24"/>
        </w:rPr>
        <w:t>el mismo tiene por objeto promover la cooperación entre ambas Instituciones</w:t>
      </w:r>
      <w:r>
        <w:rPr>
          <w:rFonts w:ascii="Book Antiqua" w:hAnsi="Book Antiqua"/>
          <w:sz w:val="24"/>
        </w:rPr>
        <w:t xml:space="preserve">; </w:t>
      </w:r>
    </w:p>
    <w:p w:rsidR="007C6AFA" w:rsidRPr="00755A31" w:rsidRDefault="008E709E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Las disposiciones de la Ley N</w:t>
      </w:r>
      <w:r w:rsidR="00755A31">
        <w:rPr>
          <w:rFonts w:ascii="Book Antiqua" w:hAnsi="Book Antiqua"/>
          <w:sz w:val="24"/>
        </w:rPr>
        <w:t xml:space="preserve">º </w:t>
      </w:r>
      <w:r w:rsidRPr="00755A31">
        <w:rPr>
          <w:rFonts w:ascii="Book Antiqua" w:hAnsi="Book Antiqua"/>
          <w:sz w:val="24"/>
        </w:rPr>
        <w:t>5</w:t>
      </w:r>
      <w:r w:rsidR="00755A31">
        <w:rPr>
          <w:rFonts w:ascii="Book Antiqua" w:hAnsi="Book Antiqua"/>
          <w:sz w:val="24"/>
        </w:rPr>
        <w:t xml:space="preserve">. </w:t>
      </w:r>
      <w:r w:rsidRPr="00755A31">
        <w:rPr>
          <w:rFonts w:ascii="Book Antiqua" w:hAnsi="Book Antiqua"/>
          <w:sz w:val="24"/>
        </w:rPr>
        <w:t>529</w:t>
      </w:r>
    </w:p>
    <w:p w:rsidR="00755A31" w:rsidRPr="00755A31" w:rsidRDefault="00755A31" w:rsidP="00755A3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55A3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C6AFA" w:rsidRPr="00755A31">
        <w:rPr>
          <w:rFonts w:ascii="Book Antiqua" w:hAnsi="Book Antiqua"/>
          <w:sz w:val="24"/>
        </w:rPr>
        <w:t>APRUEBASE</w:t>
      </w:r>
      <w:r w:rsidR="008E709E" w:rsidRPr="00755A31">
        <w:rPr>
          <w:rFonts w:ascii="Book Antiqua" w:hAnsi="Book Antiqua"/>
          <w:sz w:val="24"/>
        </w:rPr>
        <w:t xml:space="preserve"> </w:t>
      </w:r>
      <w:r w:rsidR="007C6AFA" w:rsidRPr="00755A31">
        <w:rPr>
          <w:rFonts w:ascii="Book Antiqua" w:hAnsi="Book Antiqua"/>
          <w:sz w:val="24"/>
        </w:rPr>
        <w:t xml:space="preserve">el Convenio Marco de </w:t>
      </w:r>
      <w:r w:rsidR="00307396" w:rsidRPr="00755A31">
        <w:rPr>
          <w:rFonts w:ascii="Book Antiqua" w:hAnsi="Book Antiqua"/>
          <w:sz w:val="24"/>
        </w:rPr>
        <w:t>Cooperación</w:t>
      </w:r>
      <w:r w:rsidR="007C6AFA" w:rsidRPr="00755A31">
        <w:rPr>
          <w:rFonts w:ascii="Book Antiqua" w:hAnsi="Book Antiqua"/>
          <w:sz w:val="24"/>
        </w:rPr>
        <w:t xml:space="preserve"> Institucional entre la Facultad de Derecho y Ciencias Sociales de la U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>.  (</w:t>
      </w:r>
      <w:r w:rsidR="007C6AFA" w:rsidRPr="00755A31">
        <w:rPr>
          <w:rFonts w:ascii="Book Antiqua" w:hAnsi="Book Antiqua"/>
          <w:sz w:val="24"/>
        </w:rPr>
        <w:t>FDyCS UNT</w:t>
      </w:r>
      <w:r>
        <w:rPr>
          <w:rFonts w:ascii="Book Antiqua" w:hAnsi="Book Antiqua"/>
          <w:sz w:val="24"/>
        </w:rPr>
        <w:t xml:space="preserve">) </w:t>
      </w:r>
      <w:r w:rsidR="002446D3" w:rsidRPr="00755A31">
        <w:rPr>
          <w:rFonts w:ascii="Book Antiqua" w:hAnsi="Book Antiqua"/>
          <w:sz w:val="24"/>
        </w:rPr>
        <w:t xml:space="preserve"> </w:t>
      </w:r>
      <w:r w:rsidR="007C6AFA" w:rsidRPr="00755A31">
        <w:rPr>
          <w:rFonts w:ascii="Book Antiqua" w:hAnsi="Book Antiqua"/>
          <w:sz w:val="24"/>
        </w:rPr>
        <w:t>representada por su Decana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Dra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 xml:space="preserve">Adela María </w:t>
      </w:r>
      <w:r w:rsidR="00307396" w:rsidRPr="00755A31">
        <w:rPr>
          <w:rFonts w:ascii="Book Antiqua" w:hAnsi="Book Antiqua"/>
          <w:sz w:val="24"/>
        </w:rPr>
        <w:t>Seguí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y el Honorable Concejo Deliberante de la Ciudad de Yerba Buena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Tucumán</w:t>
      </w:r>
      <w:r w:rsidR="002446D3" w:rsidRPr="00755A3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6AFA" w:rsidRPr="00755A31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Y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B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Tuc</w:t>
      </w:r>
      <w:r>
        <w:rPr>
          <w:rFonts w:ascii="Book Antiqua" w:hAnsi="Book Antiqua"/>
          <w:sz w:val="24"/>
        </w:rPr>
        <w:t xml:space="preserve">) </w:t>
      </w:r>
      <w:r w:rsidR="002446D3" w:rsidRPr="00755A31">
        <w:rPr>
          <w:rFonts w:ascii="Book Antiqua" w:hAnsi="Book Antiqua"/>
          <w:sz w:val="24"/>
        </w:rPr>
        <w:t xml:space="preserve"> </w:t>
      </w:r>
      <w:r w:rsidR="007C6AFA" w:rsidRPr="00755A31">
        <w:rPr>
          <w:rFonts w:ascii="Book Antiqua" w:hAnsi="Book Antiqua"/>
          <w:sz w:val="24"/>
        </w:rPr>
        <w:t>representado por su Presidente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Dr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Javier Jantus</w:t>
      </w:r>
      <w:r>
        <w:rPr>
          <w:rFonts w:ascii="Book Antiqua" w:hAnsi="Book Antiqua"/>
          <w:sz w:val="24"/>
        </w:rPr>
        <w:t xml:space="preserve">; </w:t>
      </w:r>
      <w:r w:rsidR="007C6AFA" w:rsidRPr="00755A31">
        <w:rPr>
          <w:rFonts w:ascii="Book Antiqua" w:hAnsi="Book Antiqua"/>
          <w:sz w:val="24"/>
        </w:rPr>
        <w:t>y suscripto por los Señores Concejales Francisco Maximiliano García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Lisandro Emiliano Argiró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Walter Gabriel Araoz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Benjamín</w:t>
      </w:r>
      <w:r w:rsidR="007C6AFA" w:rsidRPr="00755A31">
        <w:rPr>
          <w:rFonts w:ascii="Book Antiqua" w:hAnsi="Book Antiqua"/>
          <w:sz w:val="24"/>
        </w:rPr>
        <w:t xml:space="preserve"> Zelaya y </w:t>
      </w:r>
      <w:r w:rsidR="00307396" w:rsidRPr="00755A31">
        <w:rPr>
          <w:rFonts w:ascii="Book Antiqua" w:hAnsi="Book Antiqua"/>
          <w:sz w:val="24"/>
        </w:rPr>
        <w:t>Héctor</w:t>
      </w:r>
      <w:r w:rsidR="007C6AFA" w:rsidRPr="00755A31">
        <w:rPr>
          <w:rFonts w:ascii="Book Antiqua" w:hAnsi="Book Antiqua"/>
          <w:sz w:val="24"/>
        </w:rPr>
        <w:t xml:space="preserve"> Osvaldo Aguirre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D012A" w:rsidRPr="00755A31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0D012A" w:rsidRPr="00755A31">
        <w:rPr>
          <w:rFonts w:ascii="Book Antiqua" w:hAnsi="Book Antiqua"/>
          <w:sz w:val="24"/>
        </w:rPr>
        <w:t>REGISTRESE Y ARCHIVESE</w:t>
      </w:r>
      <w:r>
        <w:rPr>
          <w:rFonts w:ascii="Book Antiqua" w:hAnsi="Book Antiqua"/>
          <w:sz w:val="24"/>
        </w:rPr>
        <w:t xml:space="preserve">. </w:t>
      </w:r>
      <w:r>
        <w:rPr>
          <w:rFonts w:ascii="Book Antiqua" w:hAnsi="Book Antiqua"/>
          <w:sz w:val="24"/>
        </w:rPr>
        <w:cr/>
      </w:r>
      <w:r w:rsidR="007C6AFA" w:rsidRPr="00755A31">
        <w:rPr>
          <w:rFonts w:ascii="Book Antiqua" w:hAnsi="Book Antiqua"/>
          <w:sz w:val="24"/>
        </w:rPr>
        <w:t>Convenio Marco de Cooperación Institucional entre la Facultad de Derecho y Ciencias Sociales de la U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 </w:t>
      </w:r>
      <w:r w:rsidR="007C6AFA" w:rsidRPr="00755A31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>.  (</w:t>
      </w:r>
      <w:r w:rsidR="007C6AFA" w:rsidRPr="00755A31">
        <w:rPr>
          <w:rFonts w:ascii="Book Antiqua" w:hAnsi="Book Antiqua"/>
          <w:sz w:val="24"/>
        </w:rPr>
        <w:t>FD y CS UNT</w:t>
      </w:r>
      <w:r>
        <w:rPr>
          <w:rFonts w:ascii="Book Antiqua" w:hAnsi="Book Antiqua"/>
          <w:sz w:val="24"/>
        </w:rPr>
        <w:t xml:space="preserve">) </w:t>
      </w:r>
      <w:r w:rsidR="002446D3" w:rsidRPr="00755A31">
        <w:rPr>
          <w:rFonts w:ascii="Book Antiqua" w:hAnsi="Book Antiqua"/>
          <w:sz w:val="24"/>
        </w:rPr>
        <w:t xml:space="preserve"> </w:t>
      </w:r>
      <w:r w:rsidR="007C6AFA" w:rsidRPr="00755A31">
        <w:rPr>
          <w:rFonts w:ascii="Book Antiqua" w:hAnsi="Book Antiqua"/>
          <w:sz w:val="24"/>
        </w:rPr>
        <w:t>y el Honorable Concejo Deliberante de la Ciudad de Yerba Buena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Tucumán</w:t>
      </w:r>
      <w:r w:rsidR="002446D3" w:rsidRPr="00755A3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C6AFA" w:rsidRPr="00755A31">
        <w:rPr>
          <w:rFonts w:ascii="Book Antiqua" w:hAnsi="Book Antiqua"/>
          <w:sz w:val="24"/>
        </w:rPr>
        <w:t>HCD YB Tuc</w:t>
      </w:r>
      <w:r>
        <w:rPr>
          <w:rFonts w:ascii="Book Antiqua" w:hAnsi="Book Antiqua"/>
          <w:sz w:val="24"/>
        </w:rPr>
        <w:t xml:space="preserve">) </w:t>
      </w:r>
    </w:p>
    <w:p w:rsidR="002446D3" w:rsidRPr="00755A31" w:rsidRDefault="008E709E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Entre la Facultad de Derecho y Ciencias Sociales de la UNT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representada por su Decana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Dra</w:t>
      </w:r>
      <w:r w:rsidR="00755A31">
        <w:rPr>
          <w:rFonts w:ascii="Book Antiqua" w:hAnsi="Book Antiqua"/>
          <w:sz w:val="24"/>
        </w:rPr>
        <w:t xml:space="preserve">. </w:t>
      </w:r>
      <w:r w:rsidRPr="00755A31">
        <w:rPr>
          <w:rFonts w:ascii="Book Antiqua" w:hAnsi="Book Antiqua"/>
          <w:sz w:val="24"/>
        </w:rPr>
        <w:t>Adela María Seguí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por una parte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y el Honorable Concejo Deliberante de la Ciudad de Yerba Buena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Tucumán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representada por el Dr</w:t>
      </w:r>
      <w:r w:rsidR="00755A31">
        <w:rPr>
          <w:rFonts w:ascii="Book Antiqua" w:hAnsi="Book Antiqua"/>
          <w:sz w:val="24"/>
        </w:rPr>
        <w:t xml:space="preserve">. </w:t>
      </w:r>
      <w:r w:rsidRPr="00755A31">
        <w:rPr>
          <w:rFonts w:ascii="Book Antiqua" w:hAnsi="Book Antiqua"/>
          <w:sz w:val="24"/>
        </w:rPr>
        <w:t>Javier Jantus</w:t>
      </w:r>
      <w:r w:rsidR="00755A31">
        <w:rPr>
          <w:rFonts w:ascii="Book Antiqua" w:hAnsi="Book Antiqua"/>
          <w:sz w:val="24"/>
        </w:rPr>
        <w:t>, D.N.I.</w:t>
      </w:r>
      <w:r w:rsidRPr="00755A31">
        <w:rPr>
          <w:rFonts w:ascii="Book Antiqua" w:hAnsi="Book Antiqua"/>
          <w:sz w:val="24"/>
        </w:rPr>
        <w:t>N</w:t>
      </w:r>
      <w:r w:rsidR="00755A31">
        <w:rPr>
          <w:rFonts w:ascii="Book Antiqua" w:hAnsi="Book Antiqua"/>
          <w:sz w:val="24"/>
        </w:rPr>
        <w:t xml:space="preserve">º </w:t>
      </w:r>
      <w:r w:rsidRPr="00755A31">
        <w:rPr>
          <w:rFonts w:ascii="Book Antiqua" w:hAnsi="Book Antiqua"/>
          <w:sz w:val="24"/>
        </w:rPr>
        <w:t>16</w:t>
      </w:r>
      <w:r w:rsidR="00755A31">
        <w:rPr>
          <w:rFonts w:ascii="Book Antiqua" w:hAnsi="Book Antiqua"/>
          <w:sz w:val="24"/>
        </w:rPr>
        <w:t xml:space="preserve">. </w:t>
      </w:r>
      <w:r w:rsidRPr="00755A31">
        <w:rPr>
          <w:rFonts w:ascii="Book Antiqua" w:hAnsi="Book Antiqua"/>
          <w:sz w:val="24"/>
        </w:rPr>
        <w:t>949</w:t>
      </w:r>
      <w:r w:rsidR="00755A31">
        <w:rPr>
          <w:rFonts w:ascii="Book Antiqua" w:hAnsi="Book Antiqua"/>
          <w:sz w:val="24"/>
        </w:rPr>
        <w:t xml:space="preserve">. </w:t>
      </w:r>
      <w:r w:rsidRPr="00755A31">
        <w:rPr>
          <w:rFonts w:ascii="Book Antiqua" w:hAnsi="Book Antiqua"/>
          <w:sz w:val="24"/>
        </w:rPr>
        <w:t>488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acuerdan celebrar el presente convenio marco de colaboración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que se regirá por los siguientes Artículos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1</w:t>
      </w:r>
      <w:r>
        <w:rPr>
          <w:rFonts w:ascii="Book Antiqua" w:hAnsi="Book Antiqua"/>
          <w:sz w:val="24"/>
        </w:rPr>
        <w:t xml:space="preserve">: </w:t>
      </w:r>
      <w:r w:rsidR="007C6AFA" w:rsidRPr="00755A31">
        <w:rPr>
          <w:rFonts w:ascii="Book Antiqua" w:hAnsi="Book Antiqua"/>
          <w:sz w:val="24"/>
        </w:rPr>
        <w:t>Los objetivos de este Convenio son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en general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promover la Cooperación entre ambas instituciones tendiente a la generación de proyectos conjuntos en miras de la promoción y el desarrollo comunitario y fortalecimiento institucional del Municipio</w:t>
      </w:r>
      <w:r>
        <w:rPr>
          <w:rFonts w:ascii="Book Antiqua" w:hAnsi="Book Antiqua"/>
          <w:sz w:val="24"/>
        </w:rPr>
        <w:t xml:space="preserve">, </w:t>
      </w:r>
      <w:r w:rsidR="007C6AFA" w:rsidRPr="00755A31">
        <w:rPr>
          <w:rFonts w:ascii="Book Antiqua" w:hAnsi="Book Antiqua"/>
          <w:sz w:val="24"/>
        </w:rPr>
        <w:t>así como el fortalecimiento del compromiso social de los estudiantes de la Facultad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2</w:t>
      </w:r>
      <w:r>
        <w:rPr>
          <w:rFonts w:ascii="Book Antiqua" w:hAnsi="Book Antiqua"/>
          <w:sz w:val="24"/>
        </w:rPr>
        <w:t xml:space="preserve">: </w:t>
      </w:r>
      <w:r w:rsidR="00D649E8" w:rsidRPr="00755A31">
        <w:rPr>
          <w:rFonts w:ascii="Book Antiqua" w:hAnsi="Book Antiqua"/>
          <w:sz w:val="24"/>
        </w:rPr>
        <w:t>Para lograr tales objetivos</w:t>
      </w:r>
      <w:r>
        <w:rPr>
          <w:rFonts w:ascii="Book Antiqua" w:hAnsi="Book Antiqua"/>
          <w:sz w:val="24"/>
        </w:rPr>
        <w:t xml:space="preserve">, </w:t>
      </w:r>
      <w:r w:rsidR="00D649E8" w:rsidRPr="00755A31">
        <w:rPr>
          <w:rFonts w:ascii="Book Antiqua" w:hAnsi="Book Antiqua"/>
          <w:sz w:val="24"/>
        </w:rPr>
        <w:t>las partes elaborarán programas y proyectos de cooperación en los que cada una aportará los medios a su alcance ya sean personales o materiales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3</w:t>
      </w:r>
      <w:r>
        <w:rPr>
          <w:rFonts w:ascii="Book Antiqua" w:hAnsi="Book Antiqua"/>
          <w:sz w:val="24"/>
        </w:rPr>
        <w:t xml:space="preserve">: </w:t>
      </w:r>
      <w:r w:rsidR="00D649E8" w:rsidRPr="00755A31">
        <w:rPr>
          <w:rFonts w:ascii="Book Antiqua" w:hAnsi="Book Antiqua"/>
          <w:sz w:val="24"/>
        </w:rPr>
        <w:t>Los programas antedichos serán elaborados y presentados a las autoridades correspondientes a través de los organismos técnicos o dependencias de ambas instituciones</w:t>
      </w:r>
      <w:r>
        <w:rPr>
          <w:rFonts w:ascii="Book Antiqua" w:hAnsi="Book Antiqua"/>
          <w:sz w:val="24"/>
        </w:rPr>
        <w:t xml:space="preserve">. </w:t>
      </w:r>
    </w:p>
    <w:p w:rsidR="00755A31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lastRenderedPageBreak/>
        <w:t>ARTÍCULO 4</w:t>
      </w:r>
      <w:r>
        <w:rPr>
          <w:rFonts w:ascii="Book Antiqua" w:hAnsi="Book Antiqua"/>
          <w:sz w:val="24"/>
        </w:rPr>
        <w:t xml:space="preserve">: </w:t>
      </w:r>
      <w:r w:rsidR="00D649E8" w:rsidRPr="00755A31">
        <w:rPr>
          <w:rFonts w:ascii="Book Antiqua" w:hAnsi="Book Antiqua"/>
          <w:sz w:val="24"/>
        </w:rPr>
        <w:t>Los acuerdos complementarios o de ejecución se podrán referir</w:t>
      </w:r>
      <w:r>
        <w:rPr>
          <w:rFonts w:ascii="Book Antiqua" w:hAnsi="Book Antiqua"/>
          <w:sz w:val="24"/>
        </w:rPr>
        <w:t xml:space="preserve">, </w:t>
      </w:r>
      <w:r w:rsidR="00D649E8" w:rsidRPr="00755A31">
        <w:rPr>
          <w:rFonts w:ascii="Book Antiqua" w:hAnsi="Book Antiqua"/>
          <w:sz w:val="24"/>
        </w:rPr>
        <w:t>entre otros</w:t>
      </w:r>
      <w:r>
        <w:rPr>
          <w:rFonts w:ascii="Book Antiqua" w:hAnsi="Book Antiqua"/>
          <w:sz w:val="24"/>
        </w:rPr>
        <w:t xml:space="preserve">, </w:t>
      </w:r>
      <w:r w:rsidR="00D649E8" w:rsidRPr="00755A31">
        <w:rPr>
          <w:rFonts w:ascii="Book Antiqua" w:hAnsi="Book Antiqua"/>
          <w:sz w:val="24"/>
        </w:rPr>
        <w:t>a los siguientes aspectos</w:t>
      </w:r>
      <w:r>
        <w:rPr>
          <w:rFonts w:ascii="Book Antiqua" w:hAnsi="Book Antiqua"/>
          <w:sz w:val="24"/>
        </w:rPr>
        <w:t xml:space="preserve">: </w:t>
      </w:r>
    </w:p>
    <w:p w:rsidR="002446D3" w:rsidRPr="00755A31" w:rsidRDefault="00D649E8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Formación y perfeccionamiento de la Planta de Funcionarios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Empleados y Pasantes de la Municipalidad de Yerba Buena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D649E8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Trabajos conjuntos en detección de debilidades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acceso a derechos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promoción de derechos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observación sobre vigencia de derechos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y todo aquello en que sea posible la cooperación reciproca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 xml:space="preserve">lo cual contribuirá al fortalecimiento del compromiso social de los </w:t>
      </w:r>
      <w:r w:rsidR="00307396" w:rsidRPr="00755A31">
        <w:rPr>
          <w:rFonts w:ascii="Book Antiqua" w:hAnsi="Book Antiqua"/>
          <w:sz w:val="24"/>
        </w:rPr>
        <w:t>integrantes</w:t>
      </w:r>
      <w:r w:rsidRPr="00755A31">
        <w:rPr>
          <w:rFonts w:ascii="Book Antiqua" w:hAnsi="Book Antiqua"/>
          <w:sz w:val="24"/>
        </w:rPr>
        <w:t xml:space="preserve"> de la Comunidad de la Facultad de Derecho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D649E8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Intercambio de información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307396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Investigaciones</w:t>
      </w:r>
      <w:r w:rsidR="00D649E8" w:rsidRPr="00755A31">
        <w:rPr>
          <w:rFonts w:ascii="Book Antiqua" w:hAnsi="Book Antiqua"/>
          <w:sz w:val="24"/>
        </w:rPr>
        <w:t xml:space="preserve"> conjuntas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D649E8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Organización de Programas de Formación y Capacitación de miembros de ambas instituciones firmantes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D649E8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Organización de seminarios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conferencias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talleres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etc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307396" w:rsidP="00755A3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Publicaciones</w:t>
      </w:r>
      <w:r w:rsidR="00D649E8" w:rsidRPr="00755A31">
        <w:rPr>
          <w:rFonts w:ascii="Book Antiqua" w:hAnsi="Book Antiqua"/>
          <w:sz w:val="24"/>
        </w:rPr>
        <w:t xml:space="preserve"> y toda otra actividad </w:t>
      </w:r>
      <w:r w:rsidRPr="00755A31">
        <w:rPr>
          <w:rFonts w:ascii="Book Antiqua" w:hAnsi="Book Antiqua"/>
          <w:sz w:val="24"/>
        </w:rPr>
        <w:t>idónea</w:t>
      </w:r>
      <w:r w:rsidR="00D649E8" w:rsidRPr="00755A31">
        <w:rPr>
          <w:rFonts w:ascii="Book Antiqua" w:hAnsi="Book Antiqua"/>
          <w:sz w:val="24"/>
        </w:rPr>
        <w:t xml:space="preserve"> para lograr los objetivos del pre3sente Convenio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5</w:t>
      </w:r>
      <w:r>
        <w:rPr>
          <w:rFonts w:ascii="Book Antiqua" w:hAnsi="Book Antiqua"/>
          <w:sz w:val="24"/>
        </w:rPr>
        <w:t xml:space="preserve">: </w:t>
      </w:r>
      <w:r w:rsidR="00D649E8" w:rsidRPr="00755A31">
        <w:rPr>
          <w:rFonts w:ascii="Book Antiqua" w:hAnsi="Book Antiqua"/>
          <w:sz w:val="24"/>
        </w:rPr>
        <w:t>Las personas relacionadas con este Convenio quedarán sometidas a las normas vigentes en las Instituciones donde se desenvuelvan sus actividades</w:t>
      </w:r>
      <w:r>
        <w:rPr>
          <w:rFonts w:ascii="Book Antiqua" w:hAnsi="Book Antiqua"/>
          <w:sz w:val="24"/>
        </w:rPr>
        <w:t xml:space="preserve">. </w:t>
      </w:r>
      <w:r w:rsidR="00D649E8" w:rsidRPr="00755A31">
        <w:rPr>
          <w:rFonts w:ascii="Book Antiqua" w:hAnsi="Book Antiqua"/>
          <w:sz w:val="24"/>
        </w:rPr>
        <w:t>La Selección de personas para trasladarse</w:t>
      </w:r>
      <w:r>
        <w:rPr>
          <w:rFonts w:ascii="Book Antiqua" w:hAnsi="Book Antiqua"/>
          <w:sz w:val="24"/>
        </w:rPr>
        <w:t xml:space="preserve">, </w:t>
      </w:r>
      <w:r w:rsidR="00D649E8" w:rsidRPr="00755A31">
        <w:rPr>
          <w:rFonts w:ascii="Book Antiqua" w:hAnsi="Book Antiqua"/>
          <w:sz w:val="24"/>
        </w:rPr>
        <w:t>por cualquier concepto</w:t>
      </w:r>
      <w:r>
        <w:rPr>
          <w:rFonts w:ascii="Book Antiqua" w:hAnsi="Book Antiqua"/>
          <w:sz w:val="24"/>
        </w:rPr>
        <w:t xml:space="preserve">, </w:t>
      </w:r>
      <w:r w:rsidR="00D649E8" w:rsidRPr="00755A31">
        <w:rPr>
          <w:rFonts w:ascii="Book Antiqua" w:hAnsi="Book Antiqua"/>
          <w:sz w:val="24"/>
        </w:rPr>
        <w:t xml:space="preserve">de una a </w:t>
      </w:r>
      <w:r w:rsidR="00307396" w:rsidRPr="00755A31">
        <w:rPr>
          <w:rFonts w:ascii="Book Antiqua" w:hAnsi="Book Antiqua"/>
          <w:sz w:val="24"/>
        </w:rPr>
        <w:t>otra</w:t>
      </w:r>
      <w:r w:rsidR="00D649E8" w:rsidRPr="00755A31">
        <w:rPr>
          <w:rFonts w:ascii="Book Antiqua" w:hAnsi="Book Antiqua"/>
          <w:sz w:val="24"/>
        </w:rPr>
        <w:t xml:space="preserve"> Institución</w:t>
      </w:r>
      <w:r>
        <w:rPr>
          <w:rFonts w:ascii="Book Antiqua" w:hAnsi="Book Antiqua"/>
          <w:sz w:val="24"/>
        </w:rPr>
        <w:t xml:space="preserve">, </w:t>
      </w:r>
      <w:r w:rsidR="00D649E8" w:rsidRPr="00755A31">
        <w:rPr>
          <w:rFonts w:ascii="Book Antiqua" w:hAnsi="Book Antiqua"/>
          <w:sz w:val="24"/>
        </w:rPr>
        <w:t xml:space="preserve">se realizará según las normas de </w:t>
      </w:r>
      <w:r w:rsidR="00AF1E3B" w:rsidRPr="00755A31">
        <w:rPr>
          <w:rFonts w:ascii="Book Antiqua" w:hAnsi="Book Antiqua"/>
          <w:sz w:val="24"/>
        </w:rPr>
        <w:t>cada una de ella según el origen de la propuesta</w:t>
      </w:r>
      <w:r>
        <w:rPr>
          <w:rFonts w:ascii="Book Antiqua" w:hAnsi="Book Antiqua"/>
          <w:sz w:val="24"/>
        </w:rPr>
        <w:t xml:space="preserve">, </w:t>
      </w:r>
      <w:r w:rsidR="00AF1E3B" w:rsidRPr="00755A31">
        <w:rPr>
          <w:rFonts w:ascii="Book Antiqua" w:hAnsi="Book Antiqua"/>
          <w:sz w:val="24"/>
        </w:rPr>
        <w:t>sin perjuicio de su aceptación por la Institución de destino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6</w:t>
      </w:r>
      <w:r>
        <w:rPr>
          <w:rFonts w:ascii="Book Antiqua" w:hAnsi="Book Antiqua"/>
          <w:sz w:val="24"/>
        </w:rPr>
        <w:t xml:space="preserve">: </w:t>
      </w:r>
      <w:r w:rsidR="00AF1E3B" w:rsidRPr="00755A31">
        <w:rPr>
          <w:rFonts w:ascii="Book Antiqua" w:hAnsi="Book Antiqua"/>
          <w:sz w:val="24"/>
        </w:rPr>
        <w:t>Las actividades a desarrollar y los mecanismos que garanticen la ejecución del presente convenio se recogerán en el “plan de acciones” que elaborarán las Comisiones que a tal fin contribuyan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AF1E3B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</w:rPr>
        <w:t>Con una periodicidad anual</w:t>
      </w:r>
      <w:r w:rsidR="00755A31">
        <w:rPr>
          <w:rFonts w:ascii="Book Antiqua" w:hAnsi="Book Antiqua"/>
          <w:sz w:val="24"/>
        </w:rPr>
        <w:t xml:space="preserve">, </w:t>
      </w:r>
      <w:r w:rsidRPr="00755A31">
        <w:rPr>
          <w:rFonts w:ascii="Book Antiqua" w:hAnsi="Book Antiqua"/>
          <w:sz w:val="24"/>
        </w:rPr>
        <w:t>se emitirán informes de seguimiento y desarrollos de estos acuerdos para el conocimiento de las autoridades institucionales respectivas</w:t>
      </w:r>
      <w:r w:rsidR="00755A31"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7</w:t>
      </w:r>
      <w:r>
        <w:rPr>
          <w:rFonts w:ascii="Book Antiqua" w:hAnsi="Book Antiqua"/>
          <w:sz w:val="24"/>
        </w:rPr>
        <w:t xml:space="preserve">: </w:t>
      </w:r>
      <w:r w:rsidR="00307396" w:rsidRPr="00755A31">
        <w:rPr>
          <w:rFonts w:ascii="Book Antiqua" w:hAnsi="Book Antiqua"/>
          <w:sz w:val="24"/>
        </w:rPr>
        <w:t>Sin perjuicio de los recursos que asigne cada Institución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ambas partes se comprometen a realizar las gestiones pertinentes ante los respectivos organismos oficiales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consejos de investigación científica y técnica y similares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organismos internacionales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fundaciones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organizaciones de bien público o asociaciones privadas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con el fin de asegurar el apoyo al desarrollo del presente Convenio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8</w:t>
      </w:r>
      <w:r>
        <w:rPr>
          <w:rFonts w:ascii="Book Antiqua" w:hAnsi="Book Antiqua"/>
          <w:sz w:val="24"/>
        </w:rPr>
        <w:t xml:space="preserve">: </w:t>
      </w:r>
      <w:r w:rsidR="00307396" w:rsidRPr="00755A31">
        <w:rPr>
          <w:rFonts w:ascii="Book Antiqua" w:hAnsi="Book Antiqua"/>
          <w:sz w:val="24"/>
        </w:rPr>
        <w:t>Este Convenio mantendrá su vigencia hasta que sea denunciado por cualquiera de ambas partes por medio de comunicación fehaciente</w:t>
      </w:r>
      <w:r>
        <w:rPr>
          <w:rFonts w:ascii="Book Antiqua" w:hAnsi="Book Antiqua"/>
          <w:sz w:val="24"/>
        </w:rPr>
        <w:t xml:space="preserve">. </w:t>
      </w:r>
      <w:r w:rsidR="00307396" w:rsidRPr="00755A31">
        <w:rPr>
          <w:rFonts w:ascii="Book Antiqua" w:hAnsi="Book Antiqua"/>
          <w:sz w:val="24"/>
        </w:rPr>
        <w:t>La denuncia no afectará los programas y proyectos en curso de ejecución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9</w:t>
      </w:r>
      <w:r>
        <w:rPr>
          <w:rFonts w:ascii="Book Antiqua" w:hAnsi="Book Antiqua"/>
          <w:sz w:val="24"/>
        </w:rPr>
        <w:t xml:space="preserve">: </w:t>
      </w:r>
      <w:r w:rsidR="00307396" w:rsidRPr="00755A31">
        <w:rPr>
          <w:rFonts w:ascii="Book Antiqua" w:hAnsi="Book Antiqua"/>
          <w:sz w:val="24"/>
        </w:rPr>
        <w:t>Toda diferencia que resulte de la interpretación o aplicación de este convenio se solucionará por la vía de negociación directa</w:t>
      </w:r>
      <w:r>
        <w:rPr>
          <w:rFonts w:ascii="Book Antiqua" w:hAnsi="Book Antiqua"/>
          <w:sz w:val="24"/>
        </w:rPr>
        <w:t xml:space="preserve">. </w:t>
      </w:r>
      <w:r w:rsidR="00307396" w:rsidRPr="00755A31">
        <w:rPr>
          <w:rFonts w:ascii="Book Antiqua" w:hAnsi="Book Antiqua"/>
          <w:sz w:val="24"/>
        </w:rPr>
        <w:t>En cualquier momento una parte podrá proponer a la otra su modificación</w:t>
      </w:r>
      <w:r>
        <w:rPr>
          <w:rFonts w:ascii="Book Antiqua" w:hAnsi="Book Antiqua"/>
          <w:sz w:val="24"/>
        </w:rPr>
        <w:t xml:space="preserve">. </w:t>
      </w:r>
    </w:p>
    <w:p w:rsidR="002446D3" w:rsidRPr="00755A31" w:rsidRDefault="00755A31" w:rsidP="00755A31">
      <w:pPr>
        <w:keepNext/>
        <w:spacing w:after="180" w:line="240" w:lineRule="auto"/>
        <w:rPr>
          <w:rFonts w:ascii="Book Antiqua" w:hAnsi="Book Antiqua"/>
          <w:sz w:val="24"/>
        </w:rPr>
      </w:pPr>
      <w:r w:rsidRPr="00755A31">
        <w:rPr>
          <w:rFonts w:ascii="Book Antiqua" w:hAnsi="Book Antiqua"/>
          <w:sz w:val="24"/>
          <w:u w:val="single"/>
        </w:rPr>
        <w:t>ARTÍCULO 10</w:t>
      </w:r>
      <w:r>
        <w:rPr>
          <w:rFonts w:ascii="Book Antiqua" w:hAnsi="Book Antiqua"/>
          <w:sz w:val="24"/>
        </w:rPr>
        <w:t xml:space="preserve">: </w:t>
      </w:r>
      <w:r w:rsidR="00307396" w:rsidRPr="00755A31">
        <w:rPr>
          <w:rFonts w:ascii="Book Antiqua" w:hAnsi="Book Antiqua"/>
          <w:sz w:val="24"/>
        </w:rPr>
        <w:t>Este convenio entrará en vigencia una vez recibida la comunicación que cada parte cursará a la otra de que fueron cumplidas las formalidades necesarias para su aprobación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a cuyo efecto se extenderán cuatro</w:t>
      </w:r>
      <w:r w:rsidR="002446D3" w:rsidRPr="00755A3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307396" w:rsidRPr="00755A31">
        <w:rPr>
          <w:rFonts w:ascii="Book Antiqua" w:hAnsi="Book Antiqua"/>
          <w:sz w:val="24"/>
        </w:rPr>
        <w:t>4</w:t>
      </w:r>
      <w:r>
        <w:rPr>
          <w:rFonts w:ascii="Book Antiqua" w:hAnsi="Book Antiqua"/>
          <w:sz w:val="24"/>
        </w:rPr>
        <w:t xml:space="preserve">) </w:t>
      </w:r>
      <w:r w:rsidR="002446D3" w:rsidRPr="00755A31">
        <w:rPr>
          <w:rFonts w:ascii="Book Antiqua" w:hAnsi="Book Antiqua"/>
          <w:sz w:val="24"/>
        </w:rPr>
        <w:t xml:space="preserve"> </w:t>
      </w:r>
      <w:r w:rsidR="00307396" w:rsidRPr="00755A31">
        <w:rPr>
          <w:rFonts w:ascii="Book Antiqua" w:hAnsi="Book Antiqua"/>
          <w:sz w:val="24"/>
        </w:rPr>
        <w:t>ejemplares originales</w:t>
      </w:r>
      <w:r>
        <w:rPr>
          <w:rFonts w:ascii="Book Antiqua" w:hAnsi="Book Antiqua"/>
          <w:sz w:val="24"/>
        </w:rPr>
        <w:t xml:space="preserve">, </w:t>
      </w:r>
      <w:r w:rsidR="00307396" w:rsidRPr="00755A31">
        <w:rPr>
          <w:rFonts w:ascii="Book Antiqua" w:hAnsi="Book Antiqua"/>
          <w:sz w:val="24"/>
        </w:rPr>
        <w:t>siendo cada texto igualmente idéntico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2446D3" w:rsidRPr="00755A31" w:rsidSect="00755A31">
      <w:headerReference w:type="default" r:id="rId7"/>
      <w:footerReference w:type="default" r:id="rId8"/>
      <w:pgSz w:w="11906" w:h="16838"/>
      <w:pgMar w:top="1417" w:right="1134" w:bottom="1134" w:left="1701" w:header="709" w:footer="709" w:gutter="0"/>
      <w:pgNumType w:start="28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EE8" w:rsidRDefault="000E3EE8" w:rsidP="00F74ED6">
      <w:pPr>
        <w:spacing w:after="0" w:line="240" w:lineRule="auto"/>
      </w:pPr>
      <w:r>
        <w:separator/>
      </w:r>
    </w:p>
  </w:endnote>
  <w:endnote w:type="continuationSeparator" w:id="0">
    <w:p w:rsidR="000E3EE8" w:rsidRDefault="000E3EE8" w:rsidP="00F74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90E" w:rsidRPr="00523636" w:rsidRDefault="005529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EE8" w:rsidRDefault="000E3EE8" w:rsidP="00F74ED6">
      <w:pPr>
        <w:spacing w:after="0" w:line="240" w:lineRule="auto"/>
      </w:pPr>
      <w:r>
        <w:separator/>
      </w:r>
    </w:p>
  </w:footnote>
  <w:footnote w:type="continuationSeparator" w:id="0">
    <w:p w:rsidR="000E3EE8" w:rsidRDefault="000E3EE8" w:rsidP="00F74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ED6" w:rsidRDefault="00F74ED6">
    <w:pPr>
      <w:pStyle w:val="Encabezado"/>
    </w:pPr>
  </w:p>
  <w:p w:rsidR="00F74ED6" w:rsidRDefault="00F74E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2987"/>
    <w:multiLevelType w:val="hybridMultilevel"/>
    <w:tmpl w:val="4BE62A3E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1BF4"/>
    <w:rsid w:val="00036E59"/>
    <w:rsid w:val="000776C1"/>
    <w:rsid w:val="000C1B3B"/>
    <w:rsid w:val="000C2C99"/>
    <w:rsid w:val="000C567A"/>
    <w:rsid w:val="000D012A"/>
    <w:rsid w:val="000D6F58"/>
    <w:rsid w:val="000E3EE8"/>
    <w:rsid w:val="000E531B"/>
    <w:rsid w:val="0017686D"/>
    <w:rsid w:val="00186AFE"/>
    <w:rsid w:val="001A289C"/>
    <w:rsid w:val="001B2997"/>
    <w:rsid w:val="001F2865"/>
    <w:rsid w:val="00222916"/>
    <w:rsid w:val="00231BF4"/>
    <w:rsid w:val="0023319C"/>
    <w:rsid w:val="002446D3"/>
    <w:rsid w:val="00264DC7"/>
    <w:rsid w:val="002D235E"/>
    <w:rsid w:val="002D575E"/>
    <w:rsid w:val="0030729A"/>
    <w:rsid w:val="00307396"/>
    <w:rsid w:val="0031530B"/>
    <w:rsid w:val="00330CB7"/>
    <w:rsid w:val="003E657F"/>
    <w:rsid w:val="00454A2B"/>
    <w:rsid w:val="004A1BE4"/>
    <w:rsid w:val="004F6739"/>
    <w:rsid w:val="00523636"/>
    <w:rsid w:val="0055290E"/>
    <w:rsid w:val="005952EA"/>
    <w:rsid w:val="00595FD2"/>
    <w:rsid w:val="00596B17"/>
    <w:rsid w:val="005C2ABD"/>
    <w:rsid w:val="00680592"/>
    <w:rsid w:val="006F2884"/>
    <w:rsid w:val="007254F0"/>
    <w:rsid w:val="007531D0"/>
    <w:rsid w:val="00755A31"/>
    <w:rsid w:val="007710AB"/>
    <w:rsid w:val="007B73E1"/>
    <w:rsid w:val="007C6AFA"/>
    <w:rsid w:val="007D501F"/>
    <w:rsid w:val="007E6ABD"/>
    <w:rsid w:val="007F1AB9"/>
    <w:rsid w:val="007F584D"/>
    <w:rsid w:val="0086480D"/>
    <w:rsid w:val="008E709E"/>
    <w:rsid w:val="008F1EC7"/>
    <w:rsid w:val="00A15C26"/>
    <w:rsid w:val="00A578A3"/>
    <w:rsid w:val="00A703B2"/>
    <w:rsid w:val="00A92E10"/>
    <w:rsid w:val="00AE5C78"/>
    <w:rsid w:val="00AF1E3B"/>
    <w:rsid w:val="00B06EE0"/>
    <w:rsid w:val="00B55756"/>
    <w:rsid w:val="00B923D8"/>
    <w:rsid w:val="00BB2ED4"/>
    <w:rsid w:val="00BE74CD"/>
    <w:rsid w:val="00C049C7"/>
    <w:rsid w:val="00C0622A"/>
    <w:rsid w:val="00C12131"/>
    <w:rsid w:val="00C13F86"/>
    <w:rsid w:val="00C33A02"/>
    <w:rsid w:val="00C47A53"/>
    <w:rsid w:val="00C878EC"/>
    <w:rsid w:val="00C904C9"/>
    <w:rsid w:val="00CD1C19"/>
    <w:rsid w:val="00CE1123"/>
    <w:rsid w:val="00D369F9"/>
    <w:rsid w:val="00D649E8"/>
    <w:rsid w:val="00E34AE4"/>
    <w:rsid w:val="00E47BB3"/>
    <w:rsid w:val="00E647D7"/>
    <w:rsid w:val="00EA77F7"/>
    <w:rsid w:val="00ED1419"/>
    <w:rsid w:val="00ED166F"/>
    <w:rsid w:val="00F74ED6"/>
    <w:rsid w:val="00F82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C365D0-C105-40F6-84A0-9D9773CC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74E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ED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74E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ED6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72"/>
    <w:qFormat/>
    <w:rsid w:val="00D64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2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2017-10-04T15:23:00Z</cp:lastPrinted>
  <dcterms:created xsi:type="dcterms:W3CDTF">2017-04-05T22:22:00Z</dcterms:created>
  <dcterms:modified xsi:type="dcterms:W3CDTF">2018-07-06T14:29:00Z</dcterms:modified>
</cp:coreProperties>
</file>