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795E" w:rsidRPr="00BB795E" w:rsidRDefault="00BB795E" w:rsidP="00BB795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Yerba Buena, 12 de Abril de 2017</w:t>
      </w:r>
    </w:p>
    <w:p w:rsidR="00BB795E" w:rsidRPr="00BB795E" w:rsidRDefault="00BB795E" w:rsidP="00BB795E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BB795E">
        <w:rPr>
          <w:rFonts w:ascii="Book Antiqua" w:hAnsi="Book Antiqua" w:cs="Times New Roman"/>
          <w:b/>
          <w:bCs/>
          <w:sz w:val="24"/>
          <w:szCs w:val="24"/>
        </w:rPr>
        <w:t>ORDENANZA Nº 2076</w:t>
      </w:r>
    </w:p>
    <w:p w:rsidR="00BB795E" w:rsidRPr="00BB795E" w:rsidRDefault="00BB795E" w:rsidP="00BB795E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BB795E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002D57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195652E2" w:rsidRPr="00BB795E">
        <w:rPr>
          <w:rFonts w:ascii="Book Antiqua" w:hAnsi="Book Antiqua" w:cs="Times New Roman"/>
          <w:sz w:val="24"/>
          <w:szCs w:val="24"/>
        </w:rPr>
        <w:t>La necesidad de contar con una guardia muncipal que trabaje en forma coordinada con la Policía de la Provincia de Tucumán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BB795E" w:rsidRPr="00BB795E" w:rsidRDefault="00BB795E" w:rsidP="00BB795E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BB795E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00B77880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195652E2" w:rsidRPr="00BB795E">
        <w:rPr>
          <w:rFonts w:ascii="Book Antiqua" w:hAnsi="Book Antiqua" w:cs="Times New Roman"/>
          <w:sz w:val="24"/>
          <w:szCs w:val="24"/>
        </w:rPr>
        <w:t>Que la creciente ola de inseguridad que viene sufriendo el Municipio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y ante la necesidad de brindar una cooperación a las fuerzas policiales y ofrecer a los vecinos una respuesta a sus reclamos por seguridad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BB795E" w:rsidRPr="00BB795E" w:rsidRDefault="00BB795E" w:rsidP="00BB795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BB795E">
        <w:rPr>
          <w:rFonts w:ascii="Book Antiqua" w:hAnsi="Book Antiqua" w:cs="Times New Roman"/>
          <w:sz w:val="24"/>
          <w:szCs w:val="24"/>
        </w:rPr>
        <w:t>CREASE la GUARDIA URBANA MUNICIPAL que cumplirá con las funciones de seguridad general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BB795E">
        <w:rPr>
          <w:rFonts w:ascii="Book Antiqua" w:hAnsi="Book Antiqua" w:cs="Times New Roman"/>
          <w:sz w:val="24"/>
          <w:szCs w:val="24"/>
        </w:rPr>
        <w:t>prevención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BB795E">
        <w:rPr>
          <w:rFonts w:ascii="Book Antiqua" w:hAnsi="Book Antiqua" w:cs="Times New Roman"/>
          <w:sz w:val="24"/>
          <w:szCs w:val="24"/>
        </w:rPr>
        <w:t>protección y resguardo de personas y bienes y de auxiliar de la Policía de Tucumán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803C86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/>
          <w:sz w:val="24"/>
        </w:rPr>
        <w:fldChar w:fldCharType="begin"/>
      </w:r>
      <w:r w:rsidR="00E40B4B" w:rsidRPr="00BB795E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Pr="00BB795E">
        <w:rPr>
          <w:rFonts w:ascii="Book Antiqua" w:hAnsi="Book Antiqua" w:cs="Times New Roman"/>
          <w:sz w:val="24"/>
        </w:rPr>
        <w:fldChar w:fldCharType="end"/>
      </w:r>
      <w:r w:rsidR="195652E2" w:rsidRPr="00BB795E">
        <w:rPr>
          <w:rFonts w:ascii="Book Antiqua" w:hAnsi="Book Antiqua" w:cs="Times New Roman"/>
          <w:sz w:val="24"/>
          <w:szCs w:val="24"/>
        </w:rPr>
        <w:t>RTÍCULO SEGUNDO</w:t>
      </w:r>
      <w:r w:rsidR="00BB795E"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Los guardias municipales conformarán un cuerpo civil no armado que contará para sus tareas con elementos de disuasión y comunicación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La Guardia Urbana Municipal deberá promover condiciones de seguridad y convivencia urbana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por medio de la prevención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presencia y educación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debiendo comunicarse con las fuerzas de seguridad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a través de marcado y llamado al Número de Emergencia 911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La Guardia Urbana Municipal dependerá jerárquica y funcionalmente del Intendente a través de la Secretaría de Seguridad Pública del Municipio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Las tareas que desarrolla el personal de la Guardia Urbana Municipal constituyen un servicio público esencial tendiente a la promoción de las libertades y derechos de las personas como consecuencia de ello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a la protección de las mismas ante hechos lesivos de dichas libertades y derechos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El personal de la Guardia Urbana Municipal deberá adecuar su conducta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durante el desempeño de sus funciones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al cumplimiento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en todo momento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de los deberes y reglamentarios vigentes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realizando una actividad cuyo fin es garantizar la seguridad pública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actuando con el grado de responsabilidad y ética profesional que su función exige y teniendo como meta la preservación y protección de la libertad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los derechos de las personas y el mantenimiento del orden público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En ningún caso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el personal de la Guardia Urbana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en el marco de las acciones y actividades propias de sus misiones y funciones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puede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195652E2" w:rsidRPr="00BB795E" w:rsidRDefault="195652E2" w:rsidP="00BB795E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Inducir a terceros a la comisión de actos delictivos o que afecten la intimidad y privacidad de las personas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195652E2" w:rsidP="00BB795E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lastRenderedPageBreak/>
        <w:t>Influir de cualquier modo en la situación institucional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política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militar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policial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social y económica del país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su política exterior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la vida interna de los partidos políticos legalmente constituidos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la opinión pública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personas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medios de difusión o en asociaciones o agrupaciones legales de cualquier tipo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Obtener información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producir inteligencia o almacenar datos sobre personas por el sólo hecho de su raza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fe religiosa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o identidad sexual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acciones privadas u opinión pública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o de adhesión o pertenencia a organizaciones partidarias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sociales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sindicales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comunitarias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cooperativas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asistenciales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culturales o laborales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así como por la actividad lícita que desarrollen en cualquier esfera de acción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Son funciones de la Guardia Urbana Municipal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195652E2" w:rsidRPr="00BB795E" w:rsidRDefault="195652E2" w:rsidP="00BB795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Brindar seguridad a personas y bienes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Prevenir la Comisión de delitos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contravenciones y faltas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Hacer cesar la comisión de delitos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contravenciones y faltas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poniendo en conocimiento inmediato de los mismos a la autoridad policial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debiendo actuar conforme a las disposiciones procesales vigentes en el orden nacional o local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según corresponda al hecho en el cual se haya actuado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Velar por el orden y la seguridad pública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Implementar mecanismos de disuasión frente a hechos ilícitos o vulneratorios de la seguridad pública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Intervenir en toda campaña y plan preventivo de seguridad que implemente la Secretaría de Seguridad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los términos que le sea requerido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Colaborar con las autoridades públicas ante una situación de emergencia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Coordinar el esfuerzo policial con el resto de los agentes sociales o artísticos masivos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colaboración con la policía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Mantener una relación de cooperación con la Comunidad en la Labor Preventiva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Asegurar el orden público en ocasión de los eventos deportivos o artísticos masivos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colaboración la policía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NOVENO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Son requisitos para ser miembro de la Guardia Urbana Municipal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195652E2" w:rsidRPr="00BB795E" w:rsidRDefault="195652E2" w:rsidP="00BB795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Ser ciudadano/a nativo/a o por opción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Tener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al momento de ingreso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una edad mínima de 25 años de edad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Tener estudios secundarios completos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Acreditar aptitud psicofísica compatible con la función y tarea a desarrollar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Declarar bajo juramento cumplir y hacer cumplir la Constitución Nacional y la Constitución de la Provincia de Tucumán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Acreditar una conducta pública adecuada al ejercicio de la función pública y a la función específica que reglamenta la presente norma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BB795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Aprobar los programas y requisitos de formación y capacitación que establezca la presente norma y sus normas reglamentarias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DÉCIMO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Sin perjuicio de lo prescripto por el Artículo anterior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no pueden desempeñarse como miembros de la Guardia Municipal las siguientes personas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8F7C4B" w:rsidRPr="00BB795E" w:rsidRDefault="195652E2" w:rsidP="00BB795E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lastRenderedPageBreak/>
        <w:t>Quienes hayan sido condenados/as por incurrir en actos de fuerza contra el orden institucional y el sistema democrático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aun cuando se hubieren beneficiado por un indulto o condonación de la pena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195652E2" w:rsidP="00BB795E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registren condena por violación a los Derechos Humanos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195652E2" w:rsidP="00BB795E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hayan sido condenados/as por delito doloso de cualquier índole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195652E2" w:rsidP="00BB795E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hayan sido condenados/as por incurrir en actos de fuerza contra el orden institucional y el sistema democrático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aun cuando se hubieren beneficiado por un indulto o condonación de la pena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195652E2" w:rsidP="00BB795E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hayan sido sancionados/as con exoneración o cesantía en la Administración Pública Nacional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o Provincial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Municipal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195652E2" w:rsidP="00BB795E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pertenezcan a las Fuerzas Armadas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195652E2" w:rsidP="00BB795E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hayan sido sancionado/as con destitución o sanción equivalente en las fuerzas policiales o de seguridad federales o provinciales u organismos de inteligencia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DÉCIMO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El ingreso a la Guardia Urbana Municipal se producirá previa aprobación de la capacitación para la Seguridad Pública y de los exámenes que a tal efecto establezca la Secretaría de Seguridad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DÉCIMO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Las erogaciones que genera la aplicación de las normas de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se imputarán al Rubro Bienes y Servicios No Personales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Partida Principal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Servicios No Personales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Cuenta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Honorarios y Retribuciones a Terceros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y para los gastos corrientes generados por la implementación de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se imputarán a la Partida Principal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Bienes de Consumo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DÉCIMO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bCs/>
          <w:sz w:val="24"/>
          <w:szCs w:val="24"/>
        </w:rPr>
        <w:t>DEROGASE</w:t>
      </w:r>
      <w:r w:rsidR="195652E2" w:rsidRPr="00BB795E">
        <w:rPr>
          <w:rFonts w:ascii="Book Antiqua" w:hAnsi="Book Antiqua" w:cs="Times New Roman"/>
          <w:sz w:val="24"/>
          <w:szCs w:val="24"/>
        </w:rPr>
        <w:t xml:space="preserve">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195652E2" w:rsidRPr="00BB795E">
        <w:rPr>
          <w:rFonts w:ascii="Book Antiqua" w:hAnsi="Book Antiqua" w:cs="Times New Roman"/>
          <w:sz w:val="24"/>
          <w:szCs w:val="24"/>
        </w:rPr>
        <w:t>999/99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B795E">
        <w:rPr>
          <w:rFonts w:ascii="Book Antiqua" w:hAnsi="Book Antiqua" w:cs="Times New Roman"/>
          <w:sz w:val="24"/>
          <w:u w:val="single"/>
        </w:rPr>
        <w:t>ARTÍCULO DÉCIMO CUARTO</w:t>
      </w:r>
      <w:r>
        <w:rPr>
          <w:rFonts w:ascii="Book Antiqua" w:hAnsi="Book Antiqua" w:cs="Times New Roman"/>
          <w:sz w:val="24"/>
        </w:rPr>
        <w:t xml:space="preserve">: </w:t>
      </w:r>
      <w:r w:rsidR="00062A26" w:rsidRPr="00BB795E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062A26" w:rsidRPr="00BB795E">
        <w:rPr>
          <w:rFonts w:ascii="Book Antiqua" w:hAnsi="Book Antiqua" w:cs="Times New Roman"/>
          <w:sz w:val="24"/>
        </w:rPr>
        <w:t>REGÍSTRESE Y ARCHIVESE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8F7C4B" w:rsidRPr="00BB795E" w:rsidSect="00BB795E">
      <w:footerReference w:type="default" r:id="rId8"/>
      <w:pgSz w:w="11906" w:h="16838"/>
      <w:pgMar w:top="1417" w:right="1134" w:bottom="1134" w:left="1701" w:header="709" w:footer="709" w:gutter="0"/>
      <w:pgNumType w:start="288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133B" w:rsidRDefault="00B5133B" w:rsidP="009C069C">
      <w:pPr>
        <w:spacing w:after="0" w:line="240" w:lineRule="auto"/>
      </w:pPr>
      <w:r>
        <w:separator/>
      </w:r>
    </w:p>
  </w:endnote>
  <w:endnote w:type="continuationSeparator" w:id="0">
    <w:p w:rsidR="00B5133B" w:rsidRDefault="00B5133B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E11817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133B" w:rsidRDefault="00B5133B" w:rsidP="009C069C">
      <w:pPr>
        <w:spacing w:after="0" w:line="240" w:lineRule="auto"/>
      </w:pPr>
      <w:r>
        <w:separator/>
      </w:r>
    </w:p>
  </w:footnote>
  <w:footnote w:type="continuationSeparator" w:id="0">
    <w:p w:rsidR="00B5133B" w:rsidRDefault="00B5133B" w:rsidP="009C06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133B8"/>
    <w:multiLevelType w:val="hybridMultilevel"/>
    <w:tmpl w:val="A82C5302"/>
    <w:lvl w:ilvl="0" w:tplc="040A0015">
      <w:start w:val="1"/>
      <w:numFmt w:val="upperLetter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76E56B8"/>
    <w:multiLevelType w:val="hybridMultilevel"/>
    <w:tmpl w:val="194CD610"/>
    <w:lvl w:ilvl="0" w:tplc="040A0015">
      <w:start w:val="1"/>
      <w:numFmt w:val="upperLetter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E2A4528"/>
    <w:multiLevelType w:val="hybridMultilevel"/>
    <w:tmpl w:val="2550D2B0"/>
    <w:lvl w:ilvl="0" w:tplc="3C8875D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25B70"/>
    <w:multiLevelType w:val="hybridMultilevel"/>
    <w:tmpl w:val="9A0C5B82"/>
    <w:lvl w:ilvl="0" w:tplc="0E40EB7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414BD2"/>
    <w:multiLevelType w:val="hybridMultilevel"/>
    <w:tmpl w:val="1562902C"/>
    <w:lvl w:ilvl="0" w:tplc="040A0015">
      <w:start w:val="1"/>
      <w:numFmt w:val="upperLetter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8F62F71"/>
    <w:multiLevelType w:val="hybridMultilevel"/>
    <w:tmpl w:val="A2CAC2EC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815854"/>
    <w:multiLevelType w:val="hybridMultilevel"/>
    <w:tmpl w:val="1CA89DE8"/>
    <w:lvl w:ilvl="0" w:tplc="B574B91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532F86"/>
    <w:multiLevelType w:val="hybridMultilevel"/>
    <w:tmpl w:val="E23E0A4A"/>
    <w:lvl w:ilvl="0" w:tplc="040A0015">
      <w:start w:val="1"/>
      <w:numFmt w:val="upperLetter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AA34296"/>
    <w:multiLevelType w:val="hybridMultilevel"/>
    <w:tmpl w:val="5574CDA2"/>
    <w:lvl w:ilvl="0" w:tplc="2060595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7"/>
  </w:num>
  <w:num w:numId="5">
    <w:abstractNumId w:val="3"/>
  </w:num>
  <w:num w:numId="6">
    <w:abstractNumId w:val="1"/>
  </w:num>
  <w:num w:numId="7">
    <w:abstractNumId w:val="6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DE"/>
    <w:rsid w:val="000157CF"/>
    <w:rsid w:val="00032758"/>
    <w:rsid w:val="000334F6"/>
    <w:rsid w:val="00050040"/>
    <w:rsid w:val="00050143"/>
    <w:rsid w:val="00062A26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40C5E"/>
    <w:rsid w:val="00345DB5"/>
    <w:rsid w:val="00363EC1"/>
    <w:rsid w:val="00365ABD"/>
    <w:rsid w:val="00393ACF"/>
    <w:rsid w:val="003A7B3D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095C"/>
    <w:rsid w:val="005154B1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03C86"/>
    <w:rsid w:val="008621F2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90C7A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133B"/>
    <w:rsid w:val="00B52CBF"/>
    <w:rsid w:val="00B66147"/>
    <w:rsid w:val="00B67324"/>
    <w:rsid w:val="00B7090F"/>
    <w:rsid w:val="00B77385"/>
    <w:rsid w:val="00B77880"/>
    <w:rsid w:val="00BB2ED4"/>
    <w:rsid w:val="00BB795E"/>
    <w:rsid w:val="00BC159C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1181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C52D3"/>
    <w:rsid w:val="19565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83CCAB2C-DDAE-4247-A3F0-2C8928D1E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  <w:style w:type="paragraph" w:styleId="Prrafodelista">
    <w:name w:val="List Paragraph"/>
    <w:basedOn w:val="Normal"/>
    <w:uiPriority w:val="34"/>
    <w:qFormat/>
    <w:rsid w:val="005109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6E48B3-70B9-4ED1-9E3E-751748F715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1029</Words>
  <Characters>5665</Characters>
  <Application>Microsoft Office Word</Application>
  <DocSecurity>0</DocSecurity>
  <Lines>47</Lines>
  <Paragraphs>13</Paragraphs>
  <ScaleCrop>false</ScaleCrop>
  <Company/>
  <LinksUpToDate>false</LinksUpToDate>
  <CharactersWithSpaces>6681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7</cp:revision>
  <cp:lastPrinted>2017-10-04T15:23:00Z</cp:lastPrinted>
  <dcterms:created xsi:type="dcterms:W3CDTF">2017-09-08T16:38:00Z</dcterms:created>
  <dcterms:modified xsi:type="dcterms:W3CDTF">2018-07-06T14:30:00Z</dcterms:modified>
</cp:coreProperties>
</file>