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5791" w:rsidRDefault="003168C7" w:rsidP="009E0AFB">
      <w:pPr>
        <w:pStyle w:val="Cuerpo"/>
        <w:keepNext/>
        <w:spacing w:before="240" w:after="60"/>
        <w:jc w:val="right"/>
        <w:outlineLvl w:val="0"/>
        <w:rPr>
          <w:rStyle w:val="Ninguno"/>
        </w:rPr>
      </w:pPr>
      <w:r>
        <w:rPr>
          <w:rStyle w:val="Ninguno"/>
        </w:rPr>
        <w:t xml:space="preserve">Yerba Buena, 21 de </w:t>
      </w:r>
      <w:proofErr w:type="gramStart"/>
      <w:r>
        <w:rPr>
          <w:rStyle w:val="Ninguno"/>
        </w:rPr>
        <w:t>Diciembre</w:t>
      </w:r>
      <w:proofErr w:type="gramEnd"/>
      <w:r>
        <w:rPr>
          <w:rStyle w:val="Ninguno"/>
        </w:rPr>
        <w:t xml:space="preserve"> de 2017</w:t>
      </w:r>
    </w:p>
    <w:p w:rsidR="00815791" w:rsidRDefault="003168C7" w:rsidP="009E0AFB">
      <w:pPr>
        <w:pStyle w:val="Cuerpo"/>
        <w:keepNext/>
        <w:tabs>
          <w:tab w:val="left" w:pos="1620"/>
        </w:tabs>
        <w:spacing w:before="240" w:after="240"/>
        <w:jc w:val="both"/>
        <w:outlineLvl w:val="0"/>
        <w:rPr>
          <w:rStyle w:val="Ninguno"/>
        </w:rPr>
      </w:pPr>
      <w:r>
        <w:rPr>
          <w:rStyle w:val="Ninguno"/>
        </w:rPr>
        <w:t xml:space="preserve">ORDENANZA Nº </w:t>
      </w:r>
      <w:r>
        <w:rPr>
          <w:rStyle w:val="Ninguno"/>
        </w:rPr>
        <w:t>2124</w:t>
      </w:r>
    </w:p>
    <w:p w:rsidR="00815791" w:rsidRDefault="003168C7">
      <w:pPr>
        <w:pStyle w:val="Cuerpo"/>
        <w:keepNext/>
        <w:tabs>
          <w:tab w:val="left" w:pos="1620"/>
        </w:tabs>
        <w:spacing w:before="240" w:after="240"/>
        <w:ind w:left="1843" w:right="1843"/>
        <w:jc w:val="center"/>
        <w:rPr>
          <w:rStyle w:val="Ninguno"/>
          <w:b/>
          <w:bCs/>
        </w:rPr>
      </w:pPr>
      <w:r>
        <w:rPr>
          <w:rStyle w:val="Ninguno"/>
          <w:b/>
          <w:bCs/>
          <w:lang w:val="de-DE"/>
        </w:rPr>
        <w:t>EL CONCEJO DELIBERANTE SANCIONA CON FUERZA DE ORDENANZA</w:t>
      </w:r>
    </w:p>
    <w:p w:rsidR="00815791" w:rsidRDefault="003168C7">
      <w:pPr>
        <w:pStyle w:val="Cuerpo"/>
        <w:keepNext/>
        <w:tabs>
          <w:tab w:val="left" w:pos="1620"/>
        </w:tabs>
        <w:spacing w:before="240" w:after="240"/>
        <w:jc w:val="both"/>
        <w:rPr>
          <w:rStyle w:val="Ninguno"/>
        </w:rPr>
      </w:pPr>
      <w:r>
        <w:rPr>
          <w:rStyle w:val="Ninguno"/>
          <w:u w:val="single"/>
          <w:lang w:val="de-DE"/>
        </w:rPr>
        <w:t>ART</w:t>
      </w:r>
      <w:r>
        <w:rPr>
          <w:rStyle w:val="Ninguno"/>
          <w:u w:val="single"/>
        </w:rPr>
        <w:t>ÍCULO PRIMERO:</w:t>
      </w:r>
      <w:r>
        <w:rPr>
          <w:rStyle w:val="Ninguno"/>
        </w:rPr>
        <w:t xml:space="preserve"> CR</w:t>
      </w:r>
      <w:r>
        <w:rPr>
          <w:rStyle w:val="Ninguno"/>
        </w:rPr>
        <w:t>ÉASE el “Tributo de Higiene y Salubridad” el cual se incorpora como TITULO SEGUNDO – del LIBRO SEGUNDO del Código Tributario</w:t>
      </w:r>
      <w:r>
        <w:rPr>
          <w:rStyle w:val="Ninguno"/>
        </w:rPr>
        <w:t xml:space="preserve"> </w:t>
      </w:r>
      <w:proofErr w:type="gramStart"/>
      <w:r>
        <w:rPr>
          <w:rStyle w:val="Ninguno"/>
        </w:rPr>
        <w:t>Municipal  (</w:t>
      </w:r>
      <w:proofErr w:type="gramEnd"/>
      <w:r>
        <w:rPr>
          <w:rStyle w:val="Ninguno"/>
        </w:rPr>
        <w:t>Ordenanza Nº 430/91 y sus modificatorias).</w:t>
      </w:r>
    </w:p>
    <w:p w:rsidR="00815791" w:rsidRDefault="003168C7">
      <w:pPr>
        <w:pStyle w:val="Cuerpo"/>
        <w:keepNext/>
        <w:tabs>
          <w:tab w:val="left" w:pos="1620"/>
        </w:tabs>
        <w:spacing w:before="240" w:after="240"/>
        <w:jc w:val="both"/>
        <w:rPr>
          <w:rStyle w:val="Ninguno"/>
        </w:rPr>
      </w:pPr>
      <w:r>
        <w:rPr>
          <w:rStyle w:val="Ninguno"/>
          <w:u w:val="single"/>
          <w:lang w:val="de-DE"/>
        </w:rPr>
        <w:t>ART</w:t>
      </w:r>
      <w:r>
        <w:rPr>
          <w:rStyle w:val="Ninguno"/>
          <w:u w:val="single"/>
        </w:rPr>
        <w:t>ÍCULO SEGUNDO:</w:t>
      </w:r>
      <w:r>
        <w:rPr>
          <w:rStyle w:val="Ninguno"/>
        </w:rPr>
        <w:t xml:space="preserve"> INCORPORASE los Artículos Nº 162, 163, 164, 165, 166, 167, 168, 169, 170, 171, 172, 173, 174, 175, 176, 177, 178, 179, 180, 181, 182 y 183 de la Ordenanza Nº </w:t>
      </w:r>
      <w:r>
        <w:rPr>
          <w:rStyle w:val="Ninguno"/>
        </w:rPr>
        <w:t xml:space="preserve">430/91 </w:t>
      </w:r>
      <w:r>
        <w:rPr>
          <w:rStyle w:val="Ninguno"/>
        </w:rPr>
        <w:t xml:space="preserve">– </w:t>
      </w:r>
      <w:r>
        <w:rPr>
          <w:rStyle w:val="Ninguno"/>
        </w:rPr>
        <w:t>C</w:t>
      </w:r>
      <w:r>
        <w:rPr>
          <w:rStyle w:val="Ninguno"/>
        </w:rPr>
        <w:t>ódigo Tributar</w:t>
      </w:r>
      <w:r>
        <w:rPr>
          <w:rStyle w:val="Ninguno"/>
        </w:rPr>
        <w:t xml:space="preserve">io Municipal- y sus modificatorias, los que quedarán redactados de la siguiente manera: </w:t>
      </w:r>
    </w:p>
    <w:p w:rsidR="00815791" w:rsidRDefault="003168C7" w:rsidP="009E0AFB">
      <w:pPr>
        <w:pStyle w:val="Cuerpo"/>
        <w:keepNext/>
        <w:tabs>
          <w:tab w:val="left" w:pos="1620"/>
        </w:tabs>
        <w:spacing w:before="240" w:after="240"/>
        <w:jc w:val="both"/>
        <w:outlineLvl w:val="0"/>
        <w:rPr>
          <w:rStyle w:val="Ninguno"/>
          <w:b/>
          <w:bCs/>
          <w:sz w:val="28"/>
          <w:szCs w:val="28"/>
        </w:rPr>
      </w:pPr>
      <w:r>
        <w:rPr>
          <w:rStyle w:val="Ninguno"/>
          <w:b/>
          <w:bCs/>
          <w:sz w:val="28"/>
          <w:szCs w:val="28"/>
        </w:rPr>
        <w:t>T</w:t>
      </w:r>
      <w:r>
        <w:rPr>
          <w:rStyle w:val="Ninguno"/>
          <w:b/>
          <w:bCs/>
          <w:sz w:val="28"/>
          <w:szCs w:val="28"/>
        </w:rPr>
        <w:t>ÍTULO SEGUNDO</w:t>
      </w:r>
    </w:p>
    <w:p w:rsidR="00815791" w:rsidRDefault="003168C7" w:rsidP="009E0AFB">
      <w:pPr>
        <w:pStyle w:val="Cuerpo"/>
        <w:keepNext/>
        <w:tabs>
          <w:tab w:val="left" w:pos="1620"/>
        </w:tabs>
        <w:spacing w:after="180"/>
        <w:jc w:val="both"/>
        <w:outlineLvl w:val="0"/>
        <w:rPr>
          <w:rStyle w:val="Ninguno"/>
          <w:b/>
          <w:bCs/>
        </w:rPr>
      </w:pPr>
      <w:r>
        <w:rPr>
          <w:rStyle w:val="Ninguno"/>
          <w:b/>
          <w:bCs/>
        </w:rPr>
        <w:t>TRIBUTO DE HIGIENE Y SALUBRIDAD</w:t>
      </w:r>
    </w:p>
    <w:p w:rsidR="00815791" w:rsidRDefault="003168C7" w:rsidP="009E0AFB">
      <w:pPr>
        <w:pStyle w:val="Cuerpo"/>
        <w:keepNext/>
        <w:tabs>
          <w:tab w:val="left" w:pos="1620"/>
        </w:tabs>
        <w:spacing w:after="180"/>
        <w:jc w:val="both"/>
        <w:outlineLvl w:val="0"/>
        <w:rPr>
          <w:rStyle w:val="Ninguno"/>
          <w:b/>
          <w:bCs/>
        </w:rPr>
      </w:pPr>
      <w:r>
        <w:rPr>
          <w:rStyle w:val="Ninguno"/>
          <w:b/>
          <w:bCs/>
        </w:rPr>
        <w:t>CAP</w:t>
      </w:r>
      <w:r>
        <w:rPr>
          <w:rStyle w:val="Ninguno"/>
          <w:b/>
          <w:bCs/>
        </w:rPr>
        <w:t>Í</w:t>
      </w:r>
      <w:r>
        <w:rPr>
          <w:rStyle w:val="Ninguno"/>
          <w:b/>
          <w:bCs/>
          <w:lang w:val="pt-PT"/>
        </w:rPr>
        <w:t>TULO I</w:t>
      </w:r>
    </w:p>
    <w:p w:rsidR="009E0AFB" w:rsidRDefault="003168C7">
      <w:pPr>
        <w:pStyle w:val="Cuerpo"/>
        <w:keepNext/>
        <w:tabs>
          <w:tab w:val="left" w:pos="1620"/>
        </w:tabs>
        <w:spacing w:after="180"/>
        <w:jc w:val="both"/>
        <w:rPr>
          <w:rStyle w:val="Ninguno"/>
          <w:b/>
          <w:bCs/>
          <w:lang w:val="de-DE"/>
        </w:rPr>
      </w:pPr>
      <w:r>
        <w:rPr>
          <w:rStyle w:val="Ninguno"/>
          <w:b/>
          <w:bCs/>
          <w:lang w:val="de-DE"/>
        </w:rPr>
        <w:t>HECHO IMPONIBLE</w:t>
      </w:r>
    </w:p>
    <w:p w:rsidR="00815791" w:rsidRDefault="003168C7">
      <w:pPr>
        <w:pStyle w:val="Cuerpo"/>
        <w:keepNext/>
        <w:tabs>
          <w:tab w:val="left" w:pos="1620"/>
        </w:tabs>
        <w:spacing w:after="180"/>
        <w:jc w:val="both"/>
        <w:rPr>
          <w:rStyle w:val="Ninguno"/>
        </w:rPr>
      </w:pPr>
      <w:r>
        <w:rPr>
          <w:rStyle w:val="Ninguno"/>
          <w:lang w:val="de-DE"/>
        </w:rPr>
        <w:t>ART</w:t>
      </w:r>
      <w:r>
        <w:rPr>
          <w:rStyle w:val="Ninguno"/>
        </w:rPr>
        <w:t>ÍCULO 162: Para el cumplimiento de los fines propios del Municipio, y de acuerdo a los prin</w:t>
      </w:r>
      <w:r>
        <w:rPr>
          <w:rStyle w:val="Ninguno"/>
        </w:rPr>
        <w:t>cipios consagrados en el Artículo 135, inciso 1ro)  y concordantes de la Constitución de la Provincia de Tucumá</w:t>
      </w:r>
      <w:r>
        <w:rPr>
          <w:rStyle w:val="Ninguno"/>
        </w:rPr>
        <w:t>n ser</w:t>
      </w:r>
      <w:r>
        <w:rPr>
          <w:rStyle w:val="Ninguno"/>
        </w:rPr>
        <w:t>á gravado con un tributo, el ejercicio de las actividades comerciales, industriales, de servicios y cualquier otra a título oneroso, conform</w:t>
      </w:r>
      <w:r>
        <w:rPr>
          <w:rStyle w:val="Ninguno"/>
        </w:rPr>
        <w:t>e a las alícuotas, importes fijos, índices y mínimos establecidos con criterio de equidad, proporcionalidad y progresividad por la Ordenanza Fiscal Anual; siempre que quien/es las desarrollen posean locales establecidos o fuente de rentas en las jurisdicci</w:t>
      </w:r>
      <w:r>
        <w:rPr>
          <w:rStyle w:val="Ninguno"/>
        </w:rPr>
        <w:t>ón del Municipio. Operaciones en varias jurisdiccionesARTÍCULO 163: Cuando cualquiera de las actividades que menciona el Artículo anterior se desarrolle en más de una jurisdicción municipal, ya sea que el contribuyente tenga su sede central o sucursal en l</w:t>
      </w:r>
      <w:r>
        <w:rPr>
          <w:rStyle w:val="Ninguno"/>
        </w:rPr>
        <w:t>a Ciudad de Yerba Buena u opere en ella mediante terceras personas, intermediarios, corredores, comisionistas, mandatarios, viajantes, consignatarios y/o similares con o sin relación de dependencia, e incurra en cualquier tipo de gastos en dicha jurisdicci</w:t>
      </w:r>
      <w:r>
        <w:rPr>
          <w:rStyle w:val="Ninguno"/>
        </w:rPr>
        <w:t xml:space="preserve">ón, la base imponible del tributo asignable a la Municipalidad de Yerba Buena se determinará </w:t>
      </w:r>
      <w:r>
        <w:rPr>
          <w:rStyle w:val="Ninguno"/>
          <w:lang w:val="it-IT"/>
        </w:rPr>
        <w:t>mediante la distribuci</w:t>
      </w:r>
      <w:r>
        <w:rPr>
          <w:rStyle w:val="Ninguno"/>
        </w:rPr>
        <w:t>ón del total de los ingresos brutos del contribuyente de conformidad con las normas técnicas del convenio Multilateral del 18/08/1977, indepe</w:t>
      </w:r>
      <w:r>
        <w:rPr>
          <w:rStyle w:val="Ninguno"/>
        </w:rPr>
        <w:t>ndiente de la existencia del local habilitado. Serán de aplicación en lo pertinente, los regímenes especiales previstos por el mencionado convenio. Concepto de SucursalARTÍ</w:t>
      </w:r>
      <w:r>
        <w:rPr>
          <w:rStyle w:val="Ninguno"/>
          <w:lang w:val="pt-PT"/>
        </w:rPr>
        <w:t>CULO 164: Se considerar</w:t>
      </w:r>
      <w:r>
        <w:rPr>
          <w:rStyle w:val="Ninguno"/>
        </w:rPr>
        <w:t>á sucursal a todo establecimiento comercial, industrial y/o d</w:t>
      </w:r>
      <w:r>
        <w:rPr>
          <w:rStyle w:val="Ninguno"/>
        </w:rPr>
        <w:t xml:space="preserve">e servicios que dependa de una sede central en la cual se centralicen las registraciones contables de manera que demuestre fehacientemente el traslado de la totalidad de las operaciones de la sucursal a los registros de la casa </w:t>
      </w:r>
      <w:r>
        <w:rPr>
          <w:rStyle w:val="Ninguno"/>
        </w:rPr>
        <w:lastRenderedPageBreak/>
        <w:t>central. Tales condiciones d</w:t>
      </w:r>
      <w:r>
        <w:rPr>
          <w:rStyle w:val="Ninguno"/>
        </w:rPr>
        <w:t>eberán comunicarse al momento de la inscripció</w:t>
      </w:r>
      <w:r>
        <w:rPr>
          <w:rStyle w:val="Ninguno"/>
        </w:rPr>
        <w:t xml:space="preserve">n de la sucursal. </w:t>
      </w:r>
    </w:p>
    <w:p w:rsidR="00815791" w:rsidRDefault="003168C7">
      <w:pPr>
        <w:pStyle w:val="Cuerpo"/>
        <w:keepNext/>
        <w:tabs>
          <w:tab w:val="left" w:pos="1620"/>
        </w:tabs>
        <w:spacing w:after="180"/>
        <w:jc w:val="both"/>
        <w:rPr>
          <w:rStyle w:val="Ninguno"/>
          <w:b/>
          <w:bCs/>
          <w:sz w:val="28"/>
          <w:szCs w:val="28"/>
        </w:rPr>
      </w:pPr>
      <w:r>
        <w:rPr>
          <w:rStyle w:val="Ninguno"/>
          <w:lang w:val="de-DE"/>
        </w:rPr>
        <w:t>ART</w:t>
      </w:r>
      <w:r>
        <w:rPr>
          <w:rStyle w:val="Ninguno"/>
        </w:rPr>
        <w:t>ÍCULO 165: La administración fiscal podrá designar padrones de oficio en caso de que los contribuyentes no realicen el correspondiente empadronamiento. El pago del tributo no implica la ha</w:t>
      </w:r>
      <w:r>
        <w:rPr>
          <w:rStyle w:val="Ninguno"/>
        </w:rPr>
        <w:t xml:space="preserve">bilitación del local o autorización a ejercer la actividad en los casos que otras normas municipales exijan determinadas condiciones o requisitos. </w:t>
      </w:r>
      <w:r>
        <w:rPr>
          <w:rStyle w:val="Ninguno"/>
          <w:b/>
          <w:bCs/>
          <w:sz w:val="28"/>
          <w:szCs w:val="28"/>
        </w:rPr>
        <w:t>CAP</w:t>
      </w:r>
      <w:r>
        <w:rPr>
          <w:rStyle w:val="Ninguno"/>
          <w:b/>
          <w:bCs/>
          <w:sz w:val="28"/>
          <w:szCs w:val="28"/>
        </w:rPr>
        <w:t>Í</w:t>
      </w:r>
      <w:r>
        <w:rPr>
          <w:rStyle w:val="Ninguno"/>
          <w:b/>
          <w:bCs/>
          <w:sz w:val="28"/>
          <w:szCs w:val="28"/>
          <w:lang w:val="pt-PT"/>
        </w:rPr>
        <w:t>TULO II</w:t>
      </w:r>
    </w:p>
    <w:p w:rsidR="009E0AFB" w:rsidRDefault="003168C7">
      <w:pPr>
        <w:pStyle w:val="Cuerpo"/>
        <w:keepNext/>
        <w:tabs>
          <w:tab w:val="left" w:pos="1620"/>
        </w:tabs>
        <w:spacing w:after="180"/>
        <w:jc w:val="both"/>
        <w:rPr>
          <w:rStyle w:val="Ninguno"/>
          <w:b/>
          <w:bCs/>
          <w:lang w:val="de-DE"/>
        </w:rPr>
      </w:pPr>
      <w:r>
        <w:rPr>
          <w:rStyle w:val="Ninguno"/>
          <w:b/>
          <w:bCs/>
          <w:lang w:val="de-DE"/>
        </w:rPr>
        <w:t>CONTRIBUYENTES</w:t>
      </w:r>
    </w:p>
    <w:p w:rsidR="00815791" w:rsidRDefault="003168C7">
      <w:pPr>
        <w:pStyle w:val="Cuerpo"/>
        <w:keepNext/>
        <w:tabs>
          <w:tab w:val="left" w:pos="1620"/>
        </w:tabs>
        <w:spacing w:after="180"/>
        <w:jc w:val="both"/>
        <w:rPr>
          <w:rStyle w:val="Ninguno"/>
        </w:rPr>
      </w:pPr>
      <w:r>
        <w:rPr>
          <w:rStyle w:val="Ninguno"/>
          <w:lang w:val="de-DE"/>
        </w:rPr>
        <w:t>ART</w:t>
      </w:r>
      <w:r>
        <w:rPr>
          <w:rStyle w:val="Ninguno"/>
        </w:rPr>
        <w:t xml:space="preserve">ÍCULO 166: Son contribuyentes en tanto se verifique a su respecto el hecho </w:t>
      </w:r>
      <w:r>
        <w:rPr>
          <w:rStyle w:val="Ninguno"/>
        </w:rPr>
        <w:t xml:space="preserve">imponible establecido en el Capítulo anterior, los siguientes: </w:t>
      </w:r>
    </w:p>
    <w:p w:rsidR="00815791" w:rsidRDefault="003168C7">
      <w:pPr>
        <w:pStyle w:val="Prrafodelista"/>
        <w:keepNext/>
        <w:numPr>
          <w:ilvl w:val="0"/>
          <w:numId w:val="2"/>
        </w:numPr>
        <w:spacing w:after="180"/>
        <w:jc w:val="both"/>
      </w:pPr>
      <w:r>
        <w:t xml:space="preserve">Las personas físicas y jurídicas, de conformidad al nuevo Código Civil y Comercial de la Nación. </w:t>
      </w:r>
    </w:p>
    <w:p w:rsidR="00815791" w:rsidRDefault="003168C7">
      <w:pPr>
        <w:pStyle w:val="Prrafodelista"/>
        <w:keepNext/>
        <w:numPr>
          <w:ilvl w:val="0"/>
          <w:numId w:val="2"/>
        </w:numPr>
        <w:spacing w:after="180"/>
        <w:jc w:val="both"/>
      </w:pPr>
      <w:r>
        <w:t xml:space="preserve">Las simples asociaciones civiles y religiosas que revistan la calidad de sujetos de derechos. </w:t>
      </w:r>
    </w:p>
    <w:p w:rsidR="00815791" w:rsidRDefault="003168C7">
      <w:pPr>
        <w:pStyle w:val="Prrafodelista"/>
        <w:keepNext/>
        <w:numPr>
          <w:ilvl w:val="0"/>
          <w:numId w:val="2"/>
        </w:numPr>
        <w:spacing w:after="180"/>
        <w:jc w:val="both"/>
      </w:pPr>
      <w:r>
        <w:t xml:space="preserve">Las sucesiones indivisas desde el fallecimiento del causante hasta el momento de la partición aprobada judicialmente o realizada por instrumento público o privado. </w:t>
      </w:r>
    </w:p>
    <w:p w:rsidR="00815791" w:rsidRDefault="003168C7">
      <w:pPr>
        <w:pStyle w:val="Prrafodelista"/>
        <w:keepNext/>
        <w:numPr>
          <w:ilvl w:val="0"/>
          <w:numId w:val="2"/>
        </w:numPr>
        <w:spacing w:after="180"/>
        <w:jc w:val="both"/>
      </w:pPr>
      <w:r>
        <w:t xml:space="preserve">Las uniones transitorias de empresas y sus integrantes. </w:t>
      </w:r>
    </w:p>
    <w:p w:rsidR="00815791" w:rsidRDefault="003168C7">
      <w:pPr>
        <w:pStyle w:val="Prrafodelista"/>
        <w:keepNext/>
        <w:numPr>
          <w:ilvl w:val="0"/>
          <w:numId w:val="2"/>
        </w:numPr>
        <w:spacing w:after="180"/>
        <w:jc w:val="both"/>
      </w:pPr>
      <w:r>
        <w:t>En el caso de sucesión a título p</w:t>
      </w:r>
      <w:r>
        <w:t xml:space="preserve">articular en Fondos de Comercio que no cumpla con las exigencias de la Ley Nacional Nº 11867, se reputa que </w:t>
      </w:r>
      <w:proofErr w:type="gramStart"/>
      <w:r>
        <w:t>el adquiriente continua</w:t>
      </w:r>
      <w:proofErr w:type="gramEnd"/>
      <w:r>
        <w:t xml:space="preserve"> las actividades del transmitente y le sucede en las obligaciones fiscales, sin perjuicio del cese de su responsabilidad. </w:t>
      </w:r>
    </w:p>
    <w:p w:rsidR="00815791" w:rsidRDefault="003168C7">
      <w:pPr>
        <w:pStyle w:val="Prrafodelista"/>
        <w:keepNext/>
        <w:numPr>
          <w:ilvl w:val="0"/>
          <w:numId w:val="2"/>
        </w:numPr>
        <w:spacing w:after="180"/>
        <w:jc w:val="both"/>
      </w:pPr>
      <w:r>
        <w:t>Lo</w:t>
      </w:r>
      <w:r>
        <w:t xml:space="preserve">s fideicomisos constituidos en el país conforme a las disposiciones de la Ley 26. 994 y sus modificatorias y concordantes, excepto aquellos en los que el fiduciante posea la calidad de beneficiario. </w:t>
      </w:r>
    </w:p>
    <w:p w:rsidR="00815791" w:rsidRDefault="003168C7">
      <w:pPr>
        <w:pStyle w:val="Prrafodelista"/>
        <w:keepNext/>
        <w:numPr>
          <w:ilvl w:val="0"/>
          <w:numId w:val="2"/>
        </w:numPr>
        <w:spacing w:after="180"/>
        <w:jc w:val="both"/>
      </w:pPr>
      <w:r>
        <w:t>Los demás entes respecto de los cuales se verifique el h</w:t>
      </w:r>
      <w:r>
        <w:t xml:space="preserve">echo imponible previsto en el Capítulo anterior. </w:t>
      </w:r>
    </w:p>
    <w:p w:rsidR="00815791" w:rsidRDefault="003168C7">
      <w:pPr>
        <w:pStyle w:val="Cuerpo"/>
        <w:keepNext/>
        <w:tabs>
          <w:tab w:val="left" w:pos="1620"/>
        </w:tabs>
        <w:spacing w:after="180"/>
        <w:jc w:val="both"/>
        <w:rPr>
          <w:rStyle w:val="Ninguno"/>
        </w:rPr>
      </w:pPr>
      <w:r>
        <w:rPr>
          <w:rStyle w:val="Ninguno"/>
          <w:lang w:val="de-DE"/>
        </w:rPr>
        <w:t>ART</w:t>
      </w:r>
      <w:r>
        <w:rPr>
          <w:rStyle w:val="Ninguno"/>
        </w:rPr>
        <w:t xml:space="preserve">ÍCULO 167: En el caso de que un mismo contribuyente, explote </w:t>
      </w:r>
      <w:proofErr w:type="gramStart"/>
      <w:r>
        <w:rPr>
          <w:rStyle w:val="Ninguno"/>
        </w:rPr>
        <w:t>2  (</w:t>
      </w:r>
      <w:proofErr w:type="gramEnd"/>
      <w:r>
        <w:rPr>
          <w:rStyle w:val="Ninguno"/>
        </w:rPr>
        <w:t xml:space="preserve">dos)  o más actividades gravadas con distintas alícuotas, deberá determinar en la declaración jurada el monto de los ingresos sometidos a </w:t>
      </w:r>
      <w:r>
        <w:rPr>
          <w:rStyle w:val="Ninguno"/>
        </w:rPr>
        <w:t>cada alí</w:t>
      </w:r>
      <w:r>
        <w:rPr>
          <w:rStyle w:val="Ninguno"/>
          <w:lang w:val="it-IT"/>
        </w:rPr>
        <w:t xml:space="preserve">cuota. Si se omitiera esta </w:t>
      </w:r>
      <w:r>
        <w:rPr>
          <w:rStyle w:val="Ninguno"/>
          <w:lang w:val="it-IT"/>
        </w:rPr>
        <w:lastRenderedPageBreak/>
        <w:t>discriminaci</w:t>
      </w:r>
      <w:r>
        <w:rPr>
          <w:rStyle w:val="Ninguno"/>
        </w:rPr>
        <w:t xml:space="preserve">ón o el Organismo Fiscal impugnara la efectuada, se aplicará </w:t>
      </w:r>
      <w:r>
        <w:rPr>
          <w:rStyle w:val="Ninguno"/>
          <w:lang w:val="it-IT"/>
        </w:rPr>
        <w:t>la al</w:t>
      </w:r>
      <w:r>
        <w:rPr>
          <w:rStyle w:val="Ninguno"/>
        </w:rPr>
        <w:t xml:space="preserve">ícuota de mayor rendimiento fiscal sobre el total de los ingresos. </w:t>
      </w:r>
    </w:p>
    <w:p w:rsidR="00815791" w:rsidRDefault="003168C7" w:rsidP="009E0AFB">
      <w:pPr>
        <w:pStyle w:val="Cuerpo"/>
        <w:keepNext/>
        <w:tabs>
          <w:tab w:val="left" w:pos="1620"/>
        </w:tabs>
        <w:spacing w:after="180"/>
        <w:jc w:val="both"/>
        <w:outlineLvl w:val="0"/>
        <w:rPr>
          <w:rStyle w:val="Ninguno"/>
          <w:b/>
          <w:bCs/>
          <w:sz w:val="28"/>
          <w:szCs w:val="28"/>
        </w:rPr>
      </w:pPr>
      <w:r>
        <w:rPr>
          <w:rStyle w:val="Ninguno"/>
          <w:b/>
          <w:bCs/>
          <w:sz w:val="28"/>
          <w:szCs w:val="28"/>
        </w:rPr>
        <w:t>CAP</w:t>
      </w:r>
      <w:r>
        <w:rPr>
          <w:rStyle w:val="Ninguno"/>
          <w:b/>
          <w:bCs/>
          <w:sz w:val="28"/>
          <w:szCs w:val="28"/>
        </w:rPr>
        <w:t>Í</w:t>
      </w:r>
      <w:r>
        <w:rPr>
          <w:rStyle w:val="Ninguno"/>
          <w:b/>
          <w:bCs/>
          <w:sz w:val="28"/>
          <w:szCs w:val="28"/>
          <w:lang w:val="pt-PT"/>
        </w:rPr>
        <w:t>TULO III</w:t>
      </w:r>
    </w:p>
    <w:p w:rsidR="009E0AFB" w:rsidRDefault="003168C7">
      <w:pPr>
        <w:pStyle w:val="Cuerpo"/>
        <w:keepNext/>
        <w:tabs>
          <w:tab w:val="left" w:pos="1620"/>
        </w:tabs>
        <w:spacing w:after="180"/>
        <w:jc w:val="both"/>
        <w:rPr>
          <w:rStyle w:val="Ninguno"/>
          <w:b/>
          <w:bCs/>
        </w:rPr>
      </w:pPr>
      <w:r>
        <w:rPr>
          <w:rStyle w:val="Ninguno"/>
          <w:b/>
          <w:bCs/>
        </w:rPr>
        <w:t>BASE IMPONIBLE</w:t>
      </w:r>
    </w:p>
    <w:p w:rsidR="00815791" w:rsidRDefault="003168C7">
      <w:pPr>
        <w:pStyle w:val="Cuerpo"/>
        <w:keepNext/>
        <w:tabs>
          <w:tab w:val="left" w:pos="1620"/>
        </w:tabs>
        <w:spacing w:after="180"/>
        <w:jc w:val="both"/>
        <w:rPr>
          <w:rStyle w:val="Ninguno"/>
        </w:rPr>
      </w:pPr>
      <w:r>
        <w:rPr>
          <w:rStyle w:val="Ninguno"/>
          <w:lang w:val="de-DE"/>
        </w:rPr>
        <w:t>ART</w:t>
      </w:r>
      <w:r>
        <w:rPr>
          <w:rStyle w:val="Ninguno"/>
        </w:rPr>
        <w:t>ÍCULO 168: La base imponible estará constitui</w:t>
      </w:r>
      <w:r>
        <w:rPr>
          <w:rStyle w:val="Ninguno"/>
        </w:rPr>
        <w:t xml:space="preserve">da por el monto total de los ingresos brutos devengados por las actividades gravadas en el periodo fiscal, salvo lo dispuesto para casos especiales. </w:t>
      </w:r>
    </w:p>
    <w:p w:rsidR="00815791" w:rsidRDefault="003168C7">
      <w:pPr>
        <w:pStyle w:val="Cuerpo"/>
        <w:keepNext/>
        <w:tabs>
          <w:tab w:val="left" w:pos="1620"/>
        </w:tabs>
        <w:spacing w:after="180"/>
        <w:jc w:val="both"/>
        <w:rPr>
          <w:rStyle w:val="Ninguno"/>
        </w:rPr>
      </w:pPr>
      <w:r>
        <w:rPr>
          <w:rStyle w:val="Ninguno"/>
          <w:lang w:val="pt-PT"/>
        </w:rPr>
        <w:t>Se considerar</w:t>
      </w:r>
      <w:r>
        <w:rPr>
          <w:rStyle w:val="Ninguno"/>
        </w:rPr>
        <w:t xml:space="preserve">á ingreso bruto la suma total devengada en cada periodo fiscal por la venta de bienes, la </w:t>
      </w:r>
      <w:r>
        <w:rPr>
          <w:rStyle w:val="Ninguno"/>
        </w:rPr>
        <w:t xml:space="preserve">prestación de servicios, las remuneraciones, estipendios, honorarios y similares o cualquier otro pago o retribución de la actividad gravada. </w:t>
      </w:r>
    </w:p>
    <w:p w:rsidR="00815791" w:rsidRDefault="003168C7">
      <w:pPr>
        <w:pStyle w:val="Cuerpo"/>
        <w:keepNext/>
        <w:tabs>
          <w:tab w:val="left" w:pos="1620"/>
        </w:tabs>
        <w:spacing w:after="180"/>
        <w:jc w:val="both"/>
        <w:rPr>
          <w:rStyle w:val="Ninguno"/>
        </w:rPr>
      </w:pPr>
      <w:r>
        <w:rPr>
          <w:rStyle w:val="Ninguno"/>
          <w:lang w:val="pt-PT"/>
        </w:rPr>
        <w:t>No integrar</w:t>
      </w:r>
      <w:r>
        <w:rPr>
          <w:rStyle w:val="Ninguno"/>
        </w:rPr>
        <w:t>án la base imponible el impuesto a la transferencia de combustible, los impuestos internos, abonado di</w:t>
      </w:r>
      <w:r>
        <w:rPr>
          <w:rStyle w:val="Ninguno"/>
        </w:rPr>
        <w:t>rectamente por el sujeto pasivo de este tributo, siempre que se encuentre matriculado e inscripto en los referidos gravámenes y que no hubieran sido ingresados por medio de agentes de retención y/o percepció</w:t>
      </w:r>
      <w:r>
        <w:rPr>
          <w:rStyle w:val="Ninguno"/>
        </w:rPr>
        <w:t xml:space="preserve">n. </w:t>
      </w:r>
    </w:p>
    <w:p w:rsidR="00815791" w:rsidRDefault="003168C7">
      <w:pPr>
        <w:pStyle w:val="Cuerpo"/>
        <w:keepNext/>
        <w:tabs>
          <w:tab w:val="left" w:pos="1620"/>
        </w:tabs>
        <w:spacing w:after="180"/>
        <w:jc w:val="both"/>
        <w:rPr>
          <w:rStyle w:val="Ninguno"/>
        </w:rPr>
      </w:pPr>
      <w:r>
        <w:rPr>
          <w:rStyle w:val="Ninguno"/>
        </w:rPr>
        <w:t>Cuando se realicen transacciones con prestaci</w:t>
      </w:r>
      <w:r>
        <w:rPr>
          <w:rStyle w:val="Ninguno"/>
        </w:rPr>
        <w:t>ones en especie, el ingreso bruto estará constituido por el valor corriente en plaza del bien o servicio entregado o a entregar en contraprestació</w:t>
      </w:r>
      <w:r>
        <w:rPr>
          <w:rStyle w:val="Ninguno"/>
        </w:rPr>
        <w:t>n</w:t>
      </w:r>
    </w:p>
    <w:p w:rsidR="00815791" w:rsidRDefault="003168C7">
      <w:pPr>
        <w:pStyle w:val="Cuerpo"/>
        <w:keepNext/>
        <w:tabs>
          <w:tab w:val="left" w:pos="1620"/>
        </w:tabs>
        <w:spacing w:after="180"/>
        <w:jc w:val="both"/>
        <w:rPr>
          <w:rStyle w:val="Ninguno"/>
        </w:rPr>
      </w:pPr>
      <w:r>
        <w:rPr>
          <w:rStyle w:val="Ninguno"/>
        </w:rPr>
        <w:t>Cuando no se devengaren ingresos por el ejercicio de la actividad durante el periodo fiscal, se deberá abona</w:t>
      </w:r>
      <w:r>
        <w:rPr>
          <w:rStyle w:val="Ninguno"/>
        </w:rPr>
        <w:t xml:space="preserve">r el mínimo establecido en la Ordenanza Fiscal Anual. </w:t>
      </w:r>
    </w:p>
    <w:p w:rsidR="009E0AFB" w:rsidRDefault="003168C7">
      <w:pPr>
        <w:pStyle w:val="Cuerpo"/>
        <w:keepNext/>
        <w:tabs>
          <w:tab w:val="left" w:pos="1620"/>
        </w:tabs>
        <w:spacing w:before="240" w:after="180"/>
        <w:jc w:val="both"/>
        <w:rPr>
          <w:rStyle w:val="Ninguno"/>
          <w:b/>
          <w:bCs/>
          <w:lang w:val="it-IT"/>
        </w:rPr>
      </w:pPr>
      <w:r>
        <w:rPr>
          <w:rStyle w:val="Ninguno"/>
          <w:b/>
          <w:bCs/>
        </w:rPr>
        <w:t xml:space="preserve">Periodo Fiscal – </w:t>
      </w:r>
      <w:r>
        <w:rPr>
          <w:rStyle w:val="Ninguno"/>
          <w:b/>
          <w:bCs/>
          <w:lang w:val="it-IT"/>
        </w:rPr>
        <w:t>Anticipos</w:t>
      </w:r>
    </w:p>
    <w:p w:rsidR="00815791" w:rsidRDefault="003168C7">
      <w:pPr>
        <w:pStyle w:val="Cuerpo"/>
        <w:keepNext/>
        <w:tabs>
          <w:tab w:val="left" w:pos="1620"/>
        </w:tabs>
        <w:spacing w:before="240" w:after="180"/>
        <w:jc w:val="both"/>
        <w:rPr>
          <w:rStyle w:val="Ninguno"/>
        </w:rPr>
      </w:pPr>
      <w:r>
        <w:rPr>
          <w:rStyle w:val="Ninguno"/>
          <w:lang w:val="de-DE"/>
        </w:rPr>
        <w:t>ART</w:t>
      </w:r>
      <w:r>
        <w:rPr>
          <w:rStyle w:val="Ninguno"/>
        </w:rPr>
        <w:t>ÍCULO 169: El periodo fiscal será el año calendario. El gravamen se liquidará e ingresará mediante el pago de cuotas mensuales sobre la base de los ingresos brutos informad</w:t>
      </w:r>
      <w:r>
        <w:rPr>
          <w:rStyle w:val="Ninguno"/>
        </w:rPr>
        <w:t xml:space="preserve">os en carácter de Declaración Jurada mensual. Ejercicio de más de una actividad – </w:t>
      </w:r>
      <w:r>
        <w:rPr>
          <w:rStyle w:val="Ninguno"/>
        </w:rPr>
        <w:t>M</w:t>
      </w:r>
      <w:r>
        <w:rPr>
          <w:rStyle w:val="Ninguno"/>
        </w:rPr>
        <w:t>í</w:t>
      </w:r>
      <w:r>
        <w:rPr>
          <w:rStyle w:val="Ninguno"/>
          <w:lang w:val="pt-PT"/>
        </w:rPr>
        <w:t>nimo. ART</w:t>
      </w:r>
      <w:r>
        <w:rPr>
          <w:rStyle w:val="Ninguno"/>
        </w:rPr>
        <w:t xml:space="preserve">ÍCULO 170: Cuando un contribuyente ejerza más de una actividad gravada, tributará de la siguiente manera: </w:t>
      </w:r>
    </w:p>
    <w:p w:rsidR="00815791" w:rsidRDefault="003168C7">
      <w:pPr>
        <w:pStyle w:val="Prrafodelista"/>
        <w:keepNext/>
        <w:numPr>
          <w:ilvl w:val="0"/>
          <w:numId w:val="4"/>
        </w:numPr>
        <w:spacing w:after="180"/>
        <w:jc w:val="both"/>
      </w:pPr>
      <w:r>
        <w:t xml:space="preserve">Por la actividad principal: El monto de los ingresos </w:t>
      </w:r>
      <w:r>
        <w:t xml:space="preserve">brutos del periodo considerado por la alícuota a la que está sujeta la actividad. </w:t>
      </w:r>
    </w:p>
    <w:p w:rsidR="00815791" w:rsidRDefault="003168C7">
      <w:pPr>
        <w:pStyle w:val="Prrafodelista"/>
        <w:keepNext/>
        <w:numPr>
          <w:ilvl w:val="0"/>
          <w:numId w:val="5"/>
        </w:numPr>
        <w:spacing w:after="180"/>
        <w:jc w:val="both"/>
      </w:pPr>
      <w:r>
        <w:t xml:space="preserve">Se considerará actividad principal la que produce los mayores ingresos en el ejercicio fiscal anterior al que se liquida. </w:t>
      </w:r>
    </w:p>
    <w:p w:rsidR="00815791" w:rsidRDefault="003168C7">
      <w:pPr>
        <w:pStyle w:val="Prrafodelista"/>
        <w:keepNext/>
        <w:numPr>
          <w:ilvl w:val="0"/>
          <w:numId w:val="5"/>
        </w:numPr>
        <w:spacing w:after="180"/>
        <w:jc w:val="both"/>
      </w:pPr>
      <w:r>
        <w:t>Por la otra u otras actividades: El monto de los i</w:t>
      </w:r>
      <w:r>
        <w:t xml:space="preserve">ngresos brutos del periodo por alícuota que corresponda. </w:t>
      </w:r>
    </w:p>
    <w:p w:rsidR="00815791" w:rsidRDefault="003168C7">
      <w:pPr>
        <w:pStyle w:val="Cuerpo"/>
        <w:keepNext/>
        <w:tabs>
          <w:tab w:val="left" w:pos="1620"/>
        </w:tabs>
        <w:spacing w:after="180"/>
        <w:jc w:val="both"/>
        <w:rPr>
          <w:rStyle w:val="Ninguno"/>
        </w:rPr>
      </w:pPr>
      <w:r>
        <w:rPr>
          <w:rStyle w:val="Ninguno"/>
        </w:rPr>
        <w:t>El importe a pagar por el contribuyente que desarrolle más de una actividad no podrá ser inferior al mínimo de mayor rendimiento fiscal que establezca la Ordenanza Fiscal Anual. Liquidació</w:t>
      </w:r>
      <w:r>
        <w:rPr>
          <w:rStyle w:val="Ninguno"/>
        </w:rPr>
        <w:t>n Proporci</w:t>
      </w:r>
      <w:r>
        <w:rPr>
          <w:rStyle w:val="Ninguno"/>
        </w:rPr>
        <w:t>onal: ART</w:t>
      </w:r>
      <w:r>
        <w:rPr>
          <w:rStyle w:val="Ninguno"/>
        </w:rPr>
        <w:t xml:space="preserve">ÍCULO 171: A los efectos de la liquidación proporcional del tributo al tiempo de la actividad desarrollada, ya sea cuando se inicien o cesen actividades, los importes mínimos se calcularán por anticipo </w:t>
      </w:r>
      <w:proofErr w:type="gramStart"/>
      <w:r>
        <w:rPr>
          <w:rStyle w:val="Ninguno"/>
        </w:rPr>
        <w:t>completo</w:t>
      </w:r>
      <w:proofErr w:type="gramEnd"/>
      <w:r>
        <w:rPr>
          <w:rStyle w:val="Ninguno"/>
        </w:rPr>
        <w:t xml:space="preserve"> aunque los periodos de actividad fue</w:t>
      </w:r>
      <w:r>
        <w:rPr>
          <w:rStyle w:val="Ninguno"/>
        </w:rPr>
        <w:t xml:space="preserve">ren inferiores al mes. Importe Tributario: </w:t>
      </w:r>
      <w:r>
        <w:rPr>
          <w:rStyle w:val="Ninguno"/>
        </w:rPr>
        <w:lastRenderedPageBreak/>
        <w:t xml:space="preserve">ARTÍCULO 172: La cuantía de la obligación tributaria se determinará por cualquiera de los siguientes criterios: </w:t>
      </w:r>
    </w:p>
    <w:p w:rsidR="00815791" w:rsidRDefault="003168C7">
      <w:pPr>
        <w:pStyle w:val="Cuerpo"/>
        <w:keepNext/>
        <w:tabs>
          <w:tab w:val="left" w:pos="1620"/>
        </w:tabs>
        <w:spacing w:after="180"/>
        <w:jc w:val="both"/>
        <w:rPr>
          <w:rStyle w:val="Ninguno"/>
        </w:rPr>
      </w:pPr>
      <w:r>
        <w:rPr>
          <w:rStyle w:val="Ninguno"/>
        </w:rPr>
        <w:t>1) Por la aplicación de una alícuota sobre el monto de los ingresos brutos correspondientes al perio</w:t>
      </w:r>
      <w:r>
        <w:rPr>
          <w:rStyle w:val="Ninguno"/>
        </w:rPr>
        <w:t xml:space="preserve">do fiscal concluido, salvo disposición en contrario. </w:t>
      </w:r>
    </w:p>
    <w:p w:rsidR="00815791" w:rsidRDefault="003168C7">
      <w:pPr>
        <w:pStyle w:val="Cuerpo"/>
        <w:keepNext/>
        <w:tabs>
          <w:tab w:val="left" w:pos="1620"/>
        </w:tabs>
        <w:spacing w:after="180"/>
        <w:jc w:val="both"/>
        <w:rPr>
          <w:rStyle w:val="Ninguno"/>
        </w:rPr>
      </w:pPr>
      <w:r>
        <w:rPr>
          <w:rStyle w:val="Ninguno"/>
        </w:rPr>
        <w:t xml:space="preserve">2) Por un importe fijo. </w:t>
      </w:r>
    </w:p>
    <w:p w:rsidR="00815791" w:rsidRDefault="003168C7">
      <w:pPr>
        <w:pStyle w:val="Cuerpo"/>
        <w:keepNext/>
        <w:tabs>
          <w:tab w:val="left" w:pos="1620"/>
        </w:tabs>
        <w:spacing w:after="180"/>
        <w:jc w:val="both"/>
        <w:rPr>
          <w:rStyle w:val="Ninguno"/>
        </w:rPr>
      </w:pPr>
      <w:r>
        <w:rPr>
          <w:rStyle w:val="Ninguno"/>
        </w:rPr>
        <w:t xml:space="preserve">3) Por aplicación combinada de lo establecido en los </w:t>
      </w:r>
      <w:proofErr w:type="gramStart"/>
      <w:r>
        <w:rPr>
          <w:rStyle w:val="Ninguno"/>
        </w:rPr>
        <w:t>2  (</w:t>
      </w:r>
      <w:proofErr w:type="gramEnd"/>
      <w:r>
        <w:rPr>
          <w:rStyle w:val="Ninguno"/>
        </w:rPr>
        <w:t xml:space="preserve">dos)  incisos anteriores. </w:t>
      </w:r>
    </w:p>
    <w:p w:rsidR="00815791" w:rsidRDefault="003168C7">
      <w:pPr>
        <w:pStyle w:val="Cuerpo"/>
        <w:keepNext/>
        <w:tabs>
          <w:tab w:val="left" w:pos="1620"/>
        </w:tabs>
        <w:spacing w:after="180"/>
        <w:jc w:val="both"/>
        <w:rPr>
          <w:rStyle w:val="Ninguno"/>
        </w:rPr>
      </w:pPr>
      <w:r>
        <w:rPr>
          <w:rStyle w:val="Ninguno"/>
        </w:rPr>
        <w:t>4) Por cualquier otro índice que se adopte como medida del hecho imponible. ARTÍCULO 173: Los</w:t>
      </w:r>
      <w:r>
        <w:rPr>
          <w:rStyle w:val="Ninguno"/>
        </w:rPr>
        <w:t xml:space="preserve"> ingresos brutos se </w:t>
      </w:r>
      <w:proofErr w:type="gramStart"/>
      <w:r>
        <w:rPr>
          <w:rStyle w:val="Ninguno"/>
        </w:rPr>
        <w:t>imputaran</w:t>
      </w:r>
      <w:proofErr w:type="gramEnd"/>
      <w:r>
        <w:rPr>
          <w:rStyle w:val="Ninguno"/>
        </w:rPr>
        <w:t xml:space="preserve"> al periodo fiscal en que devengan, </w:t>
      </w:r>
      <w:r>
        <w:rPr>
          <w:rStyle w:val="Ninguno"/>
        </w:rPr>
        <w:lastRenderedPageBreak/>
        <w:t xml:space="preserve">salvo las excepciones previstas en la presente Ordenanza. Se entenderá que los ingresos se han devengado: </w:t>
      </w:r>
    </w:p>
    <w:p w:rsidR="00815791" w:rsidRDefault="003168C7">
      <w:pPr>
        <w:pStyle w:val="Prrafodelista"/>
        <w:keepNext/>
        <w:numPr>
          <w:ilvl w:val="0"/>
          <w:numId w:val="7"/>
        </w:numPr>
        <w:spacing w:after="180"/>
        <w:jc w:val="both"/>
      </w:pPr>
      <w:r>
        <w:t>En el caso de venta de bienes inmuebles, desde el momento de la firma del boleto, de</w:t>
      </w:r>
      <w:r>
        <w:t xml:space="preserve"> la posesión o escrituración, el que fuera anterior. </w:t>
      </w:r>
    </w:p>
    <w:p w:rsidR="00815791" w:rsidRDefault="003168C7">
      <w:pPr>
        <w:pStyle w:val="Prrafodelista"/>
        <w:keepNext/>
        <w:numPr>
          <w:ilvl w:val="0"/>
          <w:numId w:val="7"/>
        </w:numPr>
        <w:spacing w:after="180"/>
        <w:jc w:val="both"/>
      </w:pPr>
      <w:r>
        <w:t xml:space="preserve">En el caso de intereses, en el momento que se generan y en proporción al tiempo transcurrido hasta cada periodo de pago del impuesto. </w:t>
      </w:r>
    </w:p>
    <w:p w:rsidR="00815791" w:rsidRDefault="003168C7">
      <w:pPr>
        <w:pStyle w:val="Prrafodelista"/>
        <w:keepNext/>
        <w:numPr>
          <w:ilvl w:val="0"/>
          <w:numId w:val="7"/>
        </w:numPr>
        <w:spacing w:after="180"/>
        <w:jc w:val="both"/>
      </w:pPr>
      <w:r>
        <w:t>En el caso de recupero total o parcial de créditos deducidos con an</w:t>
      </w:r>
      <w:r>
        <w:t xml:space="preserve">terioridad como incobrables, en el momento en que se verifiquen el recupero. </w:t>
      </w:r>
    </w:p>
    <w:p w:rsidR="00815791" w:rsidRDefault="003168C7">
      <w:pPr>
        <w:pStyle w:val="Prrafodelista"/>
        <w:keepNext/>
        <w:numPr>
          <w:ilvl w:val="0"/>
          <w:numId w:val="8"/>
        </w:numPr>
        <w:spacing w:after="180"/>
        <w:jc w:val="both"/>
      </w:pPr>
      <w:r>
        <w:t xml:space="preserve">En los demás casos, desde el momento en que se genera el derecho a la contraprestación. A los fines de lo dispuesto precedentemente, se presume que el derecho a la percepción de </w:t>
      </w:r>
      <w:r>
        <w:t xml:space="preserve">devenga con prescindencia de su exigibilidad. </w:t>
      </w:r>
    </w:p>
    <w:p w:rsidR="00815791" w:rsidRDefault="003168C7" w:rsidP="009E0AFB">
      <w:pPr>
        <w:pStyle w:val="Cuerpo"/>
        <w:keepNext/>
        <w:spacing w:after="180"/>
        <w:jc w:val="both"/>
        <w:outlineLvl w:val="0"/>
        <w:rPr>
          <w:rStyle w:val="Ninguno"/>
          <w:b/>
          <w:bCs/>
          <w:sz w:val="28"/>
          <w:szCs w:val="28"/>
        </w:rPr>
      </w:pPr>
      <w:r>
        <w:rPr>
          <w:rStyle w:val="Ninguno"/>
          <w:b/>
          <w:bCs/>
          <w:sz w:val="28"/>
          <w:szCs w:val="28"/>
        </w:rPr>
        <w:t>CAP</w:t>
      </w:r>
      <w:r>
        <w:rPr>
          <w:rStyle w:val="Ninguno"/>
          <w:b/>
          <w:bCs/>
          <w:sz w:val="28"/>
          <w:szCs w:val="28"/>
        </w:rPr>
        <w:t>Í</w:t>
      </w:r>
      <w:r>
        <w:rPr>
          <w:rStyle w:val="Ninguno"/>
          <w:b/>
          <w:bCs/>
          <w:sz w:val="28"/>
          <w:szCs w:val="28"/>
          <w:lang w:val="pt-PT"/>
        </w:rPr>
        <w:t>TULO IV</w:t>
      </w:r>
    </w:p>
    <w:p w:rsidR="009E0AFB" w:rsidRDefault="003168C7">
      <w:pPr>
        <w:pStyle w:val="Cuerpo"/>
        <w:keepNext/>
        <w:tabs>
          <w:tab w:val="left" w:pos="1620"/>
        </w:tabs>
        <w:spacing w:after="180"/>
        <w:rPr>
          <w:rStyle w:val="Ninguno"/>
          <w:b/>
          <w:bCs/>
        </w:rPr>
      </w:pPr>
      <w:r>
        <w:rPr>
          <w:rStyle w:val="Ninguno"/>
          <w:b/>
          <w:bCs/>
        </w:rPr>
        <w:t>BASE IMPONIBLE EN CASOS ESPECIALES</w:t>
      </w:r>
    </w:p>
    <w:p w:rsidR="00815791" w:rsidRDefault="003168C7">
      <w:pPr>
        <w:pStyle w:val="Cuerpo"/>
        <w:keepNext/>
        <w:tabs>
          <w:tab w:val="left" w:pos="1620"/>
        </w:tabs>
        <w:spacing w:after="180"/>
        <w:rPr>
          <w:rStyle w:val="Ninguno"/>
        </w:rPr>
      </w:pPr>
      <w:r>
        <w:rPr>
          <w:rStyle w:val="Ninguno"/>
          <w:lang w:val="de-DE"/>
        </w:rPr>
        <w:t>ART</w:t>
      </w:r>
      <w:r>
        <w:rPr>
          <w:rStyle w:val="Ninguno"/>
        </w:rPr>
        <w:t xml:space="preserve">ÍCULO 174: Para las siguientes actividades la base imponible se determinará de la siguiente manera: </w:t>
      </w:r>
    </w:p>
    <w:p w:rsidR="00815791" w:rsidRDefault="003168C7">
      <w:pPr>
        <w:pStyle w:val="Prrafodelista"/>
        <w:keepNext/>
        <w:numPr>
          <w:ilvl w:val="0"/>
          <w:numId w:val="10"/>
        </w:numPr>
        <w:spacing w:after="180"/>
        <w:jc w:val="both"/>
      </w:pPr>
      <w:r>
        <w:t xml:space="preserve">Por la diferencia entre los precios de compra y venta en los siguientes casos: </w:t>
      </w:r>
    </w:p>
    <w:p w:rsidR="00815791" w:rsidRDefault="003168C7">
      <w:pPr>
        <w:pStyle w:val="Prrafodelista"/>
        <w:keepNext/>
        <w:numPr>
          <w:ilvl w:val="0"/>
          <w:numId w:val="12"/>
        </w:numPr>
        <w:spacing w:after="180"/>
        <w:jc w:val="both"/>
      </w:pPr>
      <w:r>
        <w:t xml:space="preserve">Comercialización mayorista y minorista de tabacos, cigarrillos, cigarros y tabacos manufacturados destinados a consumo final, excepto productores de tabaco. </w:t>
      </w:r>
    </w:p>
    <w:p w:rsidR="00815791" w:rsidRDefault="003168C7">
      <w:pPr>
        <w:pStyle w:val="Prrafodelista"/>
        <w:keepNext/>
        <w:numPr>
          <w:ilvl w:val="0"/>
          <w:numId w:val="12"/>
        </w:numPr>
        <w:spacing w:after="180"/>
        <w:jc w:val="both"/>
      </w:pPr>
      <w:r>
        <w:t>Las operaciones de</w:t>
      </w:r>
      <w:r>
        <w:t xml:space="preserve"> compraventa de oro y divisas desarrolladas por sujetos autorizados por el Banco Central de la República Argentina. </w:t>
      </w:r>
    </w:p>
    <w:p w:rsidR="00815791" w:rsidRDefault="003168C7">
      <w:pPr>
        <w:pStyle w:val="Prrafodelista"/>
        <w:keepNext/>
        <w:numPr>
          <w:ilvl w:val="0"/>
          <w:numId w:val="12"/>
        </w:numPr>
        <w:spacing w:after="180"/>
        <w:jc w:val="both"/>
      </w:pPr>
      <w:r>
        <w:t xml:space="preserve">Comercialización de productos agrícolas-ganaderos efectuada por cuenta propia por los acopiadores de estos productos. </w:t>
      </w:r>
    </w:p>
    <w:p w:rsidR="00815791" w:rsidRDefault="003168C7">
      <w:pPr>
        <w:pStyle w:val="Prrafodelista"/>
        <w:keepNext/>
        <w:numPr>
          <w:ilvl w:val="0"/>
          <w:numId w:val="12"/>
        </w:numPr>
        <w:spacing w:after="180"/>
        <w:jc w:val="both"/>
      </w:pPr>
      <w:r>
        <w:t>Comercialización may</w:t>
      </w:r>
      <w:r>
        <w:t xml:space="preserve">orista de azúcares, excepto fábricas de azúcares y productos cañeros maquileros. </w:t>
      </w:r>
    </w:p>
    <w:p w:rsidR="00815791" w:rsidRDefault="003168C7">
      <w:pPr>
        <w:pStyle w:val="Prrafodelista"/>
        <w:keepNext/>
        <w:numPr>
          <w:ilvl w:val="0"/>
          <w:numId w:val="12"/>
        </w:numPr>
        <w:spacing w:after="180"/>
        <w:jc w:val="both"/>
      </w:pPr>
      <w:r>
        <w:t xml:space="preserve">La intermediación de la compraventa de combustibles líquidos derivados del petróleo y del gas natural. </w:t>
      </w:r>
    </w:p>
    <w:p w:rsidR="00815791" w:rsidRDefault="003168C7">
      <w:pPr>
        <w:pStyle w:val="Prrafodelista"/>
        <w:keepNext/>
        <w:numPr>
          <w:ilvl w:val="0"/>
          <w:numId w:val="12"/>
        </w:numPr>
        <w:spacing w:after="180"/>
        <w:jc w:val="both"/>
      </w:pPr>
      <w:r>
        <w:t>La comercialización de billetes de lotería y juegos de azar autorizado</w:t>
      </w:r>
      <w:r>
        <w:t xml:space="preserve">s, cuando los valores de compra y venta sean fijados por el Estado. </w:t>
      </w:r>
    </w:p>
    <w:p w:rsidR="00815791" w:rsidRDefault="003168C7">
      <w:pPr>
        <w:pStyle w:val="Prrafodelista"/>
        <w:keepNext/>
        <w:numPr>
          <w:ilvl w:val="0"/>
          <w:numId w:val="12"/>
        </w:numPr>
        <w:spacing w:after="180"/>
        <w:jc w:val="both"/>
      </w:pPr>
      <w:r>
        <w:t xml:space="preserve">Reparto mayorista directamente de fábrica, con precio de venta fijado por el proveedor, excepto la venta al menudeo. </w:t>
      </w:r>
    </w:p>
    <w:p w:rsidR="00815791" w:rsidRDefault="003168C7">
      <w:pPr>
        <w:pStyle w:val="Prrafodelista"/>
        <w:keepNext/>
        <w:numPr>
          <w:ilvl w:val="0"/>
          <w:numId w:val="12"/>
        </w:numPr>
        <w:spacing w:after="180"/>
        <w:jc w:val="both"/>
      </w:pPr>
      <w:r>
        <w:t xml:space="preserve">Cospeles o similares para boletos de transporte de pasajeros. </w:t>
      </w:r>
    </w:p>
    <w:p w:rsidR="00815791" w:rsidRDefault="003168C7">
      <w:pPr>
        <w:pStyle w:val="Prrafodelista"/>
        <w:keepNext/>
        <w:numPr>
          <w:ilvl w:val="0"/>
          <w:numId w:val="12"/>
        </w:numPr>
        <w:spacing w:after="180"/>
        <w:jc w:val="both"/>
      </w:pPr>
      <w:r>
        <w:t>Las ve</w:t>
      </w:r>
      <w:r>
        <w:t xml:space="preserve">ntas por cuenta y orden de terceros que realicen las Empresas de Viajes y Turismo. </w:t>
      </w:r>
    </w:p>
    <w:p w:rsidR="00815791" w:rsidRDefault="003168C7">
      <w:pPr>
        <w:pStyle w:val="Prrafodelista"/>
        <w:keepNext/>
        <w:numPr>
          <w:ilvl w:val="0"/>
          <w:numId w:val="13"/>
        </w:numPr>
        <w:spacing w:after="180"/>
        <w:jc w:val="both"/>
      </w:pPr>
      <w:r>
        <w:t>Compañías de Seguros, Reaseguros y Aseguradoras de Riesgos de Trabajo: por la suma de los conceptos que integran la póliza, prima, tarifa, adicionales administrativos y rec</w:t>
      </w:r>
      <w:r>
        <w:t xml:space="preserve">argos financieros devengados en el periodo fiscal, destinados a cubrir los riesgos sobre los bienes o las personas. No se computará como ingreso </w:t>
      </w:r>
      <w:r>
        <w:lastRenderedPageBreak/>
        <w:t>la parte de la prima de seguro destinada a reservas matemáticas y de riesgo en curso, reaseguros pasivos y sini</w:t>
      </w:r>
      <w:r>
        <w:t xml:space="preserve">estros. </w:t>
      </w:r>
    </w:p>
    <w:p w:rsidR="00815791" w:rsidRDefault="003168C7">
      <w:pPr>
        <w:pStyle w:val="Prrafodelista"/>
        <w:keepNext/>
        <w:numPr>
          <w:ilvl w:val="0"/>
          <w:numId w:val="13"/>
        </w:numPr>
        <w:spacing w:after="180"/>
        <w:jc w:val="both"/>
      </w:pPr>
      <w:r>
        <w:t>Para la determinación de la base imponible se computará como ingresos gravados en Hoteles, Hosterías, Pensiones, Hospedajes y/o similares, los provenientes de llamadas telefónicas urbanas y/o larga distancia que efectúen los clientes, y los proven</w:t>
      </w:r>
      <w:r>
        <w:t>ientes de trabajos de tintorerías y/o lavanderías que el contribuyente encargue a terceros a pedido del cliente, así como los prestados directamente por el contribuyente a pedido de aquel. Igual tratamiento tendrán los ingresos provenientes de cocheras, gu</w:t>
      </w:r>
      <w:r>
        <w:t xml:space="preserve">ardacoches o similares, en la medida que perciban algún adicional en su condición de intermediario de este servicio. </w:t>
      </w:r>
    </w:p>
    <w:p w:rsidR="00815791" w:rsidRDefault="003168C7">
      <w:pPr>
        <w:pStyle w:val="Prrafodelista"/>
        <w:keepNext/>
        <w:numPr>
          <w:ilvl w:val="0"/>
          <w:numId w:val="13"/>
        </w:numPr>
        <w:spacing w:after="180"/>
        <w:jc w:val="both"/>
      </w:pPr>
      <w:r>
        <w:t>Agencias Financieras: Por los intereses y todo otro ingreso bruto devengado que se haya originado en su intervención en cualquier forma de</w:t>
      </w:r>
      <w:r>
        <w:t xml:space="preserve"> concertación de préstamos o empréstitos de cualquier naturaleza. </w:t>
      </w:r>
    </w:p>
    <w:p w:rsidR="00815791" w:rsidRDefault="003168C7">
      <w:pPr>
        <w:pStyle w:val="Prrafodelista"/>
        <w:keepNext/>
        <w:numPr>
          <w:ilvl w:val="0"/>
          <w:numId w:val="13"/>
        </w:numPr>
        <w:spacing w:after="180"/>
        <w:jc w:val="both"/>
      </w:pPr>
      <w:r>
        <w:t xml:space="preserve">Entidades Financieras: Para la Entidades Financieras comprendidas en la Ley Nº 21526 y sus modificatorias, la base imponible estará constituida por la suma de todas las cuentas de ingresos </w:t>
      </w:r>
      <w:r>
        <w:t xml:space="preserve">sin deducción de los resultados negativos generados por operaciones de igual naturaleza a la que generaron los ingresos. Solo podrán deducirse los intereses pasivos devengados por la captación de fondos de terceros. Asimismo se incorporarán como intereses </w:t>
      </w:r>
      <w:r>
        <w:t xml:space="preserve">acreedores y deudores respectivamente, las compensaciones establecidas en el Artículo 3º de la Ley Nº 21572 y los cargos determinados de acuerdo al Artículo </w:t>
      </w:r>
      <w:proofErr w:type="gramStart"/>
      <w:r>
        <w:t>2º ,</w:t>
      </w:r>
      <w:proofErr w:type="gramEnd"/>
      <w:r>
        <w:t xml:space="preserve"> -inc. A)  – del citado texto legal. </w:t>
      </w:r>
    </w:p>
    <w:p w:rsidR="00815791" w:rsidRDefault="003168C7">
      <w:pPr>
        <w:pStyle w:val="Prrafodelista"/>
        <w:keepNext/>
        <w:numPr>
          <w:ilvl w:val="0"/>
          <w:numId w:val="13"/>
        </w:numPr>
        <w:spacing w:after="180"/>
        <w:jc w:val="both"/>
      </w:pPr>
      <w:r>
        <w:t xml:space="preserve">Las entidades citadas deberán presentar Declaración </w:t>
      </w:r>
      <w:r>
        <w:t>Jurada en la forma, plazo y condiciones que establezca el Organismo Fiscal. Se consignarán los totales de las diferentes cuentas, agrupadas en exentas y gravadas por el tributo y dentro de estas últimas las cuentas de resultados con las deducciones permiti</w:t>
      </w:r>
      <w:r>
        <w:t xml:space="preserve">das en los párrafos precedentes, sin perjuicio de las normas técnicas establecidas en el Convenio Multilateral. </w:t>
      </w:r>
    </w:p>
    <w:p w:rsidR="00815791" w:rsidRDefault="003168C7">
      <w:pPr>
        <w:pStyle w:val="Prrafodelista"/>
        <w:keepNext/>
        <w:tabs>
          <w:tab w:val="left" w:pos="1620"/>
        </w:tabs>
        <w:spacing w:after="180"/>
        <w:ind w:left="284"/>
        <w:jc w:val="both"/>
        <w:rPr>
          <w:rStyle w:val="Ninguno"/>
        </w:rPr>
      </w:pPr>
      <w:r>
        <w:rPr>
          <w:rStyle w:val="Ninguno"/>
        </w:rPr>
        <w:t>En las operaciones de locación de inmuebles, la base imponible se integrará con el valor devengado en concepto de alquiler y las restantes obli</w:t>
      </w:r>
      <w:r>
        <w:rPr>
          <w:rStyle w:val="Ninguno"/>
        </w:rPr>
        <w:t xml:space="preserve">gaciones, incluidas las mejoras que queden a cargo del locatario por convenio o contrato entre las partes. </w:t>
      </w:r>
    </w:p>
    <w:p w:rsidR="00815791" w:rsidRDefault="003168C7">
      <w:pPr>
        <w:pStyle w:val="Prrafodelista"/>
        <w:keepNext/>
        <w:tabs>
          <w:tab w:val="left" w:pos="1620"/>
        </w:tabs>
        <w:spacing w:after="180"/>
        <w:ind w:left="284"/>
        <w:jc w:val="both"/>
        <w:rPr>
          <w:rStyle w:val="Ninguno"/>
        </w:rPr>
      </w:pPr>
      <w:r>
        <w:rPr>
          <w:rStyle w:val="Ninguno"/>
        </w:rPr>
        <w:t>Cuando los condóminos de un inmueble lo den en locación, siempre que la locación sea gravada, corresponde al condominio inscribirse ante el Organism</w:t>
      </w:r>
      <w:r>
        <w:rPr>
          <w:rStyle w:val="Ninguno"/>
        </w:rPr>
        <w:t xml:space="preserve">o Fiscal en carácter de sujeto obligado del tributo. </w:t>
      </w:r>
    </w:p>
    <w:p w:rsidR="00815791" w:rsidRDefault="003168C7">
      <w:pPr>
        <w:pStyle w:val="Prrafodelista"/>
        <w:keepNext/>
        <w:numPr>
          <w:ilvl w:val="0"/>
          <w:numId w:val="14"/>
        </w:numPr>
        <w:spacing w:after="180"/>
        <w:jc w:val="both"/>
      </w:pPr>
      <w:r>
        <w:t xml:space="preserve">Agencias de Publicidad: Para las agencias de publicidad, la base imponible estará dada por los: </w:t>
      </w:r>
    </w:p>
    <w:p w:rsidR="00815791" w:rsidRDefault="003168C7">
      <w:pPr>
        <w:pStyle w:val="Prrafodelista"/>
        <w:keepNext/>
        <w:numPr>
          <w:ilvl w:val="0"/>
          <w:numId w:val="16"/>
        </w:numPr>
        <w:spacing w:after="180"/>
        <w:jc w:val="both"/>
      </w:pPr>
      <w:r>
        <w:t xml:space="preserve">Ingresos Brutos provenientes de los servicios de las agencias. </w:t>
      </w:r>
    </w:p>
    <w:p w:rsidR="00815791" w:rsidRDefault="003168C7">
      <w:pPr>
        <w:pStyle w:val="Prrafodelista"/>
        <w:keepNext/>
        <w:numPr>
          <w:ilvl w:val="0"/>
          <w:numId w:val="16"/>
        </w:numPr>
        <w:spacing w:after="180"/>
        <w:jc w:val="both"/>
      </w:pPr>
      <w:r>
        <w:t>Las bonificaciones y/o descuentos por vol</w:t>
      </w:r>
      <w:r>
        <w:t xml:space="preserve">úmenes. </w:t>
      </w:r>
    </w:p>
    <w:p w:rsidR="00815791" w:rsidRDefault="003168C7">
      <w:pPr>
        <w:pStyle w:val="Prrafodelista"/>
        <w:keepNext/>
        <w:numPr>
          <w:ilvl w:val="0"/>
          <w:numId w:val="16"/>
        </w:numPr>
        <w:spacing w:after="180"/>
        <w:jc w:val="both"/>
      </w:pPr>
      <w:r>
        <w:t xml:space="preserve">Los montos provenientes de servicios propios y productos que facturen. Cuando la actividad consista en la simple intermediación, los ingresos provenientes de </w:t>
      </w:r>
      <w:r>
        <w:lastRenderedPageBreak/>
        <w:t>las comisiones recibirá</w:t>
      </w:r>
      <w:r>
        <w:t xml:space="preserve">n el tratamiento previsto para comisionistas, consignatarios, mandatarios, corredores y representantes. </w:t>
      </w:r>
    </w:p>
    <w:p w:rsidR="00815791" w:rsidRDefault="003168C7">
      <w:pPr>
        <w:pStyle w:val="Prrafodelista"/>
        <w:keepNext/>
        <w:numPr>
          <w:ilvl w:val="0"/>
          <w:numId w:val="17"/>
        </w:numPr>
        <w:spacing w:after="180"/>
        <w:jc w:val="both"/>
      </w:pPr>
      <w:r>
        <w:t>Compañías de Capitalización, Ahorro y Préstamos: La base imponible será toda suma que implique una remuneración por los servicios prestados por la enti</w:t>
      </w:r>
      <w:r>
        <w:t>dad. Se considera remuneración, entre otras, la parte proporcional de las primas, cuotas, aportes que afecten a gastos generales de administración, pago de dividendos, distribución de utilidades, pago de intereses y otras obligaciones a cargo, los que prov</w:t>
      </w:r>
      <w:r>
        <w:t xml:space="preserve">engan de las inversiones del Capital y Reservas, así como las utilizadas en la negociación de títulos o inmuebles y en general, todo aquello que represente reintegro de gastos en las sumas que a criterio del Organismo Fiscal excedan de lo real. </w:t>
      </w:r>
    </w:p>
    <w:p w:rsidR="00815791" w:rsidRDefault="003168C7">
      <w:pPr>
        <w:pStyle w:val="Prrafodelista"/>
        <w:keepNext/>
        <w:numPr>
          <w:ilvl w:val="0"/>
          <w:numId w:val="14"/>
        </w:numPr>
        <w:spacing w:after="180"/>
        <w:jc w:val="both"/>
      </w:pPr>
      <w:r>
        <w:t>Tarjetas d</w:t>
      </w:r>
      <w:r>
        <w:t xml:space="preserve">e Compras y/o Créditos: Para los administradores, emisores y/o pagadores de tarjetas de compras y/o créditos, la base imponible estará dada por la retribución que cada una de ellas reciban por la prestación de sus servicios. </w:t>
      </w:r>
    </w:p>
    <w:p w:rsidR="00815791" w:rsidRDefault="003168C7">
      <w:pPr>
        <w:pStyle w:val="Prrafodelista"/>
        <w:keepNext/>
        <w:numPr>
          <w:ilvl w:val="0"/>
          <w:numId w:val="14"/>
        </w:numPr>
        <w:spacing w:after="180"/>
        <w:jc w:val="both"/>
      </w:pPr>
      <w:r>
        <w:t>Operaciones efectuadas por Bol</w:t>
      </w:r>
      <w:r>
        <w:t xml:space="preserve">sas de Comercio, Valores Mobiliarios y Divisas: la base imponible estará dada por la diferencia entre el precio de compra y de venta o comisiones, bonificaciones y remuneraciones, según el tipo de operación de que se trate. </w:t>
      </w:r>
    </w:p>
    <w:p w:rsidR="00815791" w:rsidRDefault="003168C7">
      <w:pPr>
        <w:pStyle w:val="Prrafodelista"/>
        <w:keepNext/>
        <w:numPr>
          <w:ilvl w:val="0"/>
          <w:numId w:val="14"/>
        </w:numPr>
        <w:spacing w:after="180"/>
        <w:jc w:val="both"/>
      </w:pPr>
      <w:r>
        <w:t>Martilleros, Intermediarios y O</w:t>
      </w:r>
      <w:r>
        <w:t>tros Casos Especiales: Para los martilleros, rematadores, administradores de bienes inmuebles o intermediarios en su compra-venta, comisionistas, consignatarios u otra forma jurídica de características similares, la base imponible estará constituída por la</w:t>
      </w:r>
      <w:r>
        <w:t xml:space="preserve">s comisiones, bonificaciones, porcentajes u otras retribuciones análogas devengadas. Los consignatarios computarán además el alquiler de espacios, envases, derechos de depósito o cualquier otro concepto similar. </w:t>
      </w:r>
    </w:p>
    <w:p w:rsidR="00815791" w:rsidRDefault="003168C7">
      <w:pPr>
        <w:pStyle w:val="Prrafodelista"/>
        <w:keepNext/>
        <w:numPr>
          <w:ilvl w:val="0"/>
          <w:numId w:val="14"/>
        </w:numPr>
        <w:spacing w:after="180"/>
        <w:jc w:val="both"/>
      </w:pPr>
      <w:r>
        <w:t>Para la actividad de prestación de servicio</w:t>
      </w:r>
      <w:r>
        <w:t xml:space="preserve">s asistenciales privados, clínicas y sanatorios, la base imponible estará constituida por los ingresos provenientes de los honorarios de cualquier naturaleza producidos por los profesionales. </w:t>
      </w:r>
    </w:p>
    <w:p w:rsidR="00815791" w:rsidRDefault="003168C7">
      <w:pPr>
        <w:pStyle w:val="Prrafodelista"/>
        <w:keepNext/>
        <w:numPr>
          <w:ilvl w:val="0"/>
          <w:numId w:val="18"/>
        </w:numPr>
        <w:spacing w:after="180"/>
        <w:jc w:val="both"/>
      </w:pPr>
      <w:r>
        <w:t>Para las empresas generadoras, transportadoras y de distribució</w:t>
      </w:r>
      <w:r>
        <w:t>n de electricidad y cooperativas de suministro de energía eléctrica, el monto de la obligación tributaria se determinará conforme a los importes fijos que determine la Ordenanza Tarifaria Anual en función de los kilovatios facturados a los usuarios, finale</w:t>
      </w:r>
      <w:r>
        <w:t xml:space="preserve">s radicados en la jurisdicción municipal, no siendo de aplicación lo dispuesto en el Artículo 35 del Convenio Multilateral. </w:t>
      </w:r>
    </w:p>
    <w:p w:rsidR="00815791" w:rsidRDefault="003168C7">
      <w:pPr>
        <w:pStyle w:val="Prrafodelista"/>
        <w:keepNext/>
        <w:numPr>
          <w:ilvl w:val="0"/>
          <w:numId w:val="14"/>
        </w:numPr>
        <w:spacing w:after="180"/>
        <w:jc w:val="both"/>
      </w:pPr>
      <w:r>
        <w:t>Venta de automotores por gestión, mandato o consignación y compra-venta de Automotores Usados: cuando la venta de automotores usado</w:t>
      </w:r>
      <w:r>
        <w:t xml:space="preserve">s se utilice la figura de gestor para su venta de consignación, mandato o cualquier otra similar, la base imponible estará formada por la comisión obtenida sobre el precio de venta. A los fines de establecer este precio, se estará a la valuación que sobre </w:t>
      </w:r>
      <w:r>
        <w:t xml:space="preserve">las unidades a vender fije la tabla de los valores de la Superintendencia de Seguros de la Nación o la establecida contractualmente, la que fuera mayor. Igual tratamiento para la fijación del precio, recaerá por la venta de automotores usados por quien lo </w:t>
      </w:r>
      <w:r>
        <w:t>realice por cuenta propia, habiendo adquirido los vehículos para tal fin. En este caso, la base imponible está constituida por la diferencia entre el precio de compra y el de venta. Quienes desarrollen esta actividad en cualquiera de los supuestos anterior</w:t>
      </w:r>
      <w:r>
        <w:t xml:space="preserve">es, </w:t>
      </w:r>
      <w:r>
        <w:lastRenderedPageBreak/>
        <w:t xml:space="preserve">deberán llevar un registro especial, cuyas especificaciones deberán ser reglamentadas por el Organismo Fiscal. </w:t>
      </w:r>
    </w:p>
    <w:p w:rsidR="00815791" w:rsidRDefault="003168C7">
      <w:pPr>
        <w:pStyle w:val="Prrafodelista"/>
        <w:keepNext/>
        <w:numPr>
          <w:ilvl w:val="0"/>
          <w:numId w:val="14"/>
        </w:numPr>
        <w:spacing w:after="180"/>
        <w:jc w:val="both"/>
      </w:pPr>
      <w:r>
        <w:t xml:space="preserve"> Empresas constructoras y otras: para las empresas de pavimentación, construcción, tendido de redes cloacales, aguas corrientes u otras y en</w:t>
      </w:r>
      <w:r>
        <w:t xml:space="preserve"> el caso que la obra comprenda más de un período fiscal, se tomará como base imponible el valor de las cuotas, intereses y demás sumas devengadas por la obra en el ejercicio fiscal con prescindencia del valor total de la misma. </w:t>
      </w:r>
    </w:p>
    <w:p w:rsidR="00815791" w:rsidRDefault="003168C7">
      <w:pPr>
        <w:pStyle w:val="Prrafodelista"/>
        <w:keepNext/>
        <w:numPr>
          <w:ilvl w:val="0"/>
          <w:numId w:val="14"/>
        </w:numPr>
        <w:spacing w:after="180"/>
        <w:jc w:val="both"/>
      </w:pPr>
      <w:r>
        <w:t>Operaciones de préstamos de</w:t>
      </w:r>
      <w:r>
        <w:t xml:space="preserve"> dinero: en los casos de operaciones de préstamo de dinero, realizados por personas físicas o jurídicas que no estén contempladas en la Ley Nº 21. 526, la base imponible será el monto de los intereses y ajustes por desvalorización monetaria. Cuando en los </w:t>
      </w:r>
      <w:r>
        <w:t xml:space="preserve">documentos donde consten esas operaciones no se mencione la tasa de interés o se fije una inferior a la que establezca la Ordenanza tarifaria, se computará esta tasa para determinar la base imponible. </w:t>
      </w:r>
    </w:p>
    <w:p w:rsidR="00815791" w:rsidRDefault="003168C7">
      <w:pPr>
        <w:pStyle w:val="Prrafodelista"/>
        <w:keepNext/>
        <w:numPr>
          <w:ilvl w:val="0"/>
          <w:numId w:val="14"/>
        </w:numPr>
        <w:spacing w:after="180"/>
        <w:jc w:val="both"/>
      </w:pPr>
      <w:r>
        <w:t>Comerciantes de automotores: los contribuyentes cuya a</w:t>
      </w:r>
      <w:r>
        <w:t>ctividad sea la venta de vehículos automotores sin uso y que reciban en parte de pago automotores usados, liquidarán el tributo de la siguiente manera: 1</w:t>
      </w:r>
      <w:proofErr w:type="gramStart"/>
      <w:r>
        <w:t>)  Por</w:t>
      </w:r>
      <w:proofErr w:type="gramEnd"/>
      <w:r>
        <w:t xml:space="preserve"> los automotores sin uso: sobre el ingreso bruto que surge del importe facturado. </w:t>
      </w:r>
    </w:p>
    <w:p w:rsidR="00815791" w:rsidRDefault="003168C7">
      <w:pPr>
        <w:pStyle w:val="Cuerpo"/>
        <w:keepNext/>
        <w:tabs>
          <w:tab w:val="left" w:pos="1620"/>
        </w:tabs>
        <w:spacing w:after="180"/>
        <w:jc w:val="both"/>
        <w:rPr>
          <w:rStyle w:val="Ninguno"/>
        </w:rPr>
      </w:pPr>
      <w:r>
        <w:rPr>
          <w:rStyle w:val="Ninguno"/>
        </w:rPr>
        <w:t>2) Por los aut</w:t>
      </w:r>
      <w:r>
        <w:rPr>
          <w:rStyle w:val="Ninguno"/>
        </w:rPr>
        <w:t>omotores usados recibidos en parte de pago de unidades nuevas: sobre el ingreso bruto que surge de la diferencia entre el precio neto de la venta del usado y el valor que se le asignó al momento de recibirlo como parte de pago. En ningún caso en que la ven</w:t>
      </w:r>
      <w:r>
        <w:rPr>
          <w:rStyle w:val="Ninguno"/>
        </w:rPr>
        <w:t>ta del automotor usado diera quebranto, se disminuirá el ingreso bruto declarado por ese perí</w:t>
      </w:r>
      <w:r>
        <w:rPr>
          <w:rStyle w:val="Ninguno"/>
          <w:lang w:val="pt-PT"/>
        </w:rPr>
        <w:t xml:space="preserve">odo. </w:t>
      </w:r>
    </w:p>
    <w:p w:rsidR="00815791" w:rsidRDefault="003168C7" w:rsidP="009E0AFB">
      <w:pPr>
        <w:pStyle w:val="Cuerpo"/>
        <w:keepNext/>
        <w:tabs>
          <w:tab w:val="left" w:pos="1620"/>
        </w:tabs>
        <w:spacing w:after="180"/>
        <w:jc w:val="both"/>
        <w:outlineLvl w:val="0"/>
        <w:rPr>
          <w:rStyle w:val="Ninguno"/>
          <w:b/>
          <w:bCs/>
          <w:sz w:val="28"/>
          <w:szCs w:val="28"/>
        </w:rPr>
      </w:pPr>
      <w:r>
        <w:rPr>
          <w:rStyle w:val="Ninguno"/>
          <w:b/>
          <w:bCs/>
          <w:sz w:val="28"/>
          <w:szCs w:val="28"/>
        </w:rPr>
        <w:t>CAPITULO V</w:t>
      </w:r>
    </w:p>
    <w:p w:rsidR="009E0AFB" w:rsidRDefault="003168C7">
      <w:pPr>
        <w:pStyle w:val="Cuerpo"/>
        <w:keepNext/>
        <w:tabs>
          <w:tab w:val="left" w:pos="1620"/>
        </w:tabs>
        <w:spacing w:after="180"/>
        <w:jc w:val="both"/>
        <w:rPr>
          <w:rStyle w:val="Ninguno"/>
          <w:b/>
          <w:bCs/>
        </w:rPr>
      </w:pPr>
      <w:r>
        <w:rPr>
          <w:rStyle w:val="Ninguno"/>
          <w:b/>
          <w:bCs/>
        </w:rPr>
        <w:t>CESE DE ACTIVIDADES</w:t>
      </w:r>
    </w:p>
    <w:p w:rsidR="009E0AFB" w:rsidRPr="009E0AFB" w:rsidRDefault="003168C7">
      <w:pPr>
        <w:pStyle w:val="Cuerpo"/>
        <w:keepNext/>
        <w:tabs>
          <w:tab w:val="left" w:pos="1620"/>
        </w:tabs>
        <w:spacing w:after="180"/>
        <w:jc w:val="both"/>
        <w:rPr>
          <w:rStyle w:val="Ninguno"/>
          <w:b/>
        </w:rPr>
      </w:pPr>
      <w:r w:rsidRPr="009E0AFB">
        <w:rPr>
          <w:rStyle w:val="Ninguno"/>
          <w:b/>
        </w:rPr>
        <w:t>Comunicación, Plazo</w:t>
      </w:r>
    </w:p>
    <w:p w:rsidR="00815791" w:rsidRDefault="003168C7">
      <w:pPr>
        <w:pStyle w:val="Cuerpo"/>
        <w:keepNext/>
        <w:tabs>
          <w:tab w:val="left" w:pos="1620"/>
        </w:tabs>
        <w:spacing w:after="180"/>
        <w:jc w:val="both"/>
        <w:rPr>
          <w:rStyle w:val="Ninguno"/>
        </w:rPr>
      </w:pPr>
      <w:r>
        <w:rPr>
          <w:rStyle w:val="Ninguno"/>
        </w:rPr>
        <w:t>ARTÍCULO 175: Toda comunicación de cese de actividades, cualquiera fuese la causa que la determine, deberá s</w:t>
      </w:r>
      <w:r>
        <w:rPr>
          <w:rStyle w:val="Ninguno"/>
        </w:rPr>
        <w:t xml:space="preserve">er precedida del pago del tributo adeudado dentro de los </w:t>
      </w:r>
      <w:proofErr w:type="gramStart"/>
      <w:r>
        <w:rPr>
          <w:rStyle w:val="Ninguno"/>
        </w:rPr>
        <w:t>10  (</w:t>
      </w:r>
      <w:proofErr w:type="gramEnd"/>
      <w:r>
        <w:rPr>
          <w:rStyle w:val="Ninguno"/>
        </w:rPr>
        <w:t>diez)  dí</w:t>
      </w:r>
      <w:r>
        <w:rPr>
          <w:rStyle w:val="Ninguno"/>
          <w:lang w:val="pt-PT"/>
        </w:rPr>
        <w:t>as corridos de configurado, a</w:t>
      </w:r>
      <w:r>
        <w:rPr>
          <w:rStyle w:val="Ninguno"/>
        </w:rPr>
        <w:t xml:space="preserve">ún cuando el plazo general para efectuarlo no hubiere vencido. Las comunicaciones del cese de actividades o traslado fuera del </w:t>
      </w:r>
      <w:r>
        <w:rPr>
          <w:rStyle w:val="Ninguno"/>
        </w:rPr>
        <w:lastRenderedPageBreak/>
        <w:t>Municipio deberán contener in</w:t>
      </w:r>
      <w:r>
        <w:rPr>
          <w:rStyle w:val="Ninguno"/>
        </w:rPr>
        <w:t xml:space="preserve">formación sobre las bases imponibles obtenidas hasta el cese. </w:t>
      </w:r>
    </w:p>
    <w:p w:rsidR="00815791" w:rsidRDefault="003168C7">
      <w:pPr>
        <w:pStyle w:val="Cuerpo"/>
        <w:keepNext/>
        <w:tabs>
          <w:tab w:val="left" w:pos="1620"/>
        </w:tabs>
        <w:spacing w:after="180"/>
        <w:jc w:val="both"/>
        <w:rPr>
          <w:rStyle w:val="Ninguno"/>
        </w:rPr>
      </w:pPr>
      <w:r>
        <w:rPr>
          <w:rStyle w:val="Ninguno"/>
        </w:rPr>
        <w:t>El plazo señalado en este Artí</w:t>
      </w:r>
      <w:r>
        <w:rPr>
          <w:rStyle w:val="Ninguno"/>
          <w:lang w:val="pt-PT"/>
        </w:rPr>
        <w:t>culo, se considerar</w:t>
      </w:r>
      <w:r>
        <w:rPr>
          <w:rStyle w:val="Ninguno"/>
        </w:rPr>
        <w:t xml:space="preserve">á como vencimiento independiente para el cómputo de los accesorios, que deberán abonarse sin necesidad de interpelación alguna. </w:t>
      </w:r>
    </w:p>
    <w:p w:rsidR="009E0AFB" w:rsidRDefault="003168C7">
      <w:pPr>
        <w:pStyle w:val="Cuerpo"/>
        <w:keepNext/>
        <w:tabs>
          <w:tab w:val="left" w:pos="1620"/>
        </w:tabs>
        <w:spacing w:after="180"/>
        <w:jc w:val="both"/>
        <w:rPr>
          <w:rStyle w:val="Ninguno"/>
        </w:rPr>
      </w:pPr>
      <w:r>
        <w:rPr>
          <w:rStyle w:val="Ninguno"/>
        </w:rPr>
        <w:t>La suspensión d</w:t>
      </w:r>
      <w:r>
        <w:rPr>
          <w:rStyle w:val="Ninguno"/>
        </w:rPr>
        <w:t xml:space="preserve">e una actividad estacional no significará cese de actividad sino en el caso que sea definitivo. </w:t>
      </w:r>
    </w:p>
    <w:p w:rsidR="00815791" w:rsidRDefault="003168C7">
      <w:pPr>
        <w:pStyle w:val="Cuerpo"/>
        <w:keepNext/>
        <w:tabs>
          <w:tab w:val="left" w:pos="1620"/>
        </w:tabs>
        <w:spacing w:after="180"/>
        <w:jc w:val="both"/>
        <w:rPr>
          <w:rStyle w:val="Ninguno"/>
          <w:b/>
          <w:bCs/>
          <w:sz w:val="28"/>
          <w:szCs w:val="28"/>
        </w:rPr>
      </w:pPr>
      <w:r>
        <w:rPr>
          <w:rStyle w:val="Ninguno"/>
          <w:b/>
          <w:bCs/>
          <w:sz w:val="28"/>
          <w:szCs w:val="28"/>
        </w:rPr>
        <w:t>CAPITULO VI</w:t>
      </w:r>
    </w:p>
    <w:p w:rsidR="009E0AFB" w:rsidRDefault="003168C7">
      <w:pPr>
        <w:pStyle w:val="Cuerpo"/>
        <w:keepNext/>
        <w:tabs>
          <w:tab w:val="left" w:pos="1620"/>
        </w:tabs>
        <w:spacing w:after="180"/>
        <w:jc w:val="both"/>
        <w:rPr>
          <w:rStyle w:val="Ninguno"/>
          <w:b/>
          <w:bCs/>
          <w:lang w:val="de-DE"/>
        </w:rPr>
      </w:pPr>
      <w:r>
        <w:rPr>
          <w:rStyle w:val="Ninguno"/>
          <w:b/>
          <w:bCs/>
          <w:lang w:val="de-DE"/>
        </w:rPr>
        <w:t>DEDUCCIONES</w:t>
      </w:r>
    </w:p>
    <w:p w:rsidR="00815791" w:rsidRDefault="003168C7">
      <w:pPr>
        <w:pStyle w:val="Cuerpo"/>
        <w:keepNext/>
        <w:tabs>
          <w:tab w:val="left" w:pos="1620"/>
        </w:tabs>
        <w:spacing w:after="180"/>
        <w:jc w:val="both"/>
        <w:rPr>
          <w:rStyle w:val="Ninguno"/>
        </w:rPr>
      </w:pPr>
      <w:r>
        <w:rPr>
          <w:rStyle w:val="Ninguno"/>
          <w:lang w:val="de-DE"/>
        </w:rPr>
        <w:t>ART</w:t>
      </w:r>
      <w:r>
        <w:rPr>
          <w:rStyle w:val="Ninguno"/>
        </w:rPr>
        <w:t>Í</w:t>
      </w:r>
      <w:r>
        <w:rPr>
          <w:rStyle w:val="Ninguno"/>
        </w:rPr>
        <w:t>CULO 176: Podr</w:t>
      </w:r>
      <w:r>
        <w:rPr>
          <w:rStyle w:val="Ninguno"/>
        </w:rPr>
        <w:t xml:space="preserve">á deducirse del monto de los ingresos los siguientes conceptos: </w:t>
      </w:r>
    </w:p>
    <w:p w:rsidR="00815791" w:rsidRDefault="003168C7">
      <w:pPr>
        <w:pStyle w:val="Prrafodelista"/>
        <w:keepNext/>
        <w:numPr>
          <w:ilvl w:val="0"/>
          <w:numId w:val="20"/>
        </w:numPr>
        <w:spacing w:after="180"/>
        <w:jc w:val="both"/>
      </w:pPr>
      <w:r>
        <w:t>El importe correspondiente al Impuesto al Valor Agrega</w:t>
      </w:r>
      <w:r>
        <w:t xml:space="preserve">do. </w:t>
      </w:r>
    </w:p>
    <w:p w:rsidR="00815791" w:rsidRDefault="003168C7">
      <w:pPr>
        <w:pStyle w:val="Prrafodelista"/>
        <w:keepNext/>
        <w:numPr>
          <w:ilvl w:val="0"/>
          <w:numId w:val="20"/>
        </w:numPr>
        <w:spacing w:after="180"/>
        <w:jc w:val="both"/>
      </w:pPr>
      <w:r>
        <w:t xml:space="preserve">El importe correspondiente a las notas de crédito por devolución de mercaderías. </w:t>
      </w:r>
    </w:p>
    <w:p w:rsidR="00815791" w:rsidRDefault="003168C7">
      <w:pPr>
        <w:pStyle w:val="Prrafodelista"/>
        <w:keepNext/>
        <w:numPr>
          <w:ilvl w:val="0"/>
          <w:numId w:val="20"/>
        </w:numPr>
        <w:spacing w:after="180"/>
        <w:jc w:val="both"/>
      </w:pPr>
      <w:r>
        <w:t xml:space="preserve">Los descuentos y bonificaciones sobre ventas, el importe facturado por envases con carga a retorno y fletes de envíos a cargo del comprador. </w:t>
      </w:r>
    </w:p>
    <w:p w:rsidR="00815791" w:rsidRDefault="003168C7">
      <w:pPr>
        <w:pStyle w:val="Prrafodelista"/>
        <w:keepNext/>
        <w:numPr>
          <w:ilvl w:val="0"/>
          <w:numId w:val="20"/>
        </w:numPr>
        <w:spacing w:after="180"/>
        <w:jc w:val="both"/>
      </w:pPr>
      <w:r>
        <w:t>En la actividad de fabricac</w:t>
      </w:r>
      <w:r>
        <w:t xml:space="preserve">ión de productos derivados del petróleo, el Impuesto Nacional que grava los combustibles derivados del petróleo. </w:t>
      </w:r>
    </w:p>
    <w:p w:rsidR="00815791" w:rsidRDefault="003168C7">
      <w:pPr>
        <w:pStyle w:val="Prrafodelista"/>
        <w:keepNext/>
        <w:numPr>
          <w:ilvl w:val="0"/>
          <w:numId w:val="20"/>
        </w:numPr>
        <w:spacing w:after="180"/>
        <w:jc w:val="both"/>
      </w:pPr>
      <w:r>
        <w:t xml:space="preserve">Los ingresos brutos provenientes de las exportaciones. La deducción no comprende a las actividades conexas, tales como transporte, ensilaje, </w:t>
      </w:r>
      <w:r>
        <w:t xml:space="preserve">estibaje y depósitos. </w:t>
      </w:r>
    </w:p>
    <w:p w:rsidR="00815791" w:rsidRDefault="003168C7">
      <w:pPr>
        <w:pStyle w:val="Prrafodelista"/>
        <w:keepNext/>
        <w:numPr>
          <w:ilvl w:val="0"/>
          <w:numId w:val="20"/>
        </w:numPr>
        <w:spacing w:after="180"/>
        <w:jc w:val="both"/>
      </w:pPr>
      <w:r>
        <w:t>Los importes que correspondan al productor asociado por la entrega de su producción en la Cooperativa o secciones a que se refiere el apartado c</w:t>
      </w:r>
      <w:proofErr w:type="gramStart"/>
      <w:r>
        <w:t>) ,</w:t>
      </w:r>
      <w:proofErr w:type="gramEnd"/>
      <w:r>
        <w:t xml:space="preserve"> Inciso 5 del Artículo 42 de la Ley Nº 20. 337 y el retorno respectivo. </w:t>
      </w:r>
    </w:p>
    <w:p w:rsidR="00815791" w:rsidRDefault="003168C7">
      <w:pPr>
        <w:pStyle w:val="Cuerpo"/>
        <w:keepNext/>
        <w:tabs>
          <w:tab w:val="left" w:pos="1620"/>
        </w:tabs>
        <w:spacing w:after="180"/>
        <w:jc w:val="both"/>
        <w:rPr>
          <w:rStyle w:val="Ninguno"/>
        </w:rPr>
      </w:pPr>
      <w:r>
        <w:rPr>
          <w:rStyle w:val="Ninguno"/>
        </w:rPr>
        <w:t xml:space="preserve">Cuando así </w:t>
      </w:r>
      <w:r>
        <w:rPr>
          <w:rStyle w:val="Ninguno"/>
        </w:rPr>
        <w:t>ocurra, el ramo o la actividad respectiva se encuadrará como intermediación y similares para la determinación de la alícuota de aplicació</w:t>
      </w:r>
      <w:r>
        <w:rPr>
          <w:rStyle w:val="Ninguno"/>
        </w:rPr>
        <w:t xml:space="preserve">n. </w:t>
      </w:r>
    </w:p>
    <w:p w:rsidR="00815791" w:rsidRDefault="003168C7">
      <w:pPr>
        <w:pStyle w:val="Cuerpo"/>
        <w:keepNext/>
        <w:tabs>
          <w:tab w:val="left" w:pos="1620"/>
        </w:tabs>
        <w:spacing w:after="180"/>
        <w:jc w:val="both"/>
        <w:rPr>
          <w:rStyle w:val="Ninguno"/>
        </w:rPr>
      </w:pPr>
      <w:r>
        <w:rPr>
          <w:rStyle w:val="Ninguno"/>
        </w:rPr>
        <w:t>La norma precedente no será de aplicación para las cooperativas o secciones que actúan como consignatarios de hacie</w:t>
      </w:r>
      <w:r>
        <w:rPr>
          <w:rStyle w:val="Ninguno"/>
        </w:rPr>
        <w:t xml:space="preserve">nda. </w:t>
      </w:r>
    </w:p>
    <w:p w:rsidR="00815791" w:rsidRDefault="003168C7">
      <w:pPr>
        <w:pStyle w:val="Prrafodelista"/>
        <w:keepNext/>
        <w:numPr>
          <w:ilvl w:val="0"/>
          <w:numId w:val="22"/>
        </w:numPr>
        <w:spacing w:after="180"/>
        <w:jc w:val="both"/>
      </w:pPr>
      <w:r>
        <w:t>En las cooperativas de grado superior, los importes que correspondan a las cooperativas asociadas de grado inferior por la entrega de su producción y el retorno respectivo con la aplicación de la alícuota como en el caso del Inciso f</w:t>
      </w:r>
      <w:proofErr w:type="gramStart"/>
      <w:r>
        <w:t>) .</w:t>
      </w:r>
      <w:proofErr w:type="gramEnd"/>
      <w:r>
        <w:t xml:space="preserve"> </w:t>
      </w:r>
    </w:p>
    <w:p w:rsidR="00815791" w:rsidRDefault="003168C7">
      <w:pPr>
        <w:pStyle w:val="Cuerpo"/>
        <w:keepNext/>
        <w:tabs>
          <w:tab w:val="left" w:pos="1620"/>
        </w:tabs>
        <w:spacing w:after="180"/>
        <w:ind w:left="349"/>
        <w:jc w:val="both"/>
        <w:rPr>
          <w:rStyle w:val="Ninguno"/>
        </w:rPr>
      </w:pPr>
      <w:r>
        <w:rPr>
          <w:rStyle w:val="Ninguno"/>
        </w:rPr>
        <w:t>Las cooperat</w:t>
      </w:r>
      <w:r>
        <w:rPr>
          <w:rStyle w:val="Ninguno"/>
        </w:rPr>
        <w:t xml:space="preserve">ivas citadas en los Incisos </w:t>
      </w:r>
      <w:proofErr w:type="gramStart"/>
      <w:r>
        <w:rPr>
          <w:rStyle w:val="Ninguno"/>
        </w:rPr>
        <w:t>f)  y</w:t>
      </w:r>
      <w:proofErr w:type="gramEnd"/>
      <w:r>
        <w:rPr>
          <w:rStyle w:val="Ninguno"/>
        </w:rPr>
        <w:t xml:space="preserve"> g)  podrán pagar el tributo deduciendo los conceptos mencionados o bien podrán hacerlo aplicando la alícuota pertinente sobre el total de sus ingresos brutos. Efectuada la opción con el término del vencimiento del primer t</w:t>
      </w:r>
      <w:r>
        <w:rPr>
          <w:rStyle w:val="Ninguno"/>
        </w:rPr>
        <w:t xml:space="preserve">rimestre en forma expresa, ésta se mantendrá por todo el ejercicio. </w:t>
      </w:r>
    </w:p>
    <w:p w:rsidR="00815791" w:rsidRDefault="003168C7">
      <w:pPr>
        <w:pStyle w:val="Cuerpo"/>
        <w:keepNext/>
        <w:tabs>
          <w:tab w:val="left" w:pos="1620"/>
        </w:tabs>
        <w:spacing w:after="180"/>
        <w:ind w:left="349"/>
        <w:jc w:val="both"/>
        <w:rPr>
          <w:rStyle w:val="Ninguno"/>
        </w:rPr>
      </w:pPr>
      <w:r>
        <w:rPr>
          <w:rStyle w:val="Ninguno"/>
        </w:rPr>
        <w:t>Si la opción no se efectuare en el plazo establecido, se considerará que el contribuyente ha optado por el método de liquidar el gravamen sobre la totalidad de los ingresos brutos. Cualqu</w:t>
      </w:r>
      <w:r>
        <w:rPr>
          <w:rStyle w:val="Ninguno"/>
        </w:rPr>
        <w:t xml:space="preserve">ier otro ramo o actividad que explote la cooperativa que no sea sobre los que se permitan las deducciones de los Incisos </w:t>
      </w:r>
      <w:proofErr w:type="gramStart"/>
      <w:r>
        <w:rPr>
          <w:rStyle w:val="Ninguno"/>
        </w:rPr>
        <w:t>f)  y</w:t>
      </w:r>
      <w:proofErr w:type="gramEnd"/>
      <w:r>
        <w:rPr>
          <w:rStyle w:val="Ninguno"/>
        </w:rPr>
        <w:t xml:space="preserve"> g)  </w:t>
      </w:r>
      <w:r>
        <w:rPr>
          <w:rStyle w:val="Ninguno"/>
        </w:rPr>
        <w:lastRenderedPageBreak/>
        <w:t xml:space="preserve">tributarán con la alícuota correspondiente que establezca la Ordenanza Tarifaria Anual. </w:t>
      </w:r>
    </w:p>
    <w:p w:rsidR="00815791" w:rsidRDefault="003168C7">
      <w:pPr>
        <w:pStyle w:val="Prrafodelista"/>
        <w:keepNext/>
        <w:numPr>
          <w:ilvl w:val="0"/>
          <w:numId w:val="22"/>
        </w:numPr>
        <w:spacing w:after="180"/>
        <w:jc w:val="both"/>
      </w:pPr>
      <w:r>
        <w:t>El importe de los impuestos a que se</w:t>
      </w:r>
      <w:r>
        <w:t xml:space="preserve"> refieren el inciso d</w:t>
      </w:r>
      <w:proofErr w:type="gramStart"/>
      <w:r>
        <w:t>)  sólo</w:t>
      </w:r>
      <w:proofErr w:type="gramEnd"/>
      <w:r>
        <w:t xml:space="preserve"> podrán deducirse una vez y por parte de quien lo hubiera abonado al fisco en el período considerado. </w:t>
      </w:r>
    </w:p>
    <w:p w:rsidR="00815791" w:rsidRDefault="003168C7">
      <w:pPr>
        <w:pStyle w:val="Cuerpo"/>
        <w:keepNext/>
        <w:tabs>
          <w:tab w:val="left" w:pos="1620"/>
        </w:tabs>
        <w:spacing w:after="180"/>
        <w:ind w:left="349"/>
        <w:jc w:val="both"/>
        <w:rPr>
          <w:rStyle w:val="Ninguno"/>
        </w:rPr>
      </w:pPr>
      <w:r>
        <w:rPr>
          <w:rStyle w:val="Ninguno"/>
        </w:rPr>
        <w:t>El importe de los créditos cuya incobrabilidad se haya producido en el transcurso del ejercicio fiscal y que hayan sido compu</w:t>
      </w:r>
      <w:r>
        <w:rPr>
          <w:rStyle w:val="Ninguno"/>
        </w:rPr>
        <w:t>tados como ingresos devengados gravados en cualquiera de los ejercicios fiscales. A tales efectos, se reputará</w:t>
      </w:r>
      <w:r>
        <w:rPr>
          <w:rStyle w:val="Ninguno"/>
        </w:rPr>
        <w:t xml:space="preserve">n </w:t>
      </w:r>
      <w:r>
        <w:rPr>
          <w:rStyle w:val="Ninguno"/>
        </w:rPr>
        <w:t>índices justificativos de incobrabilidad, la cesación de pagos, la quiebra, la desaparición del deudor, la prescripción, la iniciación del cobro</w:t>
      </w:r>
      <w:r>
        <w:rPr>
          <w:rStyle w:val="Ninguno"/>
        </w:rPr>
        <w:t xml:space="preserve"> compulsivo y otros índices que a criterio del Organismo Fiscal fueren demostrativos de incobrabilidad. La percepción total o parcial de los créditos incobrables deducidos con anterioridad será considerada como ingreso bruto gravado imputable al ejercicio </w:t>
      </w:r>
      <w:r>
        <w:rPr>
          <w:rStyle w:val="Ninguno"/>
        </w:rPr>
        <w:t xml:space="preserve">fiscal en el que el hecho ocurra. </w:t>
      </w:r>
    </w:p>
    <w:p w:rsidR="00815791" w:rsidRDefault="003168C7">
      <w:pPr>
        <w:pStyle w:val="Cuerpo"/>
        <w:keepNext/>
        <w:tabs>
          <w:tab w:val="left" w:pos="1620"/>
        </w:tabs>
        <w:spacing w:after="180"/>
        <w:jc w:val="both"/>
        <w:rPr>
          <w:rStyle w:val="Ninguno"/>
        </w:rPr>
      </w:pPr>
      <w:r>
        <w:rPr>
          <w:rStyle w:val="Ninguno"/>
          <w:lang w:val="de-DE"/>
        </w:rPr>
        <w:t>ART</w:t>
      </w:r>
      <w:r>
        <w:rPr>
          <w:rStyle w:val="Ninguno"/>
        </w:rPr>
        <w:t>ÍCULO 177: Facúltase al Poder Ejecutivo Municipal para establecer reducciones de hasta un 20</w:t>
      </w:r>
      <w:proofErr w:type="gramStart"/>
      <w:r>
        <w:rPr>
          <w:rStyle w:val="Ninguno"/>
        </w:rPr>
        <w:t>%  (</w:t>
      </w:r>
      <w:proofErr w:type="gramEnd"/>
      <w:r>
        <w:rPr>
          <w:rStyle w:val="Ninguno"/>
        </w:rPr>
        <w:t>veinte por ciento)  del importe del tributo resultante, por los ingresos que provengan de los procesos productivos o de la</w:t>
      </w:r>
      <w:r>
        <w:rPr>
          <w:rStyle w:val="Ninguno"/>
        </w:rPr>
        <w:t xml:space="preserve"> venta de productos que contribuyan a la calidad y conservació</w:t>
      </w:r>
      <w:r>
        <w:rPr>
          <w:rStyle w:val="Ninguno"/>
          <w:lang w:val="it-IT"/>
        </w:rPr>
        <w:t xml:space="preserve">n del Medio Ambiente, a su criterio. </w:t>
      </w:r>
    </w:p>
    <w:p w:rsidR="00815791" w:rsidRDefault="003168C7">
      <w:pPr>
        <w:pStyle w:val="Cuerpo"/>
        <w:keepNext/>
        <w:tabs>
          <w:tab w:val="left" w:pos="1620"/>
        </w:tabs>
        <w:spacing w:after="180"/>
        <w:jc w:val="both"/>
        <w:rPr>
          <w:rStyle w:val="Ninguno"/>
        </w:rPr>
      </w:pPr>
      <w:r>
        <w:rPr>
          <w:rStyle w:val="Ninguno"/>
        </w:rPr>
        <w:t xml:space="preserve">La solicitud deberá realizarse expresamente, y de acuerdo a la reglamentación que a tal efecto se dicte. </w:t>
      </w:r>
    </w:p>
    <w:p w:rsidR="00815791" w:rsidRDefault="003168C7" w:rsidP="009E0AFB">
      <w:pPr>
        <w:pStyle w:val="Cuerpo"/>
        <w:keepNext/>
        <w:tabs>
          <w:tab w:val="left" w:pos="1620"/>
        </w:tabs>
        <w:spacing w:after="180"/>
        <w:jc w:val="both"/>
        <w:outlineLvl w:val="0"/>
        <w:rPr>
          <w:rStyle w:val="Ninguno"/>
          <w:b/>
          <w:bCs/>
          <w:sz w:val="28"/>
          <w:szCs w:val="28"/>
        </w:rPr>
      </w:pPr>
      <w:r>
        <w:rPr>
          <w:rStyle w:val="Ninguno"/>
          <w:b/>
          <w:bCs/>
          <w:sz w:val="28"/>
          <w:szCs w:val="28"/>
        </w:rPr>
        <w:t>CAPITULO VII</w:t>
      </w:r>
    </w:p>
    <w:p w:rsidR="009E0AFB" w:rsidRDefault="003168C7">
      <w:pPr>
        <w:pStyle w:val="Cuerpo"/>
        <w:keepNext/>
        <w:tabs>
          <w:tab w:val="left" w:pos="1620"/>
        </w:tabs>
        <w:spacing w:after="180"/>
        <w:jc w:val="both"/>
        <w:rPr>
          <w:rStyle w:val="Ninguno"/>
          <w:b/>
          <w:bCs/>
          <w:lang w:val="de-DE"/>
        </w:rPr>
      </w:pPr>
      <w:r>
        <w:rPr>
          <w:rStyle w:val="Ninguno"/>
          <w:b/>
          <w:bCs/>
          <w:lang w:val="de-DE"/>
        </w:rPr>
        <w:t>EXENCIONES</w:t>
      </w:r>
    </w:p>
    <w:p w:rsidR="00815791" w:rsidRDefault="003168C7">
      <w:pPr>
        <w:pStyle w:val="Cuerpo"/>
        <w:keepNext/>
        <w:tabs>
          <w:tab w:val="left" w:pos="1620"/>
        </w:tabs>
        <w:spacing w:after="180"/>
        <w:jc w:val="both"/>
        <w:rPr>
          <w:rStyle w:val="Ninguno"/>
        </w:rPr>
      </w:pPr>
      <w:r>
        <w:rPr>
          <w:rStyle w:val="Ninguno"/>
          <w:lang w:val="de-DE"/>
        </w:rPr>
        <w:t>ART</w:t>
      </w:r>
      <w:r>
        <w:rPr>
          <w:rStyle w:val="Ninguno"/>
        </w:rPr>
        <w:t xml:space="preserve">ÍCULO 178: Está exentos </w:t>
      </w:r>
      <w:r>
        <w:rPr>
          <w:rStyle w:val="Ninguno"/>
        </w:rPr>
        <w:t xml:space="preserve">de pleno derecho: </w:t>
      </w:r>
    </w:p>
    <w:p w:rsidR="00815791" w:rsidRDefault="003168C7">
      <w:pPr>
        <w:pStyle w:val="Cuerpo"/>
        <w:keepNext/>
        <w:tabs>
          <w:tab w:val="left" w:pos="1620"/>
        </w:tabs>
        <w:spacing w:after="180"/>
        <w:jc w:val="both"/>
        <w:rPr>
          <w:rStyle w:val="Ninguno"/>
        </w:rPr>
      </w:pPr>
      <w:r>
        <w:rPr>
          <w:rStyle w:val="Ninguno"/>
        </w:rPr>
        <w:t>El Estado Nacional, Estados Provinciales y las Municipalidades, sus dependencias, las Comunas, y las empresas pertenecientes al Estado Nacional, Provincial o Municipal, excepto cuando realicen operaciones comerciales, industriales, banca</w:t>
      </w:r>
      <w:r>
        <w:rPr>
          <w:rStyle w:val="Ninguno"/>
        </w:rPr>
        <w:t>rias o de prestación de servicios a tí</w:t>
      </w:r>
      <w:r>
        <w:rPr>
          <w:rStyle w:val="Ninguno"/>
          <w:lang w:val="pt-PT"/>
        </w:rPr>
        <w:t>tulo oneroso. ART</w:t>
      </w:r>
      <w:r>
        <w:rPr>
          <w:rStyle w:val="Ninguno"/>
        </w:rPr>
        <w:t>Í</w:t>
      </w:r>
      <w:r>
        <w:rPr>
          <w:rStyle w:val="Ninguno"/>
        </w:rPr>
        <w:t>CULO 179: Podr</w:t>
      </w:r>
      <w:r>
        <w:rPr>
          <w:rStyle w:val="Ninguno"/>
        </w:rPr>
        <w:t xml:space="preserve">án ser declarados exentos a petición de parte: </w:t>
      </w:r>
    </w:p>
    <w:p w:rsidR="00815791" w:rsidRDefault="003168C7">
      <w:pPr>
        <w:pStyle w:val="Cuerpo"/>
        <w:keepNext/>
        <w:numPr>
          <w:ilvl w:val="0"/>
          <w:numId w:val="24"/>
        </w:numPr>
        <w:jc w:val="both"/>
      </w:pPr>
      <w:r>
        <w:t>Los establecimientos educacionales privados incorporados a planes de ense</w:t>
      </w:r>
      <w:r>
        <w:rPr>
          <w:rStyle w:val="Ninguno"/>
        </w:rPr>
        <w:t>ñ</w:t>
      </w:r>
      <w:r>
        <w:t>anza oficial y reconocidos como tales por la autoridad competent</w:t>
      </w:r>
      <w:r>
        <w:t xml:space="preserve">e, en tanto acrediten que la actividad se ejerce sin fines de lucro. </w:t>
      </w:r>
    </w:p>
    <w:p w:rsidR="00815791" w:rsidRDefault="003168C7">
      <w:pPr>
        <w:pStyle w:val="Cuerpo"/>
        <w:keepNext/>
        <w:numPr>
          <w:ilvl w:val="0"/>
          <w:numId w:val="24"/>
        </w:numPr>
        <w:jc w:val="both"/>
      </w:pPr>
      <w:r>
        <w:t>Las asociaciones, colegios profesionales, entidades o comisiones de fomento, asistencia social, gremiales, deportivas, religiosas, cient</w:t>
      </w:r>
      <w:r>
        <w:rPr>
          <w:rStyle w:val="Ninguno"/>
        </w:rPr>
        <w:t>í</w:t>
      </w:r>
      <w:r>
        <w:rPr>
          <w:lang w:val="pt-PT"/>
        </w:rPr>
        <w:t>ficas, art</w:t>
      </w:r>
      <w:r>
        <w:rPr>
          <w:rStyle w:val="Ninguno"/>
        </w:rPr>
        <w:t>í</w:t>
      </w:r>
      <w:r>
        <w:t>sticas y culturales, de educaci</w:t>
      </w:r>
      <w:r>
        <w:rPr>
          <w:rStyle w:val="Ninguno"/>
        </w:rPr>
        <w:t>ó</w:t>
      </w:r>
      <w:r>
        <w:rPr>
          <w:lang w:val="it-IT"/>
        </w:rPr>
        <w:t>n e in</w:t>
      </w:r>
      <w:r>
        <w:rPr>
          <w:lang w:val="it-IT"/>
        </w:rPr>
        <w:t>strucci</w:t>
      </w:r>
      <w:r>
        <w:rPr>
          <w:rStyle w:val="Ninguno"/>
        </w:rPr>
        <w:t>ó</w:t>
      </w:r>
      <w:r>
        <w:t>n reconocidas por autoridad competente y/o con personer</w:t>
      </w:r>
      <w:r>
        <w:rPr>
          <w:rStyle w:val="Ninguno"/>
        </w:rPr>
        <w:t>í</w:t>
      </w:r>
      <w:r>
        <w:t>a jur</w:t>
      </w:r>
      <w:r>
        <w:rPr>
          <w:rStyle w:val="Ninguno"/>
        </w:rPr>
        <w:t>í</w:t>
      </w:r>
      <w:r>
        <w:t>dica conforme a la legislaci</w:t>
      </w:r>
      <w:r>
        <w:rPr>
          <w:rStyle w:val="Ninguno"/>
        </w:rPr>
        <w:t>ó</w:t>
      </w:r>
      <w:r>
        <w:t>n vigente, que no persigan fines de lucro y los ingresos est</w:t>
      </w:r>
      <w:r>
        <w:rPr>
          <w:rStyle w:val="Ninguno"/>
        </w:rPr>
        <w:t>é</w:t>
      </w:r>
      <w:r>
        <w:t>n destinados exclusivamente a sus fines. En aquellos casos que se vendan bienes o presten servic</w:t>
      </w:r>
      <w:r>
        <w:t>ios, los mismos deber</w:t>
      </w:r>
      <w:r>
        <w:rPr>
          <w:rStyle w:val="Ninguno"/>
        </w:rPr>
        <w:t>á</w:t>
      </w:r>
      <w:r>
        <w:rPr>
          <w:lang w:val="pt-PT"/>
        </w:rPr>
        <w:t xml:space="preserve">n estar destinados exclusivamente a sus afiliados. </w:t>
      </w:r>
    </w:p>
    <w:p w:rsidR="00815791" w:rsidRDefault="003168C7">
      <w:pPr>
        <w:pStyle w:val="Cuerpo"/>
        <w:keepNext/>
        <w:numPr>
          <w:ilvl w:val="0"/>
          <w:numId w:val="24"/>
        </w:numPr>
        <w:jc w:val="both"/>
      </w:pPr>
      <w:r>
        <w:t>Las fundaciones constituidas de acuerdo con la legislaci</w:t>
      </w:r>
      <w:r>
        <w:rPr>
          <w:rStyle w:val="Ninguno"/>
        </w:rPr>
        <w:t>ó</w:t>
      </w:r>
      <w:r>
        <w:t>n vigente siempre que los ingresos obtenidos est</w:t>
      </w:r>
      <w:r>
        <w:rPr>
          <w:rStyle w:val="Ninguno"/>
        </w:rPr>
        <w:t>é</w:t>
      </w:r>
      <w:r>
        <w:t xml:space="preserve">n destinados exclusivamente a sus fines. </w:t>
      </w:r>
    </w:p>
    <w:p w:rsidR="00815791" w:rsidRDefault="003168C7">
      <w:pPr>
        <w:pStyle w:val="Cuerpo"/>
        <w:keepNext/>
        <w:numPr>
          <w:ilvl w:val="0"/>
          <w:numId w:val="24"/>
        </w:numPr>
        <w:jc w:val="both"/>
      </w:pPr>
      <w:r>
        <w:t>las sociedades cooperativas de tra</w:t>
      </w:r>
      <w:r>
        <w:t xml:space="preserve">bajo. </w:t>
      </w:r>
    </w:p>
    <w:p w:rsidR="00815791" w:rsidRDefault="003168C7">
      <w:pPr>
        <w:pStyle w:val="Cuerpo"/>
        <w:keepNext/>
        <w:numPr>
          <w:ilvl w:val="0"/>
          <w:numId w:val="24"/>
        </w:numPr>
        <w:jc w:val="both"/>
      </w:pPr>
      <w:r>
        <w:t>Las entidades mutualistas constituidas de acuerdo con la legislaci</w:t>
      </w:r>
      <w:r>
        <w:rPr>
          <w:rStyle w:val="Ninguno"/>
        </w:rPr>
        <w:t>ó</w:t>
      </w:r>
      <w:r>
        <w:t>n vigente, con excepci</w:t>
      </w:r>
      <w:r>
        <w:rPr>
          <w:rStyle w:val="Ninguno"/>
        </w:rPr>
        <w:t>ó</w:t>
      </w:r>
      <w:r>
        <w:t>n de las actividades de seguros, servicios de salud, colocaciones financieras, pr</w:t>
      </w:r>
      <w:r>
        <w:rPr>
          <w:rStyle w:val="Ninguno"/>
        </w:rPr>
        <w:t>é</w:t>
      </w:r>
      <w:r>
        <w:t>stamos de dinero o ayudas econ</w:t>
      </w:r>
      <w:r>
        <w:rPr>
          <w:rStyle w:val="Ninguno"/>
        </w:rPr>
        <w:t>ó</w:t>
      </w:r>
      <w:r>
        <w:t xml:space="preserve">micas cualquiera sea el origen de </w:t>
      </w:r>
      <w:r>
        <w:lastRenderedPageBreak/>
        <w:t xml:space="preserve">los fondos. </w:t>
      </w:r>
      <w:r>
        <w:t>Tambi</w:t>
      </w:r>
      <w:r>
        <w:rPr>
          <w:rStyle w:val="Ninguno"/>
        </w:rPr>
        <w:t>é</w:t>
      </w:r>
      <w:r>
        <w:t>n estar</w:t>
      </w:r>
      <w:r>
        <w:rPr>
          <w:rStyle w:val="Ninguno"/>
        </w:rPr>
        <w:t>á</w:t>
      </w:r>
      <w:r>
        <w:t>n exceptuadas de la presente exenci</w:t>
      </w:r>
      <w:r>
        <w:rPr>
          <w:rStyle w:val="Ninguno"/>
        </w:rPr>
        <w:t>ó</w:t>
      </w:r>
      <w:r>
        <w:t xml:space="preserve">n aquellas que vendan bienes o presten servicios no destinados exclusivamente a sus afiliados. </w:t>
      </w:r>
    </w:p>
    <w:p w:rsidR="00815791" w:rsidRDefault="003168C7">
      <w:pPr>
        <w:pStyle w:val="Cuerpo"/>
        <w:keepNext/>
        <w:numPr>
          <w:ilvl w:val="0"/>
          <w:numId w:val="24"/>
        </w:numPr>
        <w:jc w:val="both"/>
      </w:pPr>
      <w:r>
        <w:t xml:space="preserve">Los planes de fomento del trabajo establecidos por Leyes Nacionales, Provinciales y Municipales. </w:t>
      </w:r>
    </w:p>
    <w:p w:rsidR="00815791" w:rsidRDefault="003168C7">
      <w:pPr>
        <w:pStyle w:val="Cuerpo"/>
        <w:keepNext/>
        <w:numPr>
          <w:ilvl w:val="0"/>
          <w:numId w:val="24"/>
        </w:numPr>
        <w:jc w:val="both"/>
      </w:pPr>
      <w:r>
        <w:t>La explotaci</w:t>
      </w:r>
      <w:r>
        <w:rPr>
          <w:rStyle w:val="Ninguno"/>
        </w:rPr>
        <w:t>ó</w:t>
      </w:r>
      <w:r>
        <w:t>n de juegos de azar realizados por organismos estatales de otras jurisdicciones a condici</w:t>
      </w:r>
      <w:r>
        <w:rPr>
          <w:rStyle w:val="Ninguno"/>
        </w:rPr>
        <w:t>ó</w:t>
      </w:r>
      <w:r>
        <w:rPr>
          <w:lang w:val="pt-PT"/>
        </w:rPr>
        <w:t>n de reciprocidad. No corresponder</w:t>
      </w:r>
      <w:r>
        <w:rPr>
          <w:rStyle w:val="Ninguno"/>
        </w:rPr>
        <w:t xml:space="preserve">á </w:t>
      </w:r>
      <w:r>
        <w:t>la exenci</w:t>
      </w:r>
      <w:r>
        <w:rPr>
          <w:rStyle w:val="Ninguno"/>
        </w:rPr>
        <w:t>ó</w:t>
      </w:r>
      <w:r>
        <w:t>n prevista en este inciso a las personas de car</w:t>
      </w:r>
      <w:r>
        <w:rPr>
          <w:rStyle w:val="Ninguno"/>
        </w:rPr>
        <w:t>á</w:t>
      </w:r>
      <w:r>
        <w:t>cter privado que dentro del Municipio se dediquen a la venta y/o distri</w:t>
      </w:r>
      <w:r>
        <w:t>buci</w:t>
      </w:r>
      <w:r>
        <w:rPr>
          <w:rStyle w:val="Ninguno"/>
        </w:rPr>
        <w:t>ó</w:t>
      </w:r>
      <w:r>
        <w:t>n de rifas, bonos, cupones, billetes o cualquier otro instrumento similar, salvo loter</w:t>
      </w:r>
      <w:r>
        <w:rPr>
          <w:rStyle w:val="Ninguno"/>
        </w:rPr>
        <w:t>í</w:t>
      </w:r>
      <w:r>
        <w:t xml:space="preserve">as oficiales que mediante sorteo otorguen derecho a premios o beneficios de cualquier naturaleza. </w:t>
      </w:r>
    </w:p>
    <w:p w:rsidR="00815791" w:rsidRDefault="003168C7">
      <w:pPr>
        <w:pStyle w:val="Cuerpo"/>
        <w:keepNext/>
        <w:numPr>
          <w:ilvl w:val="0"/>
          <w:numId w:val="24"/>
        </w:numPr>
        <w:jc w:val="both"/>
      </w:pPr>
      <w:r>
        <w:t>Las personas discapacitadas que desarrollen actividades previstas</w:t>
      </w:r>
      <w:r>
        <w:t xml:space="preserve"> en la presente Ordenanzas que acrediten fehacientemente su incapacidad mediante documentaci</w:t>
      </w:r>
      <w:r>
        <w:rPr>
          <w:rStyle w:val="Ninguno"/>
        </w:rPr>
        <w:t>ó</w:t>
      </w:r>
      <w:r>
        <w:t>n id</w:t>
      </w:r>
      <w:r>
        <w:rPr>
          <w:rStyle w:val="Ninguno"/>
        </w:rPr>
        <w:t>ó</w:t>
      </w:r>
      <w:r>
        <w:rPr>
          <w:lang w:val="pt-PT"/>
        </w:rPr>
        <w:t>nea expedida por autoridades competentes nacionales, provinciales o municipales. Corresponder</w:t>
      </w:r>
      <w:r>
        <w:rPr>
          <w:rStyle w:val="Ninguno"/>
        </w:rPr>
        <w:t xml:space="preserve">á </w:t>
      </w:r>
      <w:r>
        <w:t xml:space="preserve">dicho </w:t>
      </w:r>
      <w:proofErr w:type="gramStart"/>
      <w:r>
        <w:t>beneficio</w:t>
      </w:r>
      <w:proofErr w:type="gramEnd"/>
      <w:r>
        <w:t xml:space="preserve"> siempre que la actividad sea ejercida directame</w:t>
      </w:r>
      <w:r>
        <w:t>nte por el solicitante, sin empleados o dependientes y sus ingresos no superen lo establecido por la Ordenanza Tarifaria Anual. La exenci</w:t>
      </w:r>
      <w:r>
        <w:rPr>
          <w:rStyle w:val="Ninguno"/>
        </w:rPr>
        <w:t>ó</w:t>
      </w:r>
      <w:r>
        <w:t>n regir</w:t>
      </w:r>
      <w:r>
        <w:rPr>
          <w:rStyle w:val="Ninguno"/>
        </w:rPr>
        <w:t xml:space="preserve">á </w:t>
      </w:r>
      <w:r>
        <w:t>desde la fecha en que se presentare la solicitud y mientras subsistan las condiciones por las que se otorg</w:t>
      </w:r>
      <w:r>
        <w:rPr>
          <w:rStyle w:val="Ninguno"/>
        </w:rPr>
        <w:t>ó</w:t>
      </w:r>
      <w:r>
        <w:t xml:space="preserve">. </w:t>
      </w:r>
    </w:p>
    <w:p w:rsidR="00815791" w:rsidRDefault="003168C7">
      <w:pPr>
        <w:pStyle w:val="Cuerpo"/>
        <w:keepNext/>
        <w:numPr>
          <w:ilvl w:val="0"/>
          <w:numId w:val="24"/>
        </w:numPr>
        <w:jc w:val="both"/>
      </w:pPr>
      <w:r>
        <w:t>Los profesionales universitarios que no estuvieren organizados bajo algunas de las formas societarias previstas en la Ley N</w:t>
      </w:r>
      <w:r>
        <w:rPr>
          <w:rStyle w:val="Ninguno"/>
        </w:rPr>
        <w:t xml:space="preserve">º </w:t>
      </w:r>
      <w:r>
        <w:t xml:space="preserve">19. 550. </w:t>
      </w:r>
    </w:p>
    <w:p w:rsidR="00815791" w:rsidRDefault="003168C7">
      <w:pPr>
        <w:pStyle w:val="Cuerpo"/>
        <w:keepNext/>
        <w:numPr>
          <w:ilvl w:val="0"/>
          <w:numId w:val="24"/>
        </w:numPr>
        <w:jc w:val="both"/>
      </w:pPr>
      <w:r>
        <w:t>La edici</w:t>
      </w:r>
      <w:r>
        <w:rPr>
          <w:rStyle w:val="Ninguno"/>
        </w:rPr>
        <w:t>ó</w:t>
      </w:r>
      <w:r>
        <w:rPr>
          <w:lang w:val="pt-PT"/>
        </w:rPr>
        <w:t>n, distribuci</w:t>
      </w:r>
      <w:r>
        <w:rPr>
          <w:rStyle w:val="Ninguno"/>
        </w:rPr>
        <w:t>ó</w:t>
      </w:r>
      <w:r>
        <w:t>n y venta de libros, diarios, peri</w:t>
      </w:r>
      <w:r>
        <w:rPr>
          <w:rStyle w:val="Ninguno"/>
        </w:rPr>
        <w:t>ó</w:t>
      </w:r>
      <w:r>
        <w:t xml:space="preserve">dicos y revistas. </w:t>
      </w:r>
    </w:p>
    <w:p w:rsidR="00815791" w:rsidRDefault="003168C7">
      <w:pPr>
        <w:pStyle w:val="Cuerpo"/>
        <w:keepNext/>
        <w:numPr>
          <w:ilvl w:val="0"/>
          <w:numId w:val="24"/>
        </w:numPr>
        <w:jc w:val="both"/>
      </w:pPr>
      <w:r>
        <w:t>Toda producci</w:t>
      </w:r>
      <w:r>
        <w:rPr>
          <w:rStyle w:val="Ninguno"/>
        </w:rPr>
        <w:t>ó</w:t>
      </w:r>
      <w:r>
        <w:rPr>
          <w:lang w:val="nl-NL"/>
        </w:rPr>
        <w:t>n de g</w:t>
      </w:r>
      <w:r>
        <w:rPr>
          <w:rStyle w:val="Ninguno"/>
        </w:rPr>
        <w:t>é</w:t>
      </w:r>
      <w:r>
        <w:rPr>
          <w:lang w:val="it-IT"/>
        </w:rPr>
        <w:t>nero pict</w:t>
      </w:r>
      <w:r>
        <w:rPr>
          <w:rStyle w:val="Ninguno"/>
        </w:rPr>
        <w:t>ó</w:t>
      </w:r>
      <w:r>
        <w:t>rico, escult</w:t>
      </w:r>
      <w:r>
        <w:rPr>
          <w:rStyle w:val="Ninguno"/>
        </w:rPr>
        <w:t>ó</w:t>
      </w:r>
      <w:r>
        <w:t>rico, musical y cualquier otra actividad art</w:t>
      </w:r>
      <w:r>
        <w:rPr>
          <w:rStyle w:val="Ninguno"/>
        </w:rPr>
        <w:t>í</w:t>
      </w:r>
      <w:r>
        <w:t>stica, siempre que no est</w:t>
      </w:r>
      <w:r>
        <w:rPr>
          <w:rStyle w:val="Ninguno"/>
        </w:rPr>
        <w:t xml:space="preserve">é </w:t>
      </w:r>
      <w:r>
        <w:t>unida a una explotaci</w:t>
      </w:r>
      <w:r>
        <w:rPr>
          <w:rStyle w:val="Ninguno"/>
        </w:rPr>
        <w:t>ó</w:t>
      </w:r>
      <w:r>
        <w:rPr>
          <w:lang w:val="pt-PT"/>
        </w:rPr>
        <w:t xml:space="preserve">n comercial. </w:t>
      </w:r>
    </w:p>
    <w:p w:rsidR="00815791" w:rsidRDefault="003168C7">
      <w:pPr>
        <w:pStyle w:val="Cuerpo"/>
        <w:keepNext/>
        <w:numPr>
          <w:ilvl w:val="0"/>
          <w:numId w:val="24"/>
        </w:numPr>
        <w:jc w:val="both"/>
      </w:pPr>
      <w:r>
        <w:t>Los servicios de televisi</w:t>
      </w:r>
      <w:r>
        <w:rPr>
          <w:rStyle w:val="Ninguno"/>
        </w:rPr>
        <w:t>ó</w:t>
      </w:r>
      <w:r>
        <w:t xml:space="preserve">n abierta. </w:t>
      </w:r>
    </w:p>
    <w:p w:rsidR="00815791" w:rsidRDefault="003168C7">
      <w:pPr>
        <w:pStyle w:val="Cuerpo"/>
        <w:keepNext/>
        <w:numPr>
          <w:ilvl w:val="0"/>
          <w:numId w:val="24"/>
        </w:numPr>
        <w:jc w:val="both"/>
      </w:pPr>
      <w:r>
        <w:t>Las cantinas, quioscos, confiter</w:t>
      </w:r>
      <w:r>
        <w:rPr>
          <w:rStyle w:val="Ninguno"/>
        </w:rPr>
        <w:t>í</w:t>
      </w:r>
      <w:r>
        <w:t>as explotadas directamente por asociaciones gremiales, profesionales, deport</w:t>
      </w:r>
      <w:r>
        <w:t>ivas, mutuales, cooperadoras escolares y estudiantiles, que gocen de personer</w:t>
      </w:r>
      <w:r>
        <w:rPr>
          <w:rStyle w:val="Ninguno"/>
        </w:rPr>
        <w:t>í</w:t>
      </w:r>
      <w:r>
        <w:t>a jur</w:t>
      </w:r>
      <w:r>
        <w:rPr>
          <w:rStyle w:val="Ninguno"/>
        </w:rPr>
        <w:t>í</w:t>
      </w:r>
      <w:r>
        <w:t>dica y est</w:t>
      </w:r>
      <w:r>
        <w:rPr>
          <w:rStyle w:val="Ninguno"/>
        </w:rPr>
        <w:t>é</w:t>
      </w:r>
      <w:r>
        <w:rPr>
          <w:lang w:val="pt-PT"/>
        </w:rPr>
        <w:t>n legalmente constituidas. No corresponde la exenci</w:t>
      </w:r>
      <w:r>
        <w:rPr>
          <w:rStyle w:val="Ninguno"/>
        </w:rPr>
        <w:t>ó</w:t>
      </w:r>
      <w:r>
        <w:t>n cuando estas explotaciones se efect</w:t>
      </w:r>
      <w:r>
        <w:rPr>
          <w:rStyle w:val="Ninguno"/>
        </w:rPr>
        <w:t>ú</w:t>
      </w:r>
      <w:r w:rsidRPr="009E0AFB">
        <w:rPr>
          <w:lang w:val="es-AR"/>
        </w:rPr>
        <w:t>en a trav</w:t>
      </w:r>
      <w:r>
        <w:rPr>
          <w:rStyle w:val="Ninguno"/>
        </w:rPr>
        <w:t>é</w:t>
      </w:r>
      <w:r>
        <w:t xml:space="preserve">s de concesionarios. En estos casos a las instituciones les </w:t>
      </w:r>
      <w:r>
        <w:t>ser</w:t>
      </w:r>
      <w:r>
        <w:rPr>
          <w:rStyle w:val="Ninguno"/>
        </w:rPr>
        <w:t xml:space="preserve">á </w:t>
      </w:r>
      <w:r>
        <w:t xml:space="preserve">aplicable el principio de solidaridad de los contribuyentes ante la falta de pago de los concesionarios. </w:t>
      </w:r>
    </w:p>
    <w:p w:rsidR="00815791" w:rsidRDefault="003168C7">
      <w:pPr>
        <w:pStyle w:val="Cuerpo"/>
        <w:keepNext/>
        <w:numPr>
          <w:ilvl w:val="0"/>
          <w:numId w:val="24"/>
        </w:numPr>
        <w:jc w:val="both"/>
      </w:pPr>
      <w:r>
        <w:t>Las actividades desarrolladas por quienes revistan la condici</w:t>
      </w:r>
      <w:r>
        <w:rPr>
          <w:rStyle w:val="Ninguno"/>
        </w:rPr>
        <w:t>ó</w:t>
      </w:r>
      <w:r>
        <w:t>n de inscriptos en el Registro Nacional de Efectores de Desarrollo Local y Econom</w:t>
      </w:r>
      <w:r>
        <w:rPr>
          <w:rStyle w:val="Ninguno"/>
        </w:rPr>
        <w:t>í</w:t>
      </w:r>
      <w:r>
        <w:t>a</w:t>
      </w:r>
      <w:r>
        <w:t xml:space="preserve"> Social del Ministerio de Desarrollo Social de la Naci</w:t>
      </w:r>
      <w:r>
        <w:rPr>
          <w:rStyle w:val="Ninguno"/>
        </w:rPr>
        <w:t>ó</w:t>
      </w:r>
      <w:r>
        <w:t xml:space="preserve">n. </w:t>
      </w:r>
    </w:p>
    <w:p w:rsidR="00815791" w:rsidRDefault="003168C7">
      <w:pPr>
        <w:pStyle w:val="Prrafodelista"/>
        <w:keepNext/>
        <w:numPr>
          <w:ilvl w:val="0"/>
          <w:numId w:val="24"/>
        </w:numPr>
        <w:jc w:val="both"/>
      </w:pPr>
      <w:r>
        <w:t xml:space="preserve">Las Cooperativas de Trabajo que realicen obras que sean declaradas de interés municipal. La exención se limitará al monto de la obra en cuestión. </w:t>
      </w:r>
    </w:p>
    <w:p w:rsidR="00815791" w:rsidRDefault="003168C7">
      <w:pPr>
        <w:pStyle w:val="Prrafodelista"/>
        <w:keepNext/>
        <w:numPr>
          <w:ilvl w:val="0"/>
          <w:numId w:val="24"/>
        </w:numPr>
        <w:jc w:val="both"/>
      </w:pPr>
      <w:r>
        <w:t xml:space="preserve">Las Cooperativas Escolares y Estudiantiles. </w:t>
      </w:r>
    </w:p>
    <w:p w:rsidR="00815791" w:rsidRDefault="003168C7">
      <w:pPr>
        <w:pStyle w:val="Prrafodelista"/>
        <w:keepNext/>
        <w:numPr>
          <w:ilvl w:val="0"/>
          <w:numId w:val="24"/>
        </w:numPr>
        <w:jc w:val="both"/>
      </w:pPr>
      <w:r>
        <w:t>Los i</w:t>
      </w:r>
      <w:r>
        <w:t xml:space="preserve">ngresos provenientes de la locación de inmuebles en tanto se trate de </w:t>
      </w:r>
      <w:proofErr w:type="gramStart"/>
      <w:r>
        <w:t>1  (</w:t>
      </w:r>
      <w:proofErr w:type="gramEnd"/>
      <w:r>
        <w:t xml:space="preserve">una)  unidad locativa destinada a vivienda, en los ingresos correspondiente al locador, siempre que éste fuera una persona física o sucesión indivisa. </w:t>
      </w:r>
    </w:p>
    <w:p w:rsidR="009E0AFB" w:rsidRDefault="009E0AFB" w:rsidP="009E0AFB">
      <w:pPr>
        <w:pStyle w:val="Cuerpo"/>
        <w:keepNext/>
        <w:tabs>
          <w:tab w:val="left" w:pos="1620"/>
        </w:tabs>
        <w:jc w:val="both"/>
        <w:outlineLvl w:val="0"/>
        <w:rPr>
          <w:rStyle w:val="Ninguno"/>
          <w:b/>
          <w:bCs/>
          <w:sz w:val="28"/>
          <w:szCs w:val="28"/>
        </w:rPr>
      </w:pPr>
    </w:p>
    <w:p w:rsidR="00815791" w:rsidRDefault="003168C7" w:rsidP="009E0AFB">
      <w:pPr>
        <w:pStyle w:val="Cuerpo"/>
        <w:widowControl w:val="0"/>
        <w:tabs>
          <w:tab w:val="left" w:pos="1620"/>
        </w:tabs>
        <w:spacing w:before="120" w:after="120"/>
        <w:jc w:val="both"/>
        <w:outlineLvl w:val="0"/>
        <w:rPr>
          <w:rStyle w:val="Ninguno"/>
          <w:b/>
          <w:bCs/>
          <w:sz w:val="28"/>
          <w:szCs w:val="28"/>
        </w:rPr>
      </w:pPr>
      <w:r>
        <w:rPr>
          <w:rStyle w:val="Ninguno"/>
          <w:b/>
          <w:bCs/>
          <w:sz w:val="28"/>
          <w:szCs w:val="28"/>
        </w:rPr>
        <w:t>CAPITULO VIII</w:t>
      </w:r>
    </w:p>
    <w:p w:rsidR="009E0AFB" w:rsidRDefault="003168C7">
      <w:pPr>
        <w:pStyle w:val="Cuerpo"/>
        <w:keepNext/>
        <w:spacing w:after="180"/>
        <w:jc w:val="both"/>
        <w:rPr>
          <w:rStyle w:val="Ninguno"/>
          <w:b/>
          <w:bCs/>
        </w:rPr>
      </w:pPr>
      <w:r>
        <w:rPr>
          <w:rStyle w:val="Ninguno"/>
          <w:b/>
          <w:bCs/>
        </w:rPr>
        <w:t>PAGO</w:t>
      </w:r>
    </w:p>
    <w:p w:rsidR="009E0AFB" w:rsidRDefault="003168C7">
      <w:pPr>
        <w:pStyle w:val="Cuerpo"/>
        <w:keepNext/>
        <w:spacing w:after="180"/>
        <w:jc w:val="both"/>
        <w:rPr>
          <w:rStyle w:val="Ninguno"/>
          <w:b/>
          <w:bCs/>
          <w:lang w:val="pt-PT"/>
        </w:rPr>
      </w:pPr>
      <w:r>
        <w:rPr>
          <w:rStyle w:val="Ninguno"/>
          <w:b/>
          <w:bCs/>
        </w:rPr>
        <w:t>Liquidació</w:t>
      </w:r>
      <w:r>
        <w:rPr>
          <w:rStyle w:val="Ninguno"/>
          <w:b/>
          <w:bCs/>
        </w:rPr>
        <w:t xml:space="preserve">n </w:t>
      </w:r>
      <w:r>
        <w:rPr>
          <w:rStyle w:val="Ninguno"/>
          <w:b/>
          <w:bCs/>
        </w:rPr>
        <w:t xml:space="preserve">– </w:t>
      </w:r>
      <w:r>
        <w:rPr>
          <w:rStyle w:val="Ninguno"/>
          <w:b/>
          <w:bCs/>
          <w:lang w:val="pt-PT"/>
        </w:rPr>
        <w:t>Pago</w:t>
      </w:r>
    </w:p>
    <w:p w:rsidR="00815791" w:rsidRDefault="003168C7">
      <w:pPr>
        <w:pStyle w:val="Cuerpo"/>
        <w:keepNext/>
        <w:spacing w:after="180"/>
        <w:jc w:val="both"/>
        <w:rPr>
          <w:rStyle w:val="Ninguno"/>
        </w:rPr>
      </w:pPr>
      <w:r>
        <w:rPr>
          <w:rStyle w:val="Ninguno"/>
          <w:lang w:val="de-DE"/>
        </w:rPr>
        <w:t>ART</w:t>
      </w:r>
      <w:r>
        <w:rPr>
          <w:rStyle w:val="Ninguno"/>
        </w:rPr>
        <w:t xml:space="preserve">ÍCULO 180: Los contribuyentes deberán presentar sus declaraciones juradas mensuales y abonar los importes tributarios resultantes, que fije la Ordenanza Fiscal Anual. Eximición de Presentación de Declaraciones JuradasARTÍCULO 181: El </w:t>
      </w:r>
      <w:r>
        <w:rPr>
          <w:rStyle w:val="Ninguno"/>
        </w:rPr>
        <w:lastRenderedPageBreak/>
        <w:t>Organismos Fi</w:t>
      </w:r>
      <w:r>
        <w:rPr>
          <w:rStyle w:val="Ninguno"/>
        </w:rPr>
        <w:t xml:space="preserve">scal podrá eximir de la obligación de presentar Declaraciones a los contribuyentes que hayan sido declarados exentos. </w:t>
      </w:r>
    </w:p>
    <w:p w:rsidR="00815791" w:rsidRDefault="009E0AFB" w:rsidP="009E0AFB">
      <w:pPr>
        <w:pStyle w:val="Cuerpo"/>
        <w:keepNext/>
        <w:spacing w:after="180"/>
        <w:jc w:val="both"/>
        <w:outlineLvl w:val="0"/>
        <w:rPr>
          <w:rStyle w:val="Ninguno"/>
          <w:b/>
          <w:bCs/>
          <w:sz w:val="28"/>
          <w:szCs w:val="28"/>
        </w:rPr>
      </w:pPr>
      <w:r>
        <w:rPr>
          <w:rStyle w:val="Ninguno"/>
          <w:b/>
          <w:bCs/>
          <w:sz w:val="28"/>
          <w:szCs w:val="28"/>
          <w:lang w:val="pt-PT"/>
        </w:rPr>
        <w:t>CAPíTULO</w:t>
      </w:r>
      <w:r w:rsidR="003168C7">
        <w:rPr>
          <w:rStyle w:val="Ninguno"/>
          <w:b/>
          <w:bCs/>
          <w:sz w:val="28"/>
          <w:szCs w:val="28"/>
          <w:lang w:val="pt-PT"/>
        </w:rPr>
        <w:t xml:space="preserve"> IX</w:t>
      </w:r>
    </w:p>
    <w:p w:rsidR="00815791" w:rsidRDefault="003168C7">
      <w:pPr>
        <w:pStyle w:val="Cuerpo"/>
        <w:keepNext/>
        <w:tabs>
          <w:tab w:val="left" w:pos="1620"/>
        </w:tabs>
        <w:spacing w:after="180"/>
        <w:rPr>
          <w:rStyle w:val="Ninguno"/>
          <w:b/>
          <w:bCs/>
        </w:rPr>
      </w:pPr>
      <w:r>
        <w:rPr>
          <w:rStyle w:val="Ninguno"/>
          <w:b/>
          <w:bCs/>
          <w:lang w:val="de-DE"/>
        </w:rPr>
        <w:t>AGENTES DE RETENCI</w:t>
      </w:r>
      <w:r>
        <w:rPr>
          <w:rStyle w:val="Ninguno"/>
          <w:b/>
          <w:bCs/>
        </w:rPr>
        <w:t>ÓN, PERCEPCIÓ</w:t>
      </w:r>
      <w:r>
        <w:rPr>
          <w:rStyle w:val="Ninguno"/>
          <w:b/>
          <w:bCs/>
          <w:lang w:val="de-DE"/>
        </w:rPr>
        <w:t>N, RECAUDACI</w:t>
      </w:r>
      <w:r>
        <w:rPr>
          <w:rStyle w:val="Ninguno"/>
          <w:b/>
          <w:bCs/>
        </w:rPr>
        <w:t>Ó</w:t>
      </w:r>
      <w:r>
        <w:rPr>
          <w:rStyle w:val="Ninguno"/>
          <w:b/>
          <w:bCs/>
          <w:lang w:val="de-DE"/>
        </w:rPr>
        <w:t>N Y/O DE INFORMACI</w:t>
      </w:r>
      <w:r>
        <w:rPr>
          <w:rStyle w:val="Ninguno"/>
          <w:b/>
          <w:bCs/>
        </w:rPr>
        <w:t>Ó</w:t>
      </w:r>
      <w:r>
        <w:rPr>
          <w:rStyle w:val="Ninguno"/>
          <w:b/>
          <w:bCs/>
        </w:rPr>
        <w:t>N</w:t>
      </w:r>
    </w:p>
    <w:p w:rsidR="00815791" w:rsidRDefault="003168C7">
      <w:pPr>
        <w:pStyle w:val="Cuerpo"/>
        <w:keepNext/>
        <w:tabs>
          <w:tab w:val="left" w:pos="1620"/>
        </w:tabs>
        <w:spacing w:after="180"/>
        <w:jc w:val="both"/>
        <w:rPr>
          <w:rStyle w:val="Ninguno"/>
        </w:rPr>
      </w:pPr>
      <w:r>
        <w:rPr>
          <w:rStyle w:val="Ninguno"/>
          <w:lang w:val="de-DE"/>
        </w:rPr>
        <w:t>ART</w:t>
      </w:r>
      <w:r>
        <w:rPr>
          <w:rStyle w:val="Ninguno"/>
        </w:rPr>
        <w:t xml:space="preserve">ÍCULO 182: La Tesorería Municipal cuando ejecute pagos a </w:t>
      </w:r>
      <w:r>
        <w:rPr>
          <w:rStyle w:val="Ninguno"/>
        </w:rPr>
        <w:t xml:space="preserve">Proveedores o Contratistas, deberá actuar como Agente de Retención del tributo establecido en esta Ordenanza. </w:t>
      </w:r>
    </w:p>
    <w:p w:rsidR="00815791" w:rsidRDefault="003168C7">
      <w:pPr>
        <w:pStyle w:val="Cuerpo"/>
        <w:keepNext/>
        <w:tabs>
          <w:tab w:val="left" w:pos="1620"/>
        </w:tabs>
        <w:spacing w:after="180"/>
        <w:jc w:val="both"/>
        <w:rPr>
          <w:rStyle w:val="Ninguno"/>
        </w:rPr>
      </w:pPr>
      <w:r>
        <w:rPr>
          <w:rStyle w:val="Ninguno"/>
        </w:rPr>
        <w:t>La retención se practicará en ocasión de cada pago, no pu</w:t>
      </w:r>
      <w:r w:rsidR="009E0AFB">
        <w:rPr>
          <w:rStyle w:val="Ninguno"/>
        </w:rPr>
        <w:t xml:space="preserve">diendo desdoblarse facturas ni </w:t>
      </w:r>
      <w:r w:rsidR="009E0AFB">
        <w:rPr>
          <w:rStyle w:val="Ninguno"/>
          <w:lang w:val="pt-PT"/>
        </w:rPr>
        <w:t>ordenes</w:t>
      </w:r>
      <w:r>
        <w:rPr>
          <w:rStyle w:val="Ninguno"/>
          <w:lang w:val="pt-PT"/>
        </w:rPr>
        <w:t xml:space="preserve"> de pago. </w:t>
      </w:r>
    </w:p>
    <w:p w:rsidR="00815791" w:rsidRDefault="003168C7">
      <w:pPr>
        <w:pStyle w:val="Cuerpo"/>
        <w:keepNext/>
        <w:tabs>
          <w:tab w:val="left" w:pos="1620"/>
        </w:tabs>
        <w:spacing w:after="180"/>
        <w:jc w:val="both"/>
        <w:rPr>
          <w:rStyle w:val="Ninguno"/>
        </w:rPr>
      </w:pPr>
      <w:r>
        <w:rPr>
          <w:rStyle w:val="Ninguno"/>
          <w:lang w:val="pt-PT"/>
        </w:rPr>
        <w:t>No corresponder</w:t>
      </w:r>
      <w:r>
        <w:rPr>
          <w:rStyle w:val="Ninguno"/>
        </w:rPr>
        <w:t>á practicar la retención</w:t>
      </w:r>
      <w:r>
        <w:rPr>
          <w:rStyle w:val="Ninguno"/>
        </w:rPr>
        <w:t xml:space="preserve"> cuando el importe total de cada operación y/o contratación sea inferior al que, a los efectos, fije el Organismo Fiscal, ni cuando la actividad o el contribuyente se encuentren exentos o no alcanzados. </w:t>
      </w:r>
    </w:p>
    <w:p w:rsidR="00815791" w:rsidRDefault="003168C7">
      <w:pPr>
        <w:pStyle w:val="Cuerpo"/>
        <w:keepNext/>
        <w:tabs>
          <w:tab w:val="left" w:pos="1620"/>
        </w:tabs>
        <w:spacing w:after="180"/>
        <w:jc w:val="both"/>
        <w:rPr>
          <w:rStyle w:val="Ninguno"/>
        </w:rPr>
      </w:pPr>
      <w:r>
        <w:rPr>
          <w:rStyle w:val="Ninguno"/>
        </w:rPr>
        <w:t>En ambos supuestos deberá presentarse acto administr</w:t>
      </w:r>
      <w:r>
        <w:rPr>
          <w:rStyle w:val="Ninguno"/>
        </w:rPr>
        <w:t>ativo que otorgue la exenció</w:t>
      </w:r>
      <w:r>
        <w:rPr>
          <w:rStyle w:val="Ninguno"/>
        </w:rPr>
        <w:t xml:space="preserve">n o </w:t>
      </w:r>
      <w:r>
        <w:rPr>
          <w:rStyle w:val="Ninguno"/>
        </w:rPr>
        <w:t>“certificado de no retenció</w:t>
      </w:r>
      <w:r>
        <w:rPr>
          <w:rStyle w:val="Ninguno"/>
        </w:rPr>
        <w:t>n</w:t>
      </w:r>
      <w:r>
        <w:rPr>
          <w:rStyle w:val="Ninguno"/>
        </w:rPr>
        <w:t>” expedido por el Organismo Fiscal. ARTÍCULO 183: Fa</w:t>
      </w:r>
      <w:bookmarkStart w:id="0" w:name="_GoBack"/>
      <w:bookmarkEnd w:id="0"/>
      <w:r>
        <w:rPr>
          <w:rStyle w:val="Ninguno"/>
        </w:rPr>
        <w:t xml:space="preserve">cúltase al Organismo Fiscal a designar agentes de retención y/o percepción o recaudación, y/o información en los casos, en la forma y bajo las </w:t>
      </w:r>
      <w:r>
        <w:rPr>
          <w:rStyle w:val="Ninguno"/>
        </w:rPr>
        <w:t>condiciones que determinen las normas reglamentarias. Podrá</w:t>
      </w:r>
      <w:r>
        <w:rPr>
          <w:rStyle w:val="Ninguno"/>
          <w:lang w:val="pt-PT"/>
        </w:rPr>
        <w:t>n ser designados como agentes de retenci</w:t>
      </w:r>
      <w:r>
        <w:rPr>
          <w:rStyle w:val="Ninguno"/>
        </w:rPr>
        <w:t>ón los Escribanos, Martilleros, Empresas dedicadas al negocio inmobiliario, de seguros de capacitación, acopiadores, comisionistas, consignatarios, frigorífi</w:t>
      </w:r>
      <w:r>
        <w:rPr>
          <w:rStyle w:val="Ninguno"/>
        </w:rPr>
        <w:t>cos, cooperativas, asociaciones, bancos e instituciones financieras y entidades o personas de cará</w:t>
      </w:r>
      <w:r>
        <w:rPr>
          <w:rStyle w:val="Ninguno"/>
          <w:lang w:val="fr-FR"/>
        </w:rPr>
        <w:t>cter p</w:t>
      </w:r>
      <w:r>
        <w:rPr>
          <w:rStyle w:val="Ninguno"/>
        </w:rPr>
        <w:t xml:space="preserve">úblico o privado que intervengan en operaciones alcanzadas por el tributo. </w:t>
      </w:r>
    </w:p>
    <w:p w:rsidR="00815791" w:rsidRDefault="003168C7">
      <w:pPr>
        <w:pStyle w:val="Cuerpo"/>
        <w:keepNext/>
        <w:tabs>
          <w:tab w:val="left" w:pos="1620"/>
        </w:tabs>
        <w:spacing w:after="180"/>
        <w:jc w:val="both"/>
        <w:rPr>
          <w:rStyle w:val="Ninguno"/>
        </w:rPr>
      </w:pPr>
      <w:r>
        <w:rPr>
          <w:rStyle w:val="Ninguno"/>
        </w:rPr>
        <w:t>En el carácter de agentes de percepció</w:t>
      </w:r>
      <w:r>
        <w:rPr>
          <w:rStyle w:val="Ninguno"/>
        </w:rPr>
        <w:t>n podr</w:t>
      </w:r>
      <w:r>
        <w:rPr>
          <w:rStyle w:val="Ninguno"/>
        </w:rPr>
        <w:t>án ser designados los sujetos qu</w:t>
      </w:r>
      <w:r>
        <w:rPr>
          <w:rStyle w:val="Ninguno"/>
        </w:rPr>
        <w:t>e realicen actividades de venta de cosas muebles, locaciones de obras, cosas o servicios y prestaciones de servicios, con sujetos inscriptos o no en el tributo, y demás entidades o personas de cará</w:t>
      </w:r>
      <w:r>
        <w:rPr>
          <w:rStyle w:val="Ninguno"/>
          <w:lang w:val="fr-FR"/>
        </w:rPr>
        <w:t>cter p</w:t>
      </w:r>
      <w:r>
        <w:rPr>
          <w:rStyle w:val="Ninguno"/>
        </w:rPr>
        <w:t>úblico o privado que intervengan en operaciones que e</w:t>
      </w:r>
      <w:r>
        <w:rPr>
          <w:rStyle w:val="Ninguno"/>
        </w:rPr>
        <w:t xml:space="preserve">stuvieren alcanzados por el gravamen. </w:t>
      </w:r>
    </w:p>
    <w:p w:rsidR="00815791" w:rsidRDefault="003168C7">
      <w:pPr>
        <w:pStyle w:val="Cuerpo"/>
        <w:keepNext/>
        <w:tabs>
          <w:tab w:val="left" w:pos="1620"/>
        </w:tabs>
        <w:spacing w:after="180"/>
        <w:jc w:val="both"/>
        <w:rPr>
          <w:rStyle w:val="Ninguno"/>
        </w:rPr>
      </w:pPr>
      <w:r>
        <w:rPr>
          <w:rStyle w:val="Ninguno"/>
          <w:u w:val="single"/>
          <w:lang w:val="de-DE"/>
        </w:rPr>
        <w:t>ART</w:t>
      </w:r>
      <w:r>
        <w:rPr>
          <w:rStyle w:val="Ninguno"/>
          <w:u w:val="single"/>
        </w:rPr>
        <w:t>ÍCULO TERCERO:</w:t>
      </w:r>
      <w:r>
        <w:rPr>
          <w:rStyle w:val="Ninguno"/>
          <w:lang w:val="it-IT"/>
        </w:rPr>
        <w:t xml:space="preserve"> Modif</w:t>
      </w:r>
      <w:r>
        <w:rPr>
          <w:rStyle w:val="Ninguno"/>
        </w:rPr>
        <w:t>ícase el Artículo 36 de la Ordenanza 430/</w:t>
      </w:r>
      <w:proofErr w:type="gramStart"/>
      <w:r>
        <w:rPr>
          <w:rStyle w:val="Ninguno"/>
        </w:rPr>
        <w:t>91  (</w:t>
      </w:r>
      <w:proofErr w:type="gramEnd"/>
      <w:r>
        <w:rPr>
          <w:rStyle w:val="Ninguno"/>
        </w:rPr>
        <w:t xml:space="preserve">Código Tributario Municipal)  el que quedará redactado de la siguiente manera: ARTÍCULO 36: “La determinación de oficio de la obligación tributaria </w:t>
      </w:r>
      <w:r>
        <w:rPr>
          <w:rStyle w:val="Ninguno"/>
        </w:rPr>
        <w:t>se efectuará sobre base cierta o sobre base presunta. La determinación de oficio sobre base cierta corresponde cuando el contribuyente o responsable suministre al Organismo Fiscal todos los elementos probatorios de los hechos imponibles, o cuando este Códi</w:t>
      </w:r>
      <w:r>
        <w:rPr>
          <w:rStyle w:val="Ninguno"/>
        </w:rPr>
        <w:t>go u Ordenanzas Tributarias Especiales establezcan taxativamente los hechos y circunstancias que el Organismo Fiscal debe tener en cuenta a los fines de la determinació</w:t>
      </w:r>
      <w:r>
        <w:rPr>
          <w:rStyle w:val="Ninguno"/>
          <w:lang w:val="it-IT"/>
        </w:rPr>
        <w:t>n. La determinaci</w:t>
      </w:r>
      <w:r>
        <w:rPr>
          <w:rStyle w:val="Ninguno"/>
        </w:rPr>
        <w:t xml:space="preserve">ón sobre base presunta corresponderá cuando no se presenten algunas de </w:t>
      </w:r>
      <w:r>
        <w:rPr>
          <w:rStyle w:val="Ninguno"/>
        </w:rPr>
        <w:t xml:space="preserve">las alternativas mencionadas en el supuesto anterior y se efectuará considerando todas las circunstancias vinculadas directa o indirectamente con el hecho imponible que </w:t>
      </w:r>
      <w:r>
        <w:rPr>
          <w:rStyle w:val="Ninguno"/>
        </w:rPr>
        <w:lastRenderedPageBreak/>
        <w:t>permitan establecer la existencia y medida del mismo. A tal efecto, el Organismo Fiscal</w:t>
      </w:r>
      <w:r>
        <w:rPr>
          <w:rStyle w:val="Ninguno"/>
        </w:rPr>
        <w:t xml:space="preserve"> podrá tomar como presunción general, salvo prueba en contrario, lo siguiente: </w:t>
      </w:r>
    </w:p>
    <w:p w:rsidR="00815791" w:rsidRDefault="003168C7">
      <w:pPr>
        <w:pStyle w:val="Prrafodelista"/>
        <w:keepNext/>
        <w:numPr>
          <w:ilvl w:val="0"/>
          <w:numId w:val="26"/>
        </w:numPr>
        <w:spacing w:after="180"/>
        <w:jc w:val="both"/>
      </w:pPr>
      <w:r>
        <w:t xml:space="preserve">Volúmen de transaccioes y/o ingresos en otros períodos fiscales. </w:t>
      </w:r>
    </w:p>
    <w:p w:rsidR="00815791" w:rsidRDefault="003168C7">
      <w:pPr>
        <w:pStyle w:val="Prrafodelista"/>
        <w:keepNext/>
        <w:numPr>
          <w:ilvl w:val="0"/>
          <w:numId w:val="26"/>
        </w:numPr>
        <w:spacing w:after="180"/>
        <w:jc w:val="both"/>
      </w:pPr>
      <w:r>
        <w:t xml:space="preserve">Ingresos declarados en otros Organismos Fiscales. </w:t>
      </w:r>
    </w:p>
    <w:p w:rsidR="00815791" w:rsidRDefault="003168C7">
      <w:pPr>
        <w:pStyle w:val="Prrafodelista"/>
        <w:keepNext/>
        <w:numPr>
          <w:ilvl w:val="0"/>
          <w:numId w:val="26"/>
        </w:numPr>
        <w:spacing w:after="180"/>
        <w:jc w:val="both"/>
      </w:pPr>
      <w:r>
        <w:t>Índices econó</w:t>
      </w:r>
      <w:r>
        <w:t xml:space="preserve">micos confeccionados por organismos oficiales nacionales, provinciales o municipales. </w:t>
      </w:r>
    </w:p>
    <w:p w:rsidR="00815791" w:rsidRDefault="003168C7">
      <w:pPr>
        <w:pStyle w:val="Prrafodelista"/>
        <w:keepNext/>
        <w:numPr>
          <w:ilvl w:val="0"/>
          <w:numId w:val="26"/>
        </w:numPr>
        <w:spacing w:after="180"/>
        <w:jc w:val="both"/>
      </w:pPr>
      <w:r>
        <w:t xml:space="preserve">Promedios de depósitos bancarios debidamente depurados. </w:t>
      </w:r>
    </w:p>
    <w:p w:rsidR="00815791" w:rsidRDefault="003168C7">
      <w:pPr>
        <w:pStyle w:val="Prrafodelista"/>
        <w:keepNext/>
        <w:numPr>
          <w:ilvl w:val="0"/>
          <w:numId w:val="26"/>
        </w:numPr>
        <w:spacing w:after="180"/>
        <w:jc w:val="both"/>
      </w:pPr>
      <w:r>
        <w:t xml:space="preserve">Montos de gastos, compras y/o retiros particulares. </w:t>
      </w:r>
    </w:p>
    <w:p w:rsidR="00815791" w:rsidRDefault="003168C7">
      <w:pPr>
        <w:pStyle w:val="Prrafodelista"/>
        <w:keepNext/>
        <w:numPr>
          <w:ilvl w:val="0"/>
          <w:numId w:val="26"/>
        </w:numPr>
        <w:spacing w:after="180"/>
        <w:jc w:val="both"/>
      </w:pPr>
      <w:r>
        <w:t xml:space="preserve">Existencia de mercaderías. </w:t>
      </w:r>
    </w:p>
    <w:p w:rsidR="00815791" w:rsidRDefault="003168C7">
      <w:pPr>
        <w:pStyle w:val="Prrafodelista"/>
        <w:keepNext/>
        <w:numPr>
          <w:ilvl w:val="0"/>
          <w:numId w:val="26"/>
        </w:numPr>
        <w:spacing w:after="180"/>
        <w:jc w:val="both"/>
      </w:pPr>
      <w:r>
        <w:t xml:space="preserve">El ingreso normal de negocio o </w:t>
      </w:r>
      <w:r>
        <w:t xml:space="preserve">explotación de empresas similares dedicadas al mismo o análogo ramo. </w:t>
      </w:r>
    </w:p>
    <w:p w:rsidR="00815791" w:rsidRDefault="003168C7">
      <w:pPr>
        <w:pStyle w:val="Prrafodelista"/>
        <w:keepNext/>
        <w:numPr>
          <w:ilvl w:val="0"/>
          <w:numId w:val="26"/>
        </w:numPr>
        <w:spacing w:after="180"/>
        <w:jc w:val="both"/>
      </w:pPr>
      <w:r>
        <w:t>El resultado de promediar el total de ventas o de prestaciones de servicios o de cualquier otra operación controlada por el Organismo Fiscal en no menos de 10  (diez)  días contínuos o a</w:t>
      </w:r>
      <w:r>
        <w:t>lternados fraccionados en dos períodos de 5  (cinco)  días cada uno, con un intervalo entre ellos que no podrá ser inferior a 7  (siete)  días en un mismo mes multiplicados por el total de días hábiles comerciales, representan las ventas, prestaciones de s</w:t>
      </w:r>
      <w:r>
        <w:t xml:space="preserve">ervicios y operaciones presuntas del contribuyente o responsable bajo control durante ese mes. </w:t>
      </w:r>
    </w:p>
    <w:p w:rsidR="00815791" w:rsidRDefault="003168C7">
      <w:pPr>
        <w:pStyle w:val="Prrafodelista"/>
        <w:keepNext/>
        <w:numPr>
          <w:ilvl w:val="0"/>
          <w:numId w:val="26"/>
        </w:numPr>
        <w:spacing w:after="180"/>
        <w:jc w:val="both"/>
      </w:pPr>
      <w:r>
        <w:t xml:space="preserve">Promedios, índices y/o coeficientes generales que a tal fin haya establecido el Organismo Fiscal, y entre ellos los siguientes: </w:t>
      </w:r>
    </w:p>
    <w:p w:rsidR="00815791" w:rsidRDefault="003168C7">
      <w:pPr>
        <w:pStyle w:val="Cuerpo"/>
        <w:keepNext/>
        <w:numPr>
          <w:ilvl w:val="0"/>
          <w:numId w:val="28"/>
        </w:numPr>
        <w:spacing w:after="180"/>
        <w:jc w:val="both"/>
      </w:pPr>
      <w:r>
        <w:t>Coeficiente de ingresos y gasto</w:t>
      </w:r>
      <w:r>
        <w:t>s en la jurisdicci</w:t>
      </w:r>
      <w:r>
        <w:rPr>
          <w:rStyle w:val="Ninguno"/>
        </w:rPr>
        <w:t>ó</w:t>
      </w:r>
      <w:r>
        <w:t>n municipal, confeccionados con relaci</w:t>
      </w:r>
      <w:r>
        <w:rPr>
          <w:rStyle w:val="Ninguno"/>
        </w:rPr>
        <w:t>ó</w:t>
      </w:r>
      <w:r>
        <w:t>n a empresas similares dedicadas al mismo o an</w:t>
      </w:r>
      <w:r>
        <w:rPr>
          <w:rStyle w:val="Ninguno"/>
        </w:rPr>
        <w:t>á</w:t>
      </w:r>
      <w:r>
        <w:t xml:space="preserve">logo ramo. </w:t>
      </w:r>
    </w:p>
    <w:p w:rsidR="00815791" w:rsidRDefault="003168C7">
      <w:pPr>
        <w:pStyle w:val="Cuerpo"/>
        <w:keepNext/>
        <w:numPr>
          <w:ilvl w:val="0"/>
          <w:numId w:val="28"/>
        </w:numPr>
        <w:spacing w:after="180"/>
        <w:jc w:val="both"/>
      </w:pPr>
      <w:r>
        <w:t>Cualquier otro m</w:t>
      </w:r>
      <w:r>
        <w:rPr>
          <w:rStyle w:val="Ninguno"/>
        </w:rPr>
        <w:t>ó</w:t>
      </w:r>
      <w:r>
        <w:t>dulo, indicador o elemento probatorio que obtenga u obre en poder del Organismo Fiscal, relacionado con contribuyente y re</w:t>
      </w:r>
      <w:r>
        <w:t>sponsables, y que posibiliten inducir la existencia de hechos imponibles y la medida de bases imponibles, tales como el consumo de gas o energ</w:t>
      </w:r>
      <w:r>
        <w:rPr>
          <w:rStyle w:val="Ninguno"/>
        </w:rPr>
        <w:t>í</w:t>
      </w:r>
      <w:r>
        <w:t>a el</w:t>
      </w:r>
      <w:r>
        <w:rPr>
          <w:rStyle w:val="Ninguno"/>
        </w:rPr>
        <w:t>é</w:t>
      </w:r>
      <w:r>
        <w:t>ctrica, la adquisici</w:t>
      </w:r>
      <w:r>
        <w:rPr>
          <w:rStyle w:val="Ninguno"/>
        </w:rPr>
        <w:t>ó</w:t>
      </w:r>
      <w:r>
        <w:t>n de materias primas o insumos diversos, el monto de salarios pagados, el valor del tot</w:t>
      </w:r>
      <w:r>
        <w:t>al del activo propio o ajeno o de alguna parte del mismo. Este detalle es meramente enunciativo y su empleo podr</w:t>
      </w:r>
      <w:r>
        <w:rPr>
          <w:rStyle w:val="Ninguno"/>
        </w:rPr>
        <w:t xml:space="preserve">á </w:t>
      </w:r>
      <w:r>
        <w:t xml:space="preserve">realizarse individualmente o utilizando diversos </w:t>
      </w:r>
      <w:r>
        <w:rPr>
          <w:rStyle w:val="Ninguno"/>
        </w:rPr>
        <w:t>í</w:t>
      </w:r>
      <w:r>
        <w:t>ndices en forma combinada. Asimismo, podr</w:t>
      </w:r>
      <w:r>
        <w:rPr>
          <w:rStyle w:val="Ninguno"/>
        </w:rPr>
        <w:t>á</w:t>
      </w:r>
      <w:r>
        <w:t>n aplicarse proyectando datos del mismo contribuye</w:t>
      </w:r>
      <w:r>
        <w:t xml:space="preserve">nte relativos a ejercicios anteriores o de terceros que desarrollen una actividad similar, de forma de obtener los montos de ingresos proporcionales a lo </w:t>
      </w:r>
      <w:r>
        <w:rPr>
          <w:rStyle w:val="Ninguno"/>
        </w:rPr>
        <w:t>í</w:t>
      </w:r>
      <w:r>
        <w:t>ndices en cuesti</w:t>
      </w:r>
      <w:r>
        <w:rPr>
          <w:rStyle w:val="Ninguno"/>
        </w:rPr>
        <w:t>ó</w:t>
      </w:r>
      <w:r>
        <w:t xml:space="preserve">n. </w:t>
      </w:r>
    </w:p>
    <w:p w:rsidR="00815791" w:rsidRDefault="003168C7">
      <w:pPr>
        <w:pStyle w:val="Cuerpo"/>
        <w:keepNext/>
        <w:spacing w:before="240" w:after="240"/>
        <w:jc w:val="both"/>
        <w:rPr>
          <w:rStyle w:val="Ninguno"/>
        </w:rPr>
      </w:pPr>
      <w:r>
        <w:rPr>
          <w:rStyle w:val="Ninguno"/>
        </w:rPr>
        <w:t>La inexistencia de los comprobantes y/o registraciones exigidos por la AFIP-DGR-</w:t>
      </w:r>
      <w:r>
        <w:rPr>
          <w:rStyle w:val="Ninguno"/>
        </w:rPr>
        <w:t xml:space="preserve">DRM, hacen nacer la presunción de que la determinación de los gravámenes efectuada por el Organismos Fiscal sobre la base de los promedios, índices y coeficientes </w:t>
      </w:r>
      <w:r>
        <w:rPr>
          <w:rStyle w:val="Ninguno"/>
        </w:rPr>
        <w:lastRenderedPageBreak/>
        <w:t>señalados u otros que sean técnicamente aceptables, es correcta y legal, salvo prueba en cont</w:t>
      </w:r>
      <w:r>
        <w:rPr>
          <w:rStyle w:val="Ninguno"/>
        </w:rPr>
        <w:t xml:space="preserve">rario por parte del contribuyente o responsable. </w:t>
      </w:r>
    </w:p>
    <w:p w:rsidR="00815791" w:rsidRDefault="003168C7">
      <w:pPr>
        <w:pStyle w:val="Cuerpo"/>
        <w:keepNext/>
        <w:spacing w:before="240" w:after="240"/>
        <w:jc w:val="both"/>
        <w:rPr>
          <w:rStyle w:val="Ninguno"/>
        </w:rPr>
      </w:pPr>
      <w:r>
        <w:rPr>
          <w:rStyle w:val="Ninguno"/>
          <w:u w:val="single"/>
          <w:lang w:val="de-DE"/>
        </w:rPr>
        <w:t>ART</w:t>
      </w:r>
      <w:r>
        <w:rPr>
          <w:rStyle w:val="Ninguno"/>
          <w:u w:val="single"/>
        </w:rPr>
        <w:t>ÍCULO CUARTO:</w:t>
      </w:r>
      <w:r>
        <w:rPr>
          <w:rStyle w:val="Ninguno"/>
        </w:rPr>
        <w:t xml:space="preserve"> DEROGASE toda otra Ordenanza o disposiciones legales que se opongan a la presente. </w:t>
      </w:r>
    </w:p>
    <w:p w:rsidR="00815791" w:rsidRDefault="003168C7" w:rsidP="009E0AFB">
      <w:pPr>
        <w:pStyle w:val="Cuerpo"/>
        <w:keepNext/>
        <w:spacing w:before="240" w:after="240"/>
        <w:jc w:val="both"/>
        <w:outlineLvl w:val="0"/>
      </w:pPr>
      <w:r>
        <w:rPr>
          <w:rStyle w:val="Ninguno"/>
          <w:u w:val="single"/>
          <w:lang w:val="de-DE"/>
        </w:rPr>
        <w:t>ART</w:t>
      </w:r>
      <w:r>
        <w:rPr>
          <w:rStyle w:val="Ninguno"/>
          <w:u w:val="single"/>
        </w:rPr>
        <w:t>ÍCULO QUINTO:</w:t>
      </w:r>
      <w:r>
        <w:rPr>
          <w:rStyle w:val="Ninguno"/>
        </w:rPr>
        <w:t xml:space="preserve"> COMUNIQUESE, REGISTRESE Y </w:t>
      </w:r>
      <w:proofErr w:type="gramStart"/>
      <w:r>
        <w:rPr>
          <w:rStyle w:val="Ninguno"/>
        </w:rPr>
        <w:t>ARCHIVESE.·</w:t>
      </w:r>
      <w:proofErr w:type="gramEnd"/>
      <w:r>
        <w:rPr>
          <w:rStyle w:val="Ninguno"/>
        </w:rPr>
        <w:t xml:space="preserve"> </w:t>
      </w:r>
    </w:p>
    <w:sectPr w:rsidR="00815791">
      <w:headerReference w:type="default" r:id="rId7"/>
      <w:footerReference w:type="default" r:id="rId8"/>
      <w:pgSz w:w="11900" w:h="16840"/>
      <w:pgMar w:top="1417" w:right="1134" w:bottom="1134" w:left="1701" w:header="709" w:footer="709" w:gutter="0"/>
      <w:pgNumType w:start="321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68C7" w:rsidRDefault="003168C7">
      <w:r>
        <w:separator/>
      </w:r>
    </w:p>
  </w:endnote>
  <w:endnote w:type="continuationSeparator" w:id="0">
    <w:p w:rsidR="003168C7" w:rsidRDefault="00316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Unicode MS">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5791" w:rsidRDefault="00815791">
    <w:pPr>
      <w:pStyle w:val="Encabezadoypi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68C7" w:rsidRDefault="003168C7">
      <w:r>
        <w:separator/>
      </w:r>
    </w:p>
  </w:footnote>
  <w:footnote w:type="continuationSeparator" w:id="0">
    <w:p w:rsidR="003168C7" w:rsidRDefault="00316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5791" w:rsidRDefault="00815791">
    <w:pPr>
      <w:pStyle w:val="Encabezadoypi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B6E3B"/>
    <w:multiLevelType w:val="hybridMultilevel"/>
    <w:tmpl w:val="27C4DC4E"/>
    <w:numStyleLink w:val="Estiloimportado4"/>
  </w:abstractNum>
  <w:abstractNum w:abstractNumId="1" w15:restartNumberingAfterBreak="0">
    <w:nsid w:val="093D251E"/>
    <w:multiLevelType w:val="hybridMultilevel"/>
    <w:tmpl w:val="5FA6D654"/>
    <w:styleLink w:val="Estiloimportado7"/>
    <w:lvl w:ilvl="0" w:tplc="0518E67C">
      <w:start w:val="1"/>
      <w:numFmt w:val="lowerLetter"/>
      <w:lvlText w:val="%1)"/>
      <w:lvlJc w:val="left"/>
      <w:pPr>
        <w:tabs>
          <w:tab w:val="left" w:pos="16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D24C83C">
      <w:start w:val="1"/>
      <w:numFmt w:val="lowerLetter"/>
      <w:lvlText w:val="%2."/>
      <w:lvlJc w:val="left"/>
      <w:pPr>
        <w:tabs>
          <w:tab w:val="left" w:pos="16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CACFE74">
      <w:start w:val="1"/>
      <w:numFmt w:val="lowerRoman"/>
      <w:suff w:val="nothing"/>
      <w:lvlText w:val="%3."/>
      <w:lvlJc w:val="left"/>
      <w:pPr>
        <w:tabs>
          <w:tab w:val="left" w:pos="1620"/>
        </w:tabs>
        <w:ind w:left="1620" w:hanging="120"/>
      </w:pPr>
      <w:rPr>
        <w:rFonts w:hAnsi="Arial Unicode MS"/>
        <w:caps w:val="0"/>
        <w:smallCaps w:val="0"/>
        <w:strike w:val="0"/>
        <w:dstrike w:val="0"/>
        <w:outline w:val="0"/>
        <w:emboss w:val="0"/>
        <w:imprint w:val="0"/>
        <w:spacing w:val="0"/>
        <w:w w:val="100"/>
        <w:kern w:val="0"/>
        <w:position w:val="0"/>
        <w:highlight w:val="none"/>
        <w:vertAlign w:val="baseline"/>
      </w:rPr>
    </w:lvl>
    <w:lvl w:ilvl="3" w:tplc="47805684">
      <w:start w:val="1"/>
      <w:numFmt w:val="decimal"/>
      <w:lvlText w:val="%4."/>
      <w:lvlJc w:val="left"/>
      <w:pPr>
        <w:tabs>
          <w:tab w:val="left" w:pos="16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AEC0E84">
      <w:start w:val="1"/>
      <w:numFmt w:val="lowerLetter"/>
      <w:lvlText w:val="%5."/>
      <w:lvlJc w:val="left"/>
      <w:pPr>
        <w:tabs>
          <w:tab w:val="left" w:pos="162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2FAAAAA">
      <w:start w:val="1"/>
      <w:numFmt w:val="lowerRoman"/>
      <w:lvlText w:val="%6."/>
      <w:lvlJc w:val="left"/>
      <w:pPr>
        <w:tabs>
          <w:tab w:val="left" w:pos="1620"/>
        </w:tabs>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CAA82C92">
      <w:start w:val="1"/>
      <w:numFmt w:val="decimal"/>
      <w:lvlText w:val="%7."/>
      <w:lvlJc w:val="left"/>
      <w:pPr>
        <w:tabs>
          <w:tab w:val="left" w:pos="16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62E22DA">
      <w:start w:val="1"/>
      <w:numFmt w:val="lowerLetter"/>
      <w:lvlText w:val="%8."/>
      <w:lvlJc w:val="left"/>
      <w:pPr>
        <w:tabs>
          <w:tab w:val="left" w:pos="162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C6880AA">
      <w:start w:val="1"/>
      <w:numFmt w:val="lowerRoman"/>
      <w:lvlText w:val="%9."/>
      <w:lvlJc w:val="left"/>
      <w:pPr>
        <w:tabs>
          <w:tab w:val="left" w:pos="1620"/>
        </w:tabs>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70C6BA0"/>
    <w:multiLevelType w:val="hybridMultilevel"/>
    <w:tmpl w:val="5FA6D654"/>
    <w:numStyleLink w:val="Estiloimportado7"/>
  </w:abstractNum>
  <w:abstractNum w:abstractNumId="3" w15:restartNumberingAfterBreak="0">
    <w:nsid w:val="20286669"/>
    <w:multiLevelType w:val="hybridMultilevel"/>
    <w:tmpl w:val="27C4DC4E"/>
    <w:styleLink w:val="Estiloimportado4"/>
    <w:lvl w:ilvl="0" w:tplc="3CD630C6">
      <w:start w:val="1"/>
      <w:numFmt w:val="lowerLetter"/>
      <w:lvlText w:val="%1)"/>
      <w:lvlJc w:val="left"/>
      <w:pPr>
        <w:tabs>
          <w:tab w:val="left" w:pos="16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5B2754E">
      <w:start w:val="1"/>
      <w:numFmt w:val="lowerLetter"/>
      <w:lvlText w:val="%2."/>
      <w:lvlJc w:val="left"/>
      <w:pPr>
        <w:tabs>
          <w:tab w:val="left" w:pos="16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490EB10">
      <w:start w:val="1"/>
      <w:numFmt w:val="lowerRoman"/>
      <w:suff w:val="nothing"/>
      <w:lvlText w:val="%3."/>
      <w:lvlJc w:val="left"/>
      <w:pPr>
        <w:tabs>
          <w:tab w:val="left" w:pos="1620"/>
        </w:tabs>
        <w:ind w:left="1620" w:hanging="120"/>
      </w:pPr>
      <w:rPr>
        <w:rFonts w:hAnsi="Arial Unicode MS"/>
        <w:caps w:val="0"/>
        <w:smallCaps w:val="0"/>
        <w:strike w:val="0"/>
        <w:dstrike w:val="0"/>
        <w:outline w:val="0"/>
        <w:emboss w:val="0"/>
        <w:imprint w:val="0"/>
        <w:spacing w:val="0"/>
        <w:w w:val="100"/>
        <w:kern w:val="0"/>
        <w:position w:val="0"/>
        <w:highlight w:val="none"/>
        <w:vertAlign w:val="baseline"/>
      </w:rPr>
    </w:lvl>
    <w:lvl w:ilvl="3" w:tplc="5F000856">
      <w:start w:val="1"/>
      <w:numFmt w:val="decimal"/>
      <w:lvlText w:val="%4."/>
      <w:lvlJc w:val="left"/>
      <w:pPr>
        <w:tabs>
          <w:tab w:val="left" w:pos="16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C7A5DCA">
      <w:start w:val="1"/>
      <w:numFmt w:val="lowerLetter"/>
      <w:lvlText w:val="%5."/>
      <w:lvlJc w:val="left"/>
      <w:pPr>
        <w:tabs>
          <w:tab w:val="left" w:pos="162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3CEE028">
      <w:start w:val="1"/>
      <w:numFmt w:val="lowerRoman"/>
      <w:lvlText w:val="%6."/>
      <w:lvlJc w:val="left"/>
      <w:pPr>
        <w:tabs>
          <w:tab w:val="left" w:pos="1620"/>
        </w:tabs>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10FE50E0">
      <w:start w:val="1"/>
      <w:numFmt w:val="decimal"/>
      <w:lvlText w:val="%7."/>
      <w:lvlJc w:val="left"/>
      <w:pPr>
        <w:tabs>
          <w:tab w:val="left" w:pos="16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66A136C">
      <w:start w:val="1"/>
      <w:numFmt w:val="lowerLetter"/>
      <w:lvlText w:val="%8."/>
      <w:lvlJc w:val="left"/>
      <w:pPr>
        <w:tabs>
          <w:tab w:val="left" w:pos="162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7A40BE2">
      <w:start w:val="1"/>
      <w:numFmt w:val="lowerRoman"/>
      <w:lvlText w:val="%9."/>
      <w:lvlJc w:val="left"/>
      <w:pPr>
        <w:tabs>
          <w:tab w:val="left" w:pos="1620"/>
        </w:tabs>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1DB75F1"/>
    <w:multiLevelType w:val="hybridMultilevel"/>
    <w:tmpl w:val="0B62F334"/>
    <w:numStyleLink w:val="Estiloimportado10"/>
  </w:abstractNum>
  <w:abstractNum w:abstractNumId="5" w15:restartNumberingAfterBreak="0">
    <w:nsid w:val="250C7E94"/>
    <w:multiLevelType w:val="hybridMultilevel"/>
    <w:tmpl w:val="347E4F06"/>
    <w:numStyleLink w:val="Estiloimportado5"/>
  </w:abstractNum>
  <w:abstractNum w:abstractNumId="6" w15:restartNumberingAfterBreak="0">
    <w:nsid w:val="2EDF5D78"/>
    <w:multiLevelType w:val="hybridMultilevel"/>
    <w:tmpl w:val="0B62F334"/>
    <w:styleLink w:val="Estiloimportado10"/>
    <w:lvl w:ilvl="0" w:tplc="CBBA1DB6">
      <w:start w:val="1"/>
      <w:numFmt w:val="decimal"/>
      <w:lvlText w:val="%1."/>
      <w:lvlJc w:val="left"/>
      <w:pPr>
        <w:tabs>
          <w:tab w:val="left" w:pos="16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42603AC">
      <w:start w:val="1"/>
      <w:numFmt w:val="lowerLetter"/>
      <w:lvlText w:val="%2."/>
      <w:lvlJc w:val="left"/>
      <w:pPr>
        <w:tabs>
          <w:tab w:val="left" w:pos="16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488C5B2">
      <w:start w:val="1"/>
      <w:numFmt w:val="lowerRoman"/>
      <w:lvlText w:val="%3."/>
      <w:lvlJc w:val="left"/>
      <w:pPr>
        <w:tabs>
          <w:tab w:val="left" w:pos="1620"/>
        </w:tabs>
        <w:ind w:left="108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D73CBB56">
      <w:start w:val="1"/>
      <w:numFmt w:val="decimal"/>
      <w:suff w:val="nothing"/>
      <w:lvlText w:val="%4."/>
      <w:lvlJc w:val="left"/>
      <w:pPr>
        <w:tabs>
          <w:tab w:val="left" w:pos="1620"/>
        </w:tabs>
        <w:ind w:left="1620" w:hanging="180"/>
      </w:pPr>
      <w:rPr>
        <w:rFonts w:hAnsi="Arial Unicode MS"/>
        <w:caps w:val="0"/>
        <w:smallCaps w:val="0"/>
        <w:strike w:val="0"/>
        <w:dstrike w:val="0"/>
        <w:outline w:val="0"/>
        <w:emboss w:val="0"/>
        <w:imprint w:val="0"/>
        <w:spacing w:val="0"/>
        <w:w w:val="100"/>
        <w:kern w:val="0"/>
        <w:position w:val="0"/>
        <w:highlight w:val="none"/>
        <w:vertAlign w:val="baseline"/>
      </w:rPr>
    </w:lvl>
    <w:lvl w:ilvl="4" w:tplc="58FAE6D0">
      <w:start w:val="1"/>
      <w:numFmt w:val="lowerLetter"/>
      <w:lvlText w:val="%5."/>
      <w:lvlJc w:val="left"/>
      <w:pPr>
        <w:tabs>
          <w:tab w:val="left" w:pos="16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692E422">
      <w:start w:val="1"/>
      <w:numFmt w:val="lowerRoman"/>
      <w:lvlText w:val="%6."/>
      <w:lvlJc w:val="left"/>
      <w:pPr>
        <w:tabs>
          <w:tab w:val="left" w:pos="1620"/>
        </w:tabs>
        <w:ind w:left="324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82AC9BF2">
      <w:start w:val="1"/>
      <w:numFmt w:val="decimal"/>
      <w:lvlText w:val="%7."/>
      <w:lvlJc w:val="left"/>
      <w:pPr>
        <w:tabs>
          <w:tab w:val="left" w:pos="162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A2EC33A">
      <w:start w:val="1"/>
      <w:numFmt w:val="lowerLetter"/>
      <w:lvlText w:val="%8."/>
      <w:lvlJc w:val="left"/>
      <w:pPr>
        <w:tabs>
          <w:tab w:val="left" w:pos="16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65A8024">
      <w:start w:val="1"/>
      <w:numFmt w:val="lowerRoman"/>
      <w:lvlText w:val="%9."/>
      <w:lvlJc w:val="left"/>
      <w:pPr>
        <w:tabs>
          <w:tab w:val="left" w:pos="1620"/>
        </w:tabs>
        <w:ind w:left="540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18621BA"/>
    <w:multiLevelType w:val="hybridMultilevel"/>
    <w:tmpl w:val="7BEC7A6E"/>
    <w:numStyleLink w:val="Estiloimportado11"/>
  </w:abstractNum>
  <w:abstractNum w:abstractNumId="8" w15:restartNumberingAfterBreak="0">
    <w:nsid w:val="440A71EA"/>
    <w:multiLevelType w:val="hybridMultilevel"/>
    <w:tmpl w:val="CD22081C"/>
    <w:numStyleLink w:val="Estiloimportado6"/>
  </w:abstractNum>
  <w:abstractNum w:abstractNumId="9" w15:restartNumberingAfterBreak="0">
    <w:nsid w:val="464053EB"/>
    <w:multiLevelType w:val="hybridMultilevel"/>
    <w:tmpl w:val="347E4F06"/>
    <w:styleLink w:val="Estiloimportado5"/>
    <w:lvl w:ilvl="0" w:tplc="22080E6E">
      <w:start w:val="1"/>
      <w:numFmt w:val="decimal"/>
      <w:lvlText w:val="%1)"/>
      <w:lvlJc w:val="left"/>
      <w:pPr>
        <w:tabs>
          <w:tab w:val="left" w:pos="1620"/>
        </w:tabs>
        <w:ind w:left="708"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558485E">
      <w:start w:val="1"/>
      <w:numFmt w:val="lowerLetter"/>
      <w:lvlText w:val="%2."/>
      <w:lvlJc w:val="left"/>
      <w:pPr>
        <w:tabs>
          <w:tab w:val="left" w:pos="1620"/>
        </w:tabs>
        <w:ind w:left="1428"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8A2B29C">
      <w:start w:val="1"/>
      <w:numFmt w:val="lowerRoman"/>
      <w:lvlText w:val="%3."/>
      <w:lvlJc w:val="left"/>
      <w:pPr>
        <w:tabs>
          <w:tab w:val="left" w:pos="1620"/>
        </w:tabs>
        <w:ind w:left="2148"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93EA186A">
      <w:start w:val="1"/>
      <w:numFmt w:val="decimal"/>
      <w:lvlText w:val="%4."/>
      <w:lvlJc w:val="left"/>
      <w:pPr>
        <w:tabs>
          <w:tab w:val="left" w:pos="1620"/>
        </w:tabs>
        <w:ind w:left="2868"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E5C0A0A">
      <w:start w:val="1"/>
      <w:numFmt w:val="lowerLetter"/>
      <w:lvlText w:val="%5."/>
      <w:lvlJc w:val="left"/>
      <w:pPr>
        <w:tabs>
          <w:tab w:val="left" w:pos="1620"/>
        </w:tabs>
        <w:ind w:left="3588"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29405BC">
      <w:start w:val="1"/>
      <w:numFmt w:val="lowerRoman"/>
      <w:lvlText w:val="%6."/>
      <w:lvlJc w:val="left"/>
      <w:pPr>
        <w:tabs>
          <w:tab w:val="left" w:pos="1620"/>
        </w:tabs>
        <w:ind w:left="4308"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4D308BE4">
      <w:start w:val="1"/>
      <w:numFmt w:val="decimal"/>
      <w:lvlText w:val="%7."/>
      <w:lvlJc w:val="left"/>
      <w:pPr>
        <w:tabs>
          <w:tab w:val="left" w:pos="1620"/>
        </w:tabs>
        <w:ind w:left="5028"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92CE40">
      <w:start w:val="1"/>
      <w:numFmt w:val="lowerLetter"/>
      <w:lvlText w:val="%8."/>
      <w:lvlJc w:val="left"/>
      <w:pPr>
        <w:tabs>
          <w:tab w:val="left" w:pos="1620"/>
        </w:tabs>
        <w:ind w:left="5748"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F8C5A96">
      <w:start w:val="1"/>
      <w:numFmt w:val="lowerRoman"/>
      <w:lvlText w:val="%9."/>
      <w:lvlJc w:val="left"/>
      <w:pPr>
        <w:tabs>
          <w:tab w:val="left" w:pos="1620"/>
        </w:tabs>
        <w:ind w:left="6468"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9103ED0"/>
    <w:multiLevelType w:val="hybridMultilevel"/>
    <w:tmpl w:val="09A67246"/>
    <w:styleLink w:val="Estiloimportado9"/>
    <w:lvl w:ilvl="0" w:tplc="75D026D6">
      <w:start w:val="1"/>
      <w:numFmt w:val="lowerLetter"/>
      <w:lvlText w:val="%1)"/>
      <w:lvlJc w:val="left"/>
      <w:pPr>
        <w:tabs>
          <w:tab w:val="left" w:pos="16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5BE3102">
      <w:start w:val="1"/>
      <w:numFmt w:val="lowerLetter"/>
      <w:lvlText w:val="%2."/>
      <w:lvlJc w:val="left"/>
      <w:pPr>
        <w:tabs>
          <w:tab w:val="left" w:pos="16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2EE800E">
      <w:start w:val="1"/>
      <w:numFmt w:val="lowerRoman"/>
      <w:suff w:val="nothing"/>
      <w:lvlText w:val="%3."/>
      <w:lvlJc w:val="left"/>
      <w:pPr>
        <w:tabs>
          <w:tab w:val="left" w:pos="1620"/>
        </w:tabs>
        <w:ind w:left="1620" w:hanging="120"/>
      </w:pPr>
      <w:rPr>
        <w:rFonts w:hAnsi="Arial Unicode MS"/>
        <w:caps w:val="0"/>
        <w:smallCaps w:val="0"/>
        <w:strike w:val="0"/>
        <w:dstrike w:val="0"/>
        <w:outline w:val="0"/>
        <w:emboss w:val="0"/>
        <w:imprint w:val="0"/>
        <w:spacing w:val="0"/>
        <w:w w:val="100"/>
        <w:kern w:val="0"/>
        <w:position w:val="0"/>
        <w:highlight w:val="none"/>
        <w:vertAlign w:val="baseline"/>
      </w:rPr>
    </w:lvl>
    <w:lvl w:ilvl="3" w:tplc="1346CF8E">
      <w:start w:val="1"/>
      <w:numFmt w:val="decimal"/>
      <w:lvlText w:val="%4."/>
      <w:lvlJc w:val="left"/>
      <w:pPr>
        <w:tabs>
          <w:tab w:val="left" w:pos="16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370FEC2">
      <w:start w:val="1"/>
      <w:numFmt w:val="lowerLetter"/>
      <w:lvlText w:val="%5."/>
      <w:lvlJc w:val="left"/>
      <w:pPr>
        <w:tabs>
          <w:tab w:val="left" w:pos="162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C0E430C">
      <w:start w:val="1"/>
      <w:numFmt w:val="lowerRoman"/>
      <w:lvlText w:val="%6."/>
      <w:lvlJc w:val="left"/>
      <w:pPr>
        <w:tabs>
          <w:tab w:val="left" w:pos="1620"/>
        </w:tabs>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82184786">
      <w:start w:val="1"/>
      <w:numFmt w:val="decimal"/>
      <w:lvlText w:val="%7."/>
      <w:lvlJc w:val="left"/>
      <w:pPr>
        <w:tabs>
          <w:tab w:val="left" w:pos="16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CD8D41E">
      <w:start w:val="1"/>
      <w:numFmt w:val="lowerLetter"/>
      <w:lvlText w:val="%8."/>
      <w:lvlJc w:val="left"/>
      <w:pPr>
        <w:tabs>
          <w:tab w:val="left" w:pos="162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BCED78A">
      <w:start w:val="1"/>
      <w:numFmt w:val="lowerRoman"/>
      <w:lvlText w:val="%9."/>
      <w:lvlJc w:val="left"/>
      <w:pPr>
        <w:tabs>
          <w:tab w:val="left" w:pos="1620"/>
        </w:tabs>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4B096102"/>
    <w:multiLevelType w:val="hybridMultilevel"/>
    <w:tmpl w:val="9C6C446C"/>
    <w:numStyleLink w:val="Estiloimportado8"/>
  </w:abstractNum>
  <w:abstractNum w:abstractNumId="12" w15:restartNumberingAfterBreak="0">
    <w:nsid w:val="4E6C5CAD"/>
    <w:multiLevelType w:val="hybridMultilevel"/>
    <w:tmpl w:val="09A67246"/>
    <w:numStyleLink w:val="Estiloimportado9"/>
  </w:abstractNum>
  <w:abstractNum w:abstractNumId="13" w15:restartNumberingAfterBreak="0">
    <w:nsid w:val="52BE105F"/>
    <w:multiLevelType w:val="hybridMultilevel"/>
    <w:tmpl w:val="E1CCF362"/>
    <w:numStyleLink w:val="Estiloimportado2"/>
  </w:abstractNum>
  <w:abstractNum w:abstractNumId="14" w15:restartNumberingAfterBreak="0">
    <w:nsid w:val="55D06245"/>
    <w:multiLevelType w:val="hybridMultilevel"/>
    <w:tmpl w:val="C4F233D0"/>
    <w:numStyleLink w:val="Estiloimportado3"/>
  </w:abstractNum>
  <w:abstractNum w:abstractNumId="15" w15:restartNumberingAfterBreak="0">
    <w:nsid w:val="57E0006C"/>
    <w:multiLevelType w:val="hybridMultilevel"/>
    <w:tmpl w:val="CD22081C"/>
    <w:styleLink w:val="Estiloimportado6"/>
    <w:lvl w:ilvl="0" w:tplc="56346084">
      <w:start w:val="1"/>
      <w:numFmt w:val="decimal"/>
      <w:lvlText w:val="%1)"/>
      <w:lvlJc w:val="left"/>
      <w:pPr>
        <w:tabs>
          <w:tab w:val="left" w:pos="1620"/>
        </w:tabs>
        <w:ind w:left="644"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A6AF3AE">
      <w:start w:val="1"/>
      <w:numFmt w:val="lowerLetter"/>
      <w:lvlText w:val="%2."/>
      <w:lvlJc w:val="left"/>
      <w:pPr>
        <w:tabs>
          <w:tab w:val="left" w:pos="1620"/>
        </w:tabs>
        <w:ind w:left="1364"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D2CAFFE">
      <w:start w:val="1"/>
      <w:numFmt w:val="lowerRoman"/>
      <w:lvlText w:val="%3."/>
      <w:lvlJc w:val="left"/>
      <w:pPr>
        <w:tabs>
          <w:tab w:val="left" w:pos="1620"/>
        </w:tabs>
        <w:ind w:left="2084"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2CAC0636">
      <w:start w:val="1"/>
      <w:numFmt w:val="decimal"/>
      <w:lvlText w:val="%4."/>
      <w:lvlJc w:val="left"/>
      <w:pPr>
        <w:tabs>
          <w:tab w:val="left" w:pos="1620"/>
        </w:tabs>
        <w:ind w:left="2804"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4DEA9E8">
      <w:start w:val="1"/>
      <w:numFmt w:val="lowerLetter"/>
      <w:lvlText w:val="%5."/>
      <w:lvlJc w:val="left"/>
      <w:pPr>
        <w:tabs>
          <w:tab w:val="left" w:pos="1620"/>
        </w:tabs>
        <w:ind w:left="3524"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08A19A6">
      <w:start w:val="1"/>
      <w:numFmt w:val="lowerRoman"/>
      <w:lvlText w:val="%6."/>
      <w:lvlJc w:val="left"/>
      <w:pPr>
        <w:tabs>
          <w:tab w:val="left" w:pos="1620"/>
        </w:tabs>
        <w:ind w:left="4244"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77A45468">
      <w:start w:val="1"/>
      <w:numFmt w:val="decimal"/>
      <w:lvlText w:val="%7."/>
      <w:lvlJc w:val="left"/>
      <w:pPr>
        <w:tabs>
          <w:tab w:val="left" w:pos="1620"/>
        </w:tabs>
        <w:ind w:left="4964"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DCA1936">
      <w:start w:val="1"/>
      <w:numFmt w:val="lowerLetter"/>
      <w:lvlText w:val="%8."/>
      <w:lvlJc w:val="left"/>
      <w:pPr>
        <w:tabs>
          <w:tab w:val="left" w:pos="1620"/>
        </w:tabs>
        <w:ind w:left="5684"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DAED014">
      <w:start w:val="1"/>
      <w:numFmt w:val="lowerRoman"/>
      <w:lvlText w:val="%9."/>
      <w:lvlJc w:val="left"/>
      <w:pPr>
        <w:tabs>
          <w:tab w:val="left" w:pos="1620"/>
        </w:tabs>
        <w:ind w:left="6404"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5BAC1DB1"/>
    <w:multiLevelType w:val="hybridMultilevel"/>
    <w:tmpl w:val="7BEC7A6E"/>
    <w:styleLink w:val="Estiloimportado11"/>
    <w:lvl w:ilvl="0" w:tplc="5010F65C">
      <w:start w:val="1"/>
      <w:numFmt w:val="lowerLetter"/>
      <w:lvlText w:val="%1)"/>
      <w:lvlJc w:val="left"/>
      <w:pPr>
        <w:tabs>
          <w:tab w:val="left" w:pos="16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39A8552">
      <w:start w:val="1"/>
      <w:numFmt w:val="lowerLetter"/>
      <w:lvlText w:val="%2."/>
      <w:lvlJc w:val="left"/>
      <w:pPr>
        <w:tabs>
          <w:tab w:val="left" w:pos="16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76A9198">
      <w:start w:val="1"/>
      <w:numFmt w:val="lowerRoman"/>
      <w:lvlText w:val="%3."/>
      <w:lvlJc w:val="left"/>
      <w:pPr>
        <w:tabs>
          <w:tab w:val="left" w:pos="1620"/>
        </w:tabs>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D73A4C62">
      <w:start w:val="1"/>
      <w:numFmt w:val="decimal"/>
      <w:lvlText w:val="%4."/>
      <w:lvlJc w:val="left"/>
      <w:pPr>
        <w:tabs>
          <w:tab w:val="left" w:pos="16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EDECE0C">
      <w:start w:val="1"/>
      <w:numFmt w:val="lowerLetter"/>
      <w:lvlText w:val="%5."/>
      <w:lvlJc w:val="left"/>
      <w:pPr>
        <w:tabs>
          <w:tab w:val="left" w:pos="16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FE0CB52">
      <w:start w:val="1"/>
      <w:numFmt w:val="lowerRoman"/>
      <w:lvlText w:val="%6."/>
      <w:lvlJc w:val="left"/>
      <w:pPr>
        <w:tabs>
          <w:tab w:val="left" w:pos="1620"/>
        </w:tabs>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9B64BF5E">
      <w:start w:val="1"/>
      <w:numFmt w:val="decimal"/>
      <w:lvlText w:val="%7."/>
      <w:lvlJc w:val="left"/>
      <w:pPr>
        <w:tabs>
          <w:tab w:val="left" w:pos="16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D54A7C0">
      <w:start w:val="1"/>
      <w:numFmt w:val="lowerLetter"/>
      <w:lvlText w:val="%8."/>
      <w:lvlJc w:val="left"/>
      <w:pPr>
        <w:tabs>
          <w:tab w:val="left" w:pos="16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61239B4">
      <w:start w:val="1"/>
      <w:numFmt w:val="lowerRoman"/>
      <w:lvlText w:val="%9."/>
      <w:lvlJc w:val="left"/>
      <w:pPr>
        <w:tabs>
          <w:tab w:val="left" w:pos="1620"/>
        </w:tabs>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5C8A5107"/>
    <w:multiLevelType w:val="hybridMultilevel"/>
    <w:tmpl w:val="D57EDCE8"/>
    <w:numStyleLink w:val="Estiloimportado1"/>
  </w:abstractNum>
  <w:abstractNum w:abstractNumId="18" w15:restartNumberingAfterBreak="0">
    <w:nsid w:val="630635C4"/>
    <w:multiLevelType w:val="hybridMultilevel"/>
    <w:tmpl w:val="C4F233D0"/>
    <w:styleLink w:val="Estiloimportado3"/>
    <w:lvl w:ilvl="0" w:tplc="210E5B6A">
      <w:start w:val="1"/>
      <w:numFmt w:val="decimal"/>
      <w:lvlText w:val="%1."/>
      <w:lvlJc w:val="left"/>
      <w:pPr>
        <w:tabs>
          <w:tab w:val="left" w:pos="16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D805020">
      <w:start w:val="1"/>
      <w:numFmt w:val="lowerLetter"/>
      <w:lvlText w:val="%2."/>
      <w:lvlJc w:val="left"/>
      <w:pPr>
        <w:tabs>
          <w:tab w:val="left" w:pos="16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1DAABB0">
      <w:start w:val="1"/>
      <w:numFmt w:val="lowerRoman"/>
      <w:suff w:val="nothing"/>
      <w:lvlText w:val="%3."/>
      <w:lvlJc w:val="left"/>
      <w:pPr>
        <w:tabs>
          <w:tab w:val="left" w:pos="1620"/>
        </w:tabs>
        <w:ind w:left="1620" w:hanging="120"/>
      </w:pPr>
      <w:rPr>
        <w:rFonts w:hAnsi="Arial Unicode MS"/>
        <w:caps w:val="0"/>
        <w:smallCaps w:val="0"/>
        <w:strike w:val="0"/>
        <w:dstrike w:val="0"/>
        <w:outline w:val="0"/>
        <w:emboss w:val="0"/>
        <w:imprint w:val="0"/>
        <w:spacing w:val="0"/>
        <w:w w:val="100"/>
        <w:kern w:val="0"/>
        <w:position w:val="0"/>
        <w:highlight w:val="none"/>
        <w:vertAlign w:val="baseline"/>
      </w:rPr>
    </w:lvl>
    <w:lvl w:ilvl="3" w:tplc="F522CD20">
      <w:start w:val="1"/>
      <w:numFmt w:val="decimal"/>
      <w:lvlText w:val="%4."/>
      <w:lvlJc w:val="left"/>
      <w:pPr>
        <w:tabs>
          <w:tab w:val="left" w:pos="16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B900980">
      <w:start w:val="1"/>
      <w:numFmt w:val="lowerLetter"/>
      <w:lvlText w:val="%5."/>
      <w:lvlJc w:val="left"/>
      <w:pPr>
        <w:tabs>
          <w:tab w:val="left" w:pos="162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1F645A8">
      <w:start w:val="1"/>
      <w:numFmt w:val="lowerRoman"/>
      <w:lvlText w:val="%6."/>
      <w:lvlJc w:val="left"/>
      <w:pPr>
        <w:tabs>
          <w:tab w:val="left" w:pos="1620"/>
        </w:tabs>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C5CCCB38">
      <w:start w:val="1"/>
      <w:numFmt w:val="decimal"/>
      <w:lvlText w:val="%7."/>
      <w:lvlJc w:val="left"/>
      <w:pPr>
        <w:tabs>
          <w:tab w:val="left" w:pos="16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A24707C">
      <w:start w:val="1"/>
      <w:numFmt w:val="lowerLetter"/>
      <w:lvlText w:val="%8."/>
      <w:lvlJc w:val="left"/>
      <w:pPr>
        <w:tabs>
          <w:tab w:val="left" w:pos="162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44EE1C6">
      <w:start w:val="1"/>
      <w:numFmt w:val="lowerRoman"/>
      <w:lvlText w:val="%9."/>
      <w:lvlJc w:val="left"/>
      <w:pPr>
        <w:tabs>
          <w:tab w:val="left" w:pos="1620"/>
        </w:tabs>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675F7B1D"/>
    <w:multiLevelType w:val="hybridMultilevel"/>
    <w:tmpl w:val="9C6C446C"/>
    <w:styleLink w:val="Estiloimportado8"/>
    <w:lvl w:ilvl="0" w:tplc="39C811C2">
      <w:start w:val="1"/>
      <w:numFmt w:val="lowerLetter"/>
      <w:lvlText w:val="%1)"/>
      <w:lvlJc w:val="left"/>
      <w:pPr>
        <w:tabs>
          <w:tab w:val="left" w:pos="16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0A8529C">
      <w:start w:val="1"/>
      <w:numFmt w:val="lowerLetter"/>
      <w:lvlText w:val="%2."/>
      <w:lvlJc w:val="left"/>
      <w:pPr>
        <w:tabs>
          <w:tab w:val="left" w:pos="16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EEC2058">
      <w:start w:val="1"/>
      <w:numFmt w:val="lowerRoman"/>
      <w:suff w:val="nothing"/>
      <w:lvlText w:val="%3."/>
      <w:lvlJc w:val="left"/>
      <w:pPr>
        <w:tabs>
          <w:tab w:val="left" w:pos="1620"/>
        </w:tabs>
        <w:ind w:left="1620" w:hanging="120"/>
      </w:pPr>
      <w:rPr>
        <w:rFonts w:hAnsi="Arial Unicode MS"/>
        <w:caps w:val="0"/>
        <w:smallCaps w:val="0"/>
        <w:strike w:val="0"/>
        <w:dstrike w:val="0"/>
        <w:outline w:val="0"/>
        <w:emboss w:val="0"/>
        <w:imprint w:val="0"/>
        <w:spacing w:val="0"/>
        <w:w w:val="100"/>
        <w:kern w:val="0"/>
        <w:position w:val="0"/>
        <w:highlight w:val="none"/>
        <w:vertAlign w:val="baseline"/>
      </w:rPr>
    </w:lvl>
    <w:lvl w:ilvl="3" w:tplc="38C08F6E">
      <w:start w:val="1"/>
      <w:numFmt w:val="decimal"/>
      <w:lvlText w:val="%4."/>
      <w:lvlJc w:val="left"/>
      <w:pPr>
        <w:tabs>
          <w:tab w:val="left" w:pos="16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4508C48">
      <w:start w:val="1"/>
      <w:numFmt w:val="lowerLetter"/>
      <w:lvlText w:val="%5."/>
      <w:lvlJc w:val="left"/>
      <w:pPr>
        <w:tabs>
          <w:tab w:val="left" w:pos="162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F96B41A">
      <w:start w:val="1"/>
      <w:numFmt w:val="lowerRoman"/>
      <w:lvlText w:val="%6."/>
      <w:lvlJc w:val="left"/>
      <w:pPr>
        <w:tabs>
          <w:tab w:val="left" w:pos="1620"/>
        </w:tabs>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CEDC4CAA">
      <w:start w:val="1"/>
      <w:numFmt w:val="decimal"/>
      <w:lvlText w:val="%7."/>
      <w:lvlJc w:val="left"/>
      <w:pPr>
        <w:tabs>
          <w:tab w:val="left" w:pos="16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92CED88">
      <w:start w:val="1"/>
      <w:numFmt w:val="lowerLetter"/>
      <w:lvlText w:val="%8."/>
      <w:lvlJc w:val="left"/>
      <w:pPr>
        <w:tabs>
          <w:tab w:val="left" w:pos="162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DD0B7A4">
      <w:start w:val="1"/>
      <w:numFmt w:val="lowerRoman"/>
      <w:lvlText w:val="%9."/>
      <w:lvlJc w:val="left"/>
      <w:pPr>
        <w:tabs>
          <w:tab w:val="left" w:pos="1620"/>
        </w:tabs>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7119099D"/>
    <w:multiLevelType w:val="hybridMultilevel"/>
    <w:tmpl w:val="E1CCF362"/>
    <w:styleLink w:val="Estiloimportado2"/>
    <w:lvl w:ilvl="0" w:tplc="C114BEE4">
      <w:start w:val="1"/>
      <w:numFmt w:val="lowerLetter"/>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8EA8FB2">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4964A44">
      <w:start w:val="1"/>
      <w:numFmt w:val="lowerRoman"/>
      <w:lvlText w:val="%3."/>
      <w:lvlJc w:val="left"/>
      <w:pPr>
        <w:ind w:left="180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8260FE92">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F406938">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1ECF724">
      <w:start w:val="1"/>
      <w:numFmt w:val="lowerRoman"/>
      <w:lvlText w:val="%6."/>
      <w:lvlJc w:val="left"/>
      <w:pPr>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D10EC02A">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CD8217A">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3F8A37E">
      <w:start w:val="1"/>
      <w:numFmt w:val="lowerRoman"/>
      <w:lvlText w:val="%9."/>
      <w:lvlJc w:val="left"/>
      <w:pPr>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7BEC4DB5"/>
    <w:multiLevelType w:val="hybridMultilevel"/>
    <w:tmpl w:val="D57EDCE8"/>
    <w:styleLink w:val="Estiloimportado1"/>
    <w:lvl w:ilvl="0" w:tplc="45646674">
      <w:start w:val="1"/>
      <w:numFmt w:val="lowerLetter"/>
      <w:lvlText w:val="%1)"/>
      <w:lvlJc w:val="left"/>
      <w:pPr>
        <w:tabs>
          <w:tab w:val="left" w:pos="16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F7C161E">
      <w:start w:val="1"/>
      <w:numFmt w:val="lowerLetter"/>
      <w:lvlText w:val="%2."/>
      <w:lvlJc w:val="left"/>
      <w:pPr>
        <w:tabs>
          <w:tab w:val="left" w:pos="16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97263FA">
      <w:start w:val="1"/>
      <w:numFmt w:val="lowerRoman"/>
      <w:suff w:val="nothing"/>
      <w:lvlText w:val="%3."/>
      <w:lvlJc w:val="left"/>
      <w:pPr>
        <w:tabs>
          <w:tab w:val="left" w:pos="1620"/>
        </w:tabs>
        <w:ind w:left="1620" w:hanging="120"/>
      </w:pPr>
      <w:rPr>
        <w:rFonts w:hAnsi="Arial Unicode MS"/>
        <w:caps w:val="0"/>
        <w:smallCaps w:val="0"/>
        <w:strike w:val="0"/>
        <w:dstrike w:val="0"/>
        <w:outline w:val="0"/>
        <w:emboss w:val="0"/>
        <w:imprint w:val="0"/>
        <w:spacing w:val="0"/>
        <w:w w:val="100"/>
        <w:kern w:val="0"/>
        <w:position w:val="0"/>
        <w:highlight w:val="none"/>
        <w:vertAlign w:val="baseline"/>
      </w:rPr>
    </w:lvl>
    <w:lvl w:ilvl="3" w:tplc="EE827B06">
      <w:start w:val="1"/>
      <w:numFmt w:val="decimal"/>
      <w:lvlText w:val="%4."/>
      <w:lvlJc w:val="left"/>
      <w:pPr>
        <w:tabs>
          <w:tab w:val="left" w:pos="16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D5A10BA">
      <w:start w:val="1"/>
      <w:numFmt w:val="lowerLetter"/>
      <w:lvlText w:val="%5."/>
      <w:lvlJc w:val="left"/>
      <w:pPr>
        <w:tabs>
          <w:tab w:val="left" w:pos="162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20CC764">
      <w:start w:val="1"/>
      <w:numFmt w:val="lowerRoman"/>
      <w:lvlText w:val="%6."/>
      <w:lvlJc w:val="left"/>
      <w:pPr>
        <w:tabs>
          <w:tab w:val="left" w:pos="1620"/>
        </w:tabs>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FAC27962">
      <w:start w:val="1"/>
      <w:numFmt w:val="decimal"/>
      <w:lvlText w:val="%7."/>
      <w:lvlJc w:val="left"/>
      <w:pPr>
        <w:tabs>
          <w:tab w:val="left" w:pos="16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918143E">
      <w:start w:val="1"/>
      <w:numFmt w:val="lowerLetter"/>
      <w:lvlText w:val="%8."/>
      <w:lvlJc w:val="left"/>
      <w:pPr>
        <w:tabs>
          <w:tab w:val="left" w:pos="162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5E0A594">
      <w:start w:val="1"/>
      <w:numFmt w:val="lowerRoman"/>
      <w:lvlText w:val="%9."/>
      <w:lvlJc w:val="left"/>
      <w:pPr>
        <w:tabs>
          <w:tab w:val="left" w:pos="1620"/>
        </w:tabs>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21"/>
  </w:num>
  <w:num w:numId="2">
    <w:abstractNumId w:val="17"/>
  </w:num>
  <w:num w:numId="3">
    <w:abstractNumId w:val="20"/>
  </w:num>
  <w:num w:numId="4">
    <w:abstractNumId w:val="13"/>
  </w:num>
  <w:num w:numId="5">
    <w:abstractNumId w:val="13"/>
    <w:lvlOverride w:ilvl="0">
      <w:lvl w:ilvl="0" w:tplc="114CFEC6">
        <w:start w:val="1"/>
        <w:numFmt w:val="lowerLetter"/>
        <w:lvlText w:val="%1)"/>
        <w:lvlJc w:val="left"/>
        <w:pPr>
          <w:tabs>
            <w:tab w:val="left" w:pos="16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93685F60">
        <w:start w:val="1"/>
        <w:numFmt w:val="lowerLetter"/>
        <w:lvlText w:val="%2."/>
        <w:lvlJc w:val="left"/>
        <w:pPr>
          <w:tabs>
            <w:tab w:val="left" w:pos="16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5804EB84">
        <w:start w:val="1"/>
        <w:numFmt w:val="lowerRoman"/>
        <w:suff w:val="nothing"/>
        <w:lvlText w:val="%3."/>
        <w:lvlJc w:val="left"/>
        <w:pPr>
          <w:tabs>
            <w:tab w:val="left" w:pos="1620"/>
          </w:tabs>
          <w:ind w:left="1620" w:hanging="1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EF2E3FD6">
        <w:start w:val="1"/>
        <w:numFmt w:val="decimal"/>
        <w:lvlText w:val="%4."/>
        <w:lvlJc w:val="left"/>
        <w:pPr>
          <w:tabs>
            <w:tab w:val="left" w:pos="16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6E1CA168">
        <w:start w:val="1"/>
        <w:numFmt w:val="lowerLetter"/>
        <w:lvlText w:val="%5."/>
        <w:lvlJc w:val="left"/>
        <w:pPr>
          <w:tabs>
            <w:tab w:val="left" w:pos="162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84F2B3BE">
        <w:start w:val="1"/>
        <w:numFmt w:val="lowerRoman"/>
        <w:lvlText w:val="%6."/>
        <w:lvlJc w:val="left"/>
        <w:pPr>
          <w:tabs>
            <w:tab w:val="left" w:pos="1620"/>
          </w:tabs>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F6BC357A">
        <w:start w:val="1"/>
        <w:numFmt w:val="decimal"/>
        <w:lvlText w:val="%7."/>
        <w:lvlJc w:val="left"/>
        <w:pPr>
          <w:tabs>
            <w:tab w:val="left" w:pos="16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0BF898C6">
        <w:start w:val="1"/>
        <w:numFmt w:val="lowerLetter"/>
        <w:lvlText w:val="%8."/>
        <w:lvlJc w:val="left"/>
        <w:pPr>
          <w:tabs>
            <w:tab w:val="left" w:pos="162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8E480C30">
        <w:start w:val="1"/>
        <w:numFmt w:val="lowerRoman"/>
        <w:lvlText w:val="%9."/>
        <w:lvlJc w:val="left"/>
        <w:pPr>
          <w:tabs>
            <w:tab w:val="left" w:pos="1620"/>
          </w:tabs>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abstractNumId w:val="18"/>
  </w:num>
  <w:num w:numId="7">
    <w:abstractNumId w:val="14"/>
  </w:num>
  <w:num w:numId="8">
    <w:abstractNumId w:val="14"/>
    <w:lvlOverride w:ilvl="0">
      <w:lvl w:ilvl="0" w:tplc="B3D6CA8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327C4BFE">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D33AFD36">
        <w:start w:val="1"/>
        <w:numFmt w:val="lowerRoman"/>
        <w:lvlText w:val="%3."/>
        <w:lvlJc w:val="left"/>
        <w:pPr>
          <w:ind w:left="1800" w:hanging="3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CC0C7926">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2B745D00">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5D945364">
        <w:start w:val="1"/>
        <w:numFmt w:val="lowerRoman"/>
        <w:lvlText w:val="%6."/>
        <w:lvlJc w:val="left"/>
        <w:pPr>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8C0C322C">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4EDA7A20">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69C5E52">
        <w:start w:val="1"/>
        <w:numFmt w:val="lowerRoman"/>
        <w:lvlText w:val="%9."/>
        <w:lvlJc w:val="left"/>
        <w:pPr>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3"/>
  </w:num>
  <w:num w:numId="10">
    <w:abstractNumId w:val="0"/>
  </w:num>
  <w:num w:numId="11">
    <w:abstractNumId w:val="9"/>
  </w:num>
  <w:num w:numId="12">
    <w:abstractNumId w:val="5"/>
  </w:num>
  <w:num w:numId="13">
    <w:abstractNumId w:val="0"/>
    <w:lvlOverride w:ilvl="0">
      <w:startOverride w:val="2"/>
      <w:lvl w:ilvl="0" w:tplc="1BD2D0FA">
        <w:start w:val="2"/>
        <w:numFmt w:val="lowerLetter"/>
        <w:lvlText w:val="%1)"/>
        <w:lvlJc w:val="left"/>
        <w:pPr>
          <w:tabs>
            <w:tab w:val="left" w:pos="1620"/>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3EA1EB2">
        <w:start w:val="1"/>
        <w:numFmt w:val="lowerLetter"/>
        <w:lvlText w:val="%2."/>
        <w:lvlJc w:val="left"/>
        <w:pPr>
          <w:tabs>
            <w:tab w:val="left" w:pos="1620"/>
          </w:tabs>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0F00BAB6">
        <w:start w:val="1"/>
        <w:numFmt w:val="lowerRoman"/>
        <w:suff w:val="nothing"/>
        <w:lvlText w:val="%3."/>
        <w:lvlJc w:val="left"/>
        <w:pPr>
          <w:tabs>
            <w:tab w:val="left" w:pos="1620"/>
          </w:tabs>
          <w:ind w:left="1620" w:hanging="1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5F610D8">
        <w:start w:val="1"/>
        <w:numFmt w:val="decimal"/>
        <w:lvlText w:val="%4."/>
        <w:lvlJc w:val="left"/>
        <w:pPr>
          <w:tabs>
            <w:tab w:val="left" w:pos="1620"/>
          </w:tabs>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3DA7F74">
        <w:start w:val="1"/>
        <w:numFmt w:val="lowerLetter"/>
        <w:lvlText w:val="%5."/>
        <w:lvlJc w:val="left"/>
        <w:pPr>
          <w:tabs>
            <w:tab w:val="left" w:pos="1620"/>
          </w:tabs>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692C1F2">
        <w:start w:val="1"/>
        <w:numFmt w:val="lowerRoman"/>
        <w:lvlText w:val="%6."/>
        <w:lvlJc w:val="left"/>
        <w:pPr>
          <w:tabs>
            <w:tab w:val="left" w:pos="1620"/>
          </w:tabs>
          <w:ind w:left="3884" w:hanging="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E0C4C48">
        <w:start w:val="1"/>
        <w:numFmt w:val="decimal"/>
        <w:lvlText w:val="%7."/>
        <w:lvlJc w:val="left"/>
        <w:pPr>
          <w:tabs>
            <w:tab w:val="left" w:pos="1620"/>
          </w:tabs>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D09C7608">
        <w:start w:val="1"/>
        <w:numFmt w:val="lowerLetter"/>
        <w:lvlText w:val="%8."/>
        <w:lvlJc w:val="left"/>
        <w:pPr>
          <w:tabs>
            <w:tab w:val="left" w:pos="1620"/>
          </w:tabs>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A1EEBB26">
        <w:start w:val="1"/>
        <w:numFmt w:val="lowerRoman"/>
        <w:lvlText w:val="%9."/>
        <w:lvlJc w:val="left"/>
        <w:pPr>
          <w:tabs>
            <w:tab w:val="left" w:pos="1620"/>
          </w:tabs>
          <w:ind w:left="6044" w:hanging="22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abstractNumId w:val="0"/>
    <w:lvlOverride w:ilvl="0">
      <w:lvl w:ilvl="0" w:tplc="1BD2D0FA">
        <w:start w:val="1"/>
        <w:numFmt w:val="low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83EA1EB2">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0F00BAB6">
        <w:start w:val="1"/>
        <w:numFmt w:val="lowerRoman"/>
        <w:lvlText w:val="%3."/>
        <w:lvlJc w:val="left"/>
        <w:pPr>
          <w:ind w:left="1724" w:hanging="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65F610D8">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93DA7F74">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F692C1F2">
        <w:start w:val="1"/>
        <w:numFmt w:val="lowerRoman"/>
        <w:lvlText w:val="%6."/>
        <w:lvlJc w:val="left"/>
        <w:pPr>
          <w:ind w:left="3884" w:hanging="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0E0C4C48">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D09C7608">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1EEBB26">
        <w:start w:val="1"/>
        <w:numFmt w:val="lowerRoman"/>
        <w:lvlText w:val="%9."/>
        <w:lvlJc w:val="left"/>
        <w:pPr>
          <w:ind w:left="6044" w:hanging="22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
    <w:abstractNumId w:val="15"/>
  </w:num>
  <w:num w:numId="16">
    <w:abstractNumId w:val="8"/>
  </w:num>
  <w:num w:numId="17">
    <w:abstractNumId w:val="0"/>
    <w:lvlOverride w:ilvl="0">
      <w:startOverride w:val="8"/>
      <w:lvl w:ilvl="0" w:tplc="1BD2D0FA">
        <w:start w:val="8"/>
        <w:numFmt w:val="low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3EA1EB2">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0F00BAB6">
        <w:start w:val="1"/>
        <w:numFmt w:val="lowerRoman"/>
        <w:lvlText w:val="%3."/>
        <w:lvlJc w:val="left"/>
        <w:pPr>
          <w:ind w:left="1724" w:hanging="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5F610D8">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3DA7F74">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692C1F2">
        <w:start w:val="1"/>
        <w:numFmt w:val="lowerRoman"/>
        <w:lvlText w:val="%6."/>
        <w:lvlJc w:val="left"/>
        <w:pPr>
          <w:ind w:left="3884" w:hanging="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E0C4C48">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D09C7608">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A1EEBB26">
        <w:start w:val="1"/>
        <w:numFmt w:val="lowerRoman"/>
        <w:lvlText w:val="%9."/>
        <w:lvlJc w:val="left"/>
        <w:pPr>
          <w:ind w:left="6044" w:hanging="22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abstractNumId w:val="0"/>
    <w:lvlOverride w:ilvl="0">
      <w:lvl w:ilvl="0" w:tplc="1BD2D0FA">
        <w:start w:val="1"/>
        <w:numFmt w:val="lowerLetter"/>
        <w:lvlText w:val="%1)"/>
        <w:lvlJc w:val="left"/>
        <w:pPr>
          <w:tabs>
            <w:tab w:val="left" w:pos="426"/>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83EA1EB2">
        <w:start w:val="1"/>
        <w:numFmt w:val="lowerLetter"/>
        <w:lvlText w:val="%2."/>
        <w:lvlJc w:val="left"/>
        <w:pPr>
          <w:tabs>
            <w:tab w:val="left" w:pos="426"/>
          </w:tabs>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0F00BAB6">
        <w:start w:val="1"/>
        <w:numFmt w:val="lowerRoman"/>
        <w:lvlText w:val="%3."/>
        <w:lvlJc w:val="left"/>
        <w:pPr>
          <w:tabs>
            <w:tab w:val="left" w:pos="426"/>
          </w:tabs>
          <w:ind w:left="1724" w:hanging="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65F610D8">
        <w:start w:val="1"/>
        <w:numFmt w:val="decimal"/>
        <w:lvlText w:val="%4."/>
        <w:lvlJc w:val="left"/>
        <w:pPr>
          <w:tabs>
            <w:tab w:val="left" w:pos="426"/>
          </w:tabs>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93DA7F74">
        <w:start w:val="1"/>
        <w:numFmt w:val="lowerLetter"/>
        <w:lvlText w:val="%5."/>
        <w:lvlJc w:val="left"/>
        <w:pPr>
          <w:tabs>
            <w:tab w:val="left" w:pos="426"/>
          </w:tabs>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F692C1F2">
        <w:start w:val="1"/>
        <w:numFmt w:val="lowerRoman"/>
        <w:lvlText w:val="%6."/>
        <w:lvlJc w:val="left"/>
        <w:pPr>
          <w:tabs>
            <w:tab w:val="left" w:pos="426"/>
          </w:tabs>
          <w:ind w:left="3884" w:hanging="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0E0C4C48">
        <w:start w:val="1"/>
        <w:numFmt w:val="decimal"/>
        <w:lvlText w:val="%7."/>
        <w:lvlJc w:val="left"/>
        <w:pPr>
          <w:tabs>
            <w:tab w:val="left" w:pos="426"/>
          </w:tabs>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D09C7608">
        <w:start w:val="1"/>
        <w:numFmt w:val="lowerLetter"/>
        <w:lvlText w:val="%8."/>
        <w:lvlJc w:val="left"/>
        <w:pPr>
          <w:tabs>
            <w:tab w:val="left" w:pos="426"/>
          </w:tabs>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1EEBB26">
        <w:start w:val="1"/>
        <w:numFmt w:val="lowerRoman"/>
        <w:lvlText w:val="%9."/>
        <w:lvlJc w:val="left"/>
        <w:pPr>
          <w:tabs>
            <w:tab w:val="left" w:pos="426"/>
          </w:tabs>
          <w:ind w:left="6044" w:hanging="22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
    <w:abstractNumId w:val="1"/>
  </w:num>
  <w:num w:numId="20">
    <w:abstractNumId w:val="2"/>
  </w:num>
  <w:num w:numId="21">
    <w:abstractNumId w:val="19"/>
  </w:num>
  <w:num w:numId="22">
    <w:abstractNumId w:val="11"/>
  </w:num>
  <w:num w:numId="23">
    <w:abstractNumId w:val="10"/>
  </w:num>
  <w:num w:numId="24">
    <w:abstractNumId w:val="12"/>
  </w:num>
  <w:num w:numId="25">
    <w:abstractNumId w:val="6"/>
  </w:num>
  <w:num w:numId="26">
    <w:abstractNumId w:val="4"/>
  </w:num>
  <w:num w:numId="27">
    <w:abstractNumId w:val="16"/>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791"/>
    <w:rsid w:val="003168C7"/>
    <w:rsid w:val="00815791"/>
    <w:rsid w:val="009E0AF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DE79567"/>
  <w15:docId w15:val="{88F62919-EB29-F749-914F-70E7FBD65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s-AR" w:eastAsia="es-ES_tradnl"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Encabezadoypie">
    <w:name w:val="Encabezado y pie"/>
    <w:pPr>
      <w:tabs>
        <w:tab w:val="right" w:pos="9020"/>
      </w:tabs>
    </w:pPr>
    <w:rPr>
      <w:rFonts w:ascii="Book Antiqua" w:hAnsi="Book Antiqua" w:cs="Arial Unicode MS"/>
      <w:color w:val="000000"/>
      <w:sz w:val="24"/>
      <w:szCs w:val="24"/>
    </w:rPr>
  </w:style>
  <w:style w:type="paragraph" w:customStyle="1" w:styleId="Cuerpo">
    <w:name w:val="Cuerpo"/>
    <w:rPr>
      <w:rFonts w:ascii="Book Antiqua" w:hAnsi="Book Antiqua" w:cs="Arial Unicode MS"/>
      <w:color w:val="000000"/>
      <w:sz w:val="24"/>
      <w:szCs w:val="24"/>
      <w:u w:color="000000"/>
      <w:lang w:val="es-ES_tradnl"/>
    </w:rPr>
  </w:style>
  <w:style w:type="character" w:customStyle="1" w:styleId="Ninguno">
    <w:name w:val="Ninguno"/>
    <w:rPr>
      <w:lang w:val="es-ES_tradnl"/>
    </w:rPr>
  </w:style>
  <w:style w:type="paragraph" w:styleId="Prrafodelista">
    <w:name w:val="List Paragraph"/>
    <w:pPr>
      <w:ind w:left="720"/>
    </w:pPr>
    <w:rPr>
      <w:rFonts w:ascii="Book Antiqua" w:hAnsi="Book Antiqua" w:cs="Arial Unicode MS"/>
      <w:color w:val="000000"/>
      <w:sz w:val="24"/>
      <w:szCs w:val="24"/>
      <w:u w:color="000000"/>
      <w:lang w:val="es-ES_tradnl"/>
    </w:rPr>
  </w:style>
  <w:style w:type="numbering" w:customStyle="1" w:styleId="Estiloimportado1">
    <w:name w:val="Estilo importado 1"/>
    <w:pPr>
      <w:numPr>
        <w:numId w:val="1"/>
      </w:numPr>
    </w:pPr>
  </w:style>
  <w:style w:type="numbering" w:customStyle="1" w:styleId="Estiloimportado2">
    <w:name w:val="Estilo importado 2"/>
    <w:pPr>
      <w:numPr>
        <w:numId w:val="3"/>
      </w:numPr>
    </w:pPr>
  </w:style>
  <w:style w:type="numbering" w:customStyle="1" w:styleId="Estiloimportado3">
    <w:name w:val="Estilo importado 3"/>
    <w:pPr>
      <w:numPr>
        <w:numId w:val="6"/>
      </w:numPr>
    </w:pPr>
  </w:style>
  <w:style w:type="numbering" w:customStyle="1" w:styleId="Estiloimportado4">
    <w:name w:val="Estilo importado 4"/>
    <w:pPr>
      <w:numPr>
        <w:numId w:val="9"/>
      </w:numPr>
    </w:pPr>
  </w:style>
  <w:style w:type="numbering" w:customStyle="1" w:styleId="Estiloimportado5">
    <w:name w:val="Estilo importado 5"/>
    <w:pPr>
      <w:numPr>
        <w:numId w:val="11"/>
      </w:numPr>
    </w:pPr>
  </w:style>
  <w:style w:type="numbering" w:customStyle="1" w:styleId="Estiloimportado6">
    <w:name w:val="Estilo importado 6"/>
    <w:pPr>
      <w:numPr>
        <w:numId w:val="15"/>
      </w:numPr>
    </w:pPr>
  </w:style>
  <w:style w:type="numbering" w:customStyle="1" w:styleId="Estiloimportado7">
    <w:name w:val="Estilo importado 7"/>
    <w:pPr>
      <w:numPr>
        <w:numId w:val="19"/>
      </w:numPr>
    </w:pPr>
  </w:style>
  <w:style w:type="numbering" w:customStyle="1" w:styleId="Estiloimportado8">
    <w:name w:val="Estilo importado 8"/>
    <w:pPr>
      <w:numPr>
        <w:numId w:val="21"/>
      </w:numPr>
    </w:pPr>
  </w:style>
  <w:style w:type="numbering" w:customStyle="1" w:styleId="Estiloimportado9">
    <w:name w:val="Estilo importado 9"/>
    <w:pPr>
      <w:numPr>
        <w:numId w:val="23"/>
      </w:numPr>
    </w:pPr>
  </w:style>
  <w:style w:type="numbering" w:customStyle="1" w:styleId="Estiloimportado10">
    <w:name w:val="Estilo importado 10"/>
    <w:pPr>
      <w:numPr>
        <w:numId w:val="25"/>
      </w:numPr>
    </w:pPr>
  </w:style>
  <w:style w:type="numbering" w:customStyle="1" w:styleId="Estiloimportado11">
    <w:name w:val="Estilo importado 11"/>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e Office">
      <a:majorFont>
        <a:latin typeface="Book Antiqua"/>
        <a:ea typeface="Book Antiqua"/>
        <a:cs typeface="Book Antiqua"/>
      </a:majorFont>
      <a:minorFont>
        <a:latin typeface="Book Antiqua"/>
        <a:ea typeface="Book Antiqua"/>
        <a:cs typeface="Book Antiqua"/>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Book Antiqu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Book Antiqu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4927</Words>
  <Characters>27100</Characters>
  <Application>Microsoft Office Word</Application>
  <DocSecurity>0</DocSecurity>
  <Lines>225</Lines>
  <Paragraphs>63</Paragraphs>
  <ScaleCrop>false</ScaleCrop>
  <Company/>
  <LinksUpToDate>false</LinksUpToDate>
  <CharactersWithSpaces>31964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Alejandro Di Battista</cp:lastModifiedBy>
  <cp:revision>2</cp:revision>
  <dcterms:created xsi:type="dcterms:W3CDTF">2018-08-14T14:42:00Z</dcterms:created>
  <dcterms:modified xsi:type="dcterms:W3CDTF">2018-08-14T14:44:00Z</dcterms:modified>
</cp:coreProperties>
</file>