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4A0" w:rsidRPr="00E524A0" w:rsidRDefault="00E524A0" w:rsidP="00E524A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E524A0" w:rsidRPr="00E524A0" w:rsidRDefault="00E524A0" w:rsidP="00E524A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524A0">
        <w:rPr>
          <w:rFonts w:ascii="Book Antiqua" w:hAnsi="Book Antiqua" w:cs="Times New Roman"/>
          <w:b/>
          <w:sz w:val="24"/>
          <w:szCs w:val="24"/>
        </w:rPr>
        <w:t>ORDENANZA Nº 875</w:t>
      </w:r>
    </w:p>
    <w:p w:rsidR="00E524A0" w:rsidRPr="00E524A0" w:rsidRDefault="00E524A0" w:rsidP="00E524A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524A0">
        <w:rPr>
          <w:rFonts w:ascii="Book Antiqua" w:hAnsi="Book Antiqua" w:cs="Times New Roman"/>
          <w:b/>
          <w:sz w:val="24"/>
          <w:szCs w:val="24"/>
        </w:rPr>
        <w:t>VISTO:</w:t>
      </w:r>
    </w:p>
    <w:p w:rsidR="000A142D" w:rsidRPr="00E524A0" w:rsidRDefault="00E524A0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A142D" w:rsidRPr="00E524A0">
        <w:rPr>
          <w:rFonts w:ascii="Book Antiqua" w:hAnsi="Book Antiqua" w:cs="Times New Roman"/>
          <w:sz w:val="24"/>
          <w:szCs w:val="24"/>
        </w:rPr>
        <w:t xml:space="preserve">El Expediente </w:t>
      </w:r>
      <w:r w:rsidR="00C3356C" w:rsidRPr="00E524A0">
        <w:rPr>
          <w:rFonts w:ascii="Book Antiqua" w:hAnsi="Book Antiqua" w:cs="Times New Roman"/>
          <w:sz w:val="24"/>
          <w:szCs w:val="24"/>
        </w:rPr>
        <w:t>170-G-97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356C" w:rsidRPr="00E524A0">
        <w:rPr>
          <w:rFonts w:ascii="Book Antiqua" w:hAnsi="Book Antiqua" w:cs="Times New Roman"/>
          <w:sz w:val="24"/>
          <w:szCs w:val="24"/>
        </w:rPr>
        <w:t>mediante el cual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3356C" w:rsidRPr="00E524A0">
        <w:rPr>
          <w:rFonts w:ascii="Book Antiqua" w:hAnsi="Book Antiqua" w:cs="Times New Roman"/>
          <w:sz w:val="24"/>
          <w:szCs w:val="24"/>
        </w:rPr>
        <w:t>González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356C" w:rsidRPr="00E524A0">
        <w:rPr>
          <w:rFonts w:ascii="Book Antiqua" w:hAnsi="Book Antiqua" w:cs="Times New Roman"/>
          <w:sz w:val="24"/>
          <w:szCs w:val="24"/>
        </w:rPr>
        <w:t>Ángel solicita el tratamiento por vía de excepción del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3356C" w:rsidRPr="00E524A0">
        <w:rPr>
          <w:rFonts w:ascii="Book Antiqua" w:hAnsi="Book Antiqua" w:cs="Times New Roman"/>
          <w:sz w:val="24"/>
          <w:szCs w:val="24"/>
        </w:rPr>
        <w:t>3462-G-97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3356C" w:rsidRPr="00E524A0">
        <w:rPr>
          <w:rFonts w:ascii="Book Antiqua" w:hAnsi="Book Antiqua" w:cs="Times New Roman"/>
          <w:sz w:val="24"/>
          <w:szCs w:val="24"/>
        </w:rPr>
        <w:t>y</w:t>
      </w:r>
    </w:p>
    <w:p w:rsidR="00E524A0" w:rsidRPr="00E524A0" w:rsidRDefault="00E524A0" w:rsidP="00E524A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524A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524A0" w:rsidRPr="00E524A0" w:rsidRDefault="00E524A0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3356C" w:rsidRPr="00E524A0">
        <w:rPr>
          <w:rFonts w:ascii="Book Antiqua" w:hAnsi="Book Antiqua" w:cs="Times New Roman"/>
          <w:sz w:val="24"/>
          <w:szCs w:val="24"/>
        </w:rPr>
        <w:t>La documentación técnica elevada por el Departamento Ejecutivo Municipal según las que se desprenden los siguientes puntos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B7FCB" w:rsidRPr="00E524A0" w:rsidRDefault="00C75142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El recurrente Sr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Ángel González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adquiere la propiedad ubicada en Ituzaingó N</w:t>
      </w:r>
      <w:r w:rsidR="00E524A0">
        <w:rPr>
          <w:rFonts w:ascii="Book Antiqua" w:hAnsi="Book Antiqua" w:cs="Times New Roman"/>
          <w:sz w:val="24"/>
          <w:szCs w:val="24"/>
        </w:rPr>
        <w:t xml:space="preserve">º </w:t>
      </w:r>
      <w:r w:rsidRPr="00E524A0">
        <w:rPr>
          <w:rFonts w:ascii="Book Antiqua" w:hAnsi="Book Antiqua" w:cs="Times New Roman"/>
          <w:sz w:val="24"/>
          <w:szCs w:val="24"/>
        </w:rPr>
        <w:t>749 del Dpto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Y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Buena en el Año 1994</w:t>
      </w:r>
      <w:r w:rsidR="00E524A0">
        <w:rPr>
          <w:rFonts w:ascii="Book Antiqua" w:hAnsi="Book Antiqua" w:cs="Times New Roman"/>
          <w:sz w:val="24"/>
          <w:szCs w:val="24"/>
        </w:rPr>
        <w:t>.  (</w:t>
      </w:r>
      <w:r w:rsidRPr="00E524A0">
        <w:rPr>
          <w:rFonts w:ascii="Book Antiqua" w:hAnsi="Book Antiqua" w:cs="Times New Roman"/>
          <w:sz w:val="24"/>
          <w:szCs w:val="24"/>
        </w:rPr>
        <w:t>Identificación Catastral P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184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928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Mat y Orden 1780/2097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CI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Sec L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Manz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MP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 xml:space="preserve">82 d </w:t>
      </w:r>
      <w:r w:rsidR="00E524A0">
        <w:rPr>
          <w:rFonts w:ascii="Book Antiqua" w:hAnsi="Book Antiqua" w:cs="Times New Roman"/>
          <w:sz w:val="24"/>
          <w:szCs w:val="24"/>
        </w:rPr>
        <w:t xml:space="preserve"> (</w:t>
      </w:r>
      <w:r w:rsidRPr="00E524A0">
        <w:rPr>
          <w:rFonts w:ascii="Book Antiqua" w:hAnsi="Book Antiqua" w:cs="Times New Roman"/>
          <w:sz w:val="24"/>
          <w:szCs w:val="24"/>
        </w:rPr>
        <w:t>7</w:t>
      </w:r>
      <w:r w:rsidR="00E524A0">
        <w:rPr>
          <w:rFonts w:ascii="Book Antiqua" w:hAnsi="Book Antiqua" w:cs="Times New Roman"/>
          <w:sz w:val="24"/>
          <w:szCs w:val="24"/>
        </w:rPr>
        <w:t xml:space="preserve">) </w:t>
      </w:r>
      <w:r w:rsidRPr="00E524A0">
        <w:rPr>
          <w:rFonts w:ascii="Book Antiqua" w:hAnsi="Book Antiqua" w:cs="Times New Roman"/>
          <w:sz w:val="24"/>
          <w:szCs w:val="24"/>
        </w:rPr>
        <w:t xml:space="preserve"> parcela 21</w:t>
      </w:r>
      <w:r w:rsidR="00E524A0">
        <w:rPr>
          <w:rFonts w:ascii="Book Antiqua" w:hAnsi="Book Antiqua" w:cs="Times New Roman"/>
          <w:sz w:val="24"/>
          <w:szCs w:val="24"/>
        </w:rPr>
        <w:t xml:space="preserve">) </w:t>
      </w:r>
    </w:p>
    <w:p w:rsidR="003B7FCB" w:rsidRPr="00E524A0" w:rsidRDefault="00C75142" w:rsidP="00E524A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Con fecha 26/05/97 el recurrente solicita permiso para remodelación de obra a construir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mediante Expte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3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462-M17-97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</w:p>
    <w:p w:rsidR="003B7FCB" w:rsidRPr="00E524A0" w:rsidRDefault="00C3356C" w:rsidP="00E524A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 xml:space="preserve">En el año 1984 se aprobaron los planos conforme a obra en donde no figuraba un garage </w:t>
      </w:r>
      <w:r w:rsidR="005C0E57" w:rsidRPr="00E524A0">
        <w:rPr>
          <w:rFonts w:ascii="Book Antiqua" w:hAnsi="Book Antiqua" w:cs="Times New Roman"/>
          <w:sz w:val="24"/>
          <w:szCs w:val="24"/>
        </w:rPr>
        <w:t>semicubierto que avanza sobre la línea Municipal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</w:p>
    <w:p w:rsidR="003B7FCB" w:rsidRPr="00E524A0" w:rsidRDefault="005C0E57" w:rsidP="00E524A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Esto nos indica que esta construcción se realizó entre los años `84 y `94 sin que los dueños anteriores solicitaran autorización para tal construcción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</w:p>
    <w:p w:rsidR="003B7FCB" w:rsidRPr="00E524A0" w:rsidRDefault="005C0E57" w:rsidP="00E524A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La Dirección de Desarrollo Urbano y Catastro ante ésta situación comunica al recurrente que no puede ser aprobada por no encuadrarse en las normas vigentes Ord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613/94 referente a construir en zona de retiro obligatorio</w:t>
      </w:r>
      <w:r w:rsidR="00E524A0">
        <w:rPr>
          <w:rFonts w:ascii="Book Antiqua" w:hAnsi="Book Antiqua" w:cs="Times New Roman"/>
          <w:sz w:val="24"/>
          <w:szCs w:val="24"/>
        </w:rPr>
        <w:t xml:space="preserve">; </w:t>
      </w:r>
    </w:p>
    <w:p w:rsidR="003B7FCB" w:rsidRPr="00E524A0" w:rsidRDefault="005C0E57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Que mediante protocolo Notarial se constató que los actuales propietarios han adquirido de buena fe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una propiedad teóricamente con planos aprobados</w:t>
      </w:r>
      <w:r w:rsidR="00E524A0">
        <w:rPr>
          <w:rFonts w:ascii="Book Antiqua" w:hAnsi="Book Antiqua" w:cs="Times New Roman"/>
          <w:sz w:val="24"/>
          <w:szCs w:val="24"/>
        </w:rPr>
        <w:t xml:space="preserve">; </w:t>
      </w:r>
    </w:p>
    <w:p w:rsidR="003B7FCB" w:rsidRPr="00E524A0" w:rsidRDefault="005C0E57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Que habiéndose constatado in situ que la construcción de la cochera es anterior a la fecha de compra por el recurrente</w:t>
      </w:r>
      <w:r w:rsidR="00E524A0">
        <w:rPr>
          <w:rFonts w:ascii="Book Antiqua" w:hAnsi="Book Antiqua" w:cs="Times New Roman"/>
          <w:sz w:val="24"/>
          <w:szCs w:val="24"/>
        </w:rPr>
        <w:t xml:space="preserve">; </w:t>
      </w:r>
    </w:p>
    <w:p w:rsidR="003B7FCB" w:rsidRPr="00E524A0" w:rsidRDefault="005C0E57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</w:rPr>
        <w:t>Que lo solicitado por el Sr</w:t>
      </w:r>
      <w:r w:rsidR="00E524A0">
        <w:rPr>
          <w:rFonts w:ascii="Book Antiqua" w:hAnsi="Book Antiqua" w:cs="Times New Roman"/>
          <w:sz w:val="24"/>
          <w:szCs w:val="24"/>
        </w:rPr>
        <w:t xml:space="preserve">. </w:t>
      </w:r>
      <w:r w:rsidRPr="00E524A0">
        <w:rPr>
          <w:rFonts w:ascii="Book Antiqua" w:hAnsi="Book Antiqua" w:cs="Times New Roman"/>
          <w:sz w:val="24"/>
          <w:szCs w:val="24"/>
        </w:rPr>
        <w:t>González</w:t>
      </w:r>
      <w:r w:rsidR="00E524A0">
        <w:rPr>
          <w:rFonts w:ascii="Book Antiqua" w:hAnsi="Book Antiqua" w:cs="Times New Roman"/>
          <w:sz w:val="24"/>
          <w:szCs w:val="24"/>
        </w:rPr>
        <w:t xml:space="preserve">, </w:t>
      </w:r>
      <w:r w:rsidRPr="00E524A0">
        <w:rPr>
          <w:rFonts w:ascii="Book Antiqua" w:hAnsi="Book Antiqua" w:cs="Times New Roman"/>
          <w:sz w:val="24"/>
          <w:szCs w:val="24"/>
        </w:rPr>
        <w:t>es una autorización para remodelar internamente su inmueble sin intervenir en la cochera en cuestión</w:t>
      </w:r>
      <w:r w:rsidR="00E524A0">
        <w:rPr>
          <w:rFonts w:ascii="Book Antiqua" w:hAnsi="Book Antiqua" w:cs="Times New Roman"/>
          <w:sz w:val="24"/>
          <w:szCs w:val="24"/>
        </w:rPr>
        <w:t xml:space="preserve">; </w:t>
      </w:r>
    </w:p>
    <w:p w:rsidR="000E0E60" w:rsidRPr="00E524A0" w:rsidRDefault="00E524A0" w:rsidP="00E524A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524A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B7FCB" w:rsidRPr="00E524A0" w:rsidRDefault="00E524A0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75142" w:rsidRPr="00E524A0">
        <w:rPr>
          <w:rFonts w:ascii="Book Antiqua" w:hAnsi="Book Antiqua" w:cs="Times New Roman"/>
          <w:sz w:val="24"/>
          <w:szCs w:val="24"/>
        </w:rPr>
        <w:t>APRUEBASE la Documentación Técnica presentada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3462-M17-G-97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5142" w:rsidRPr="00E524A0">
        <w:rPr>
          <w:rFonts w:ascii="Book Antiqua" w:hAnsi="Book Antiqua" w:cs="Times New Roman"/>
          <w:sz w:val="24"/>
          <w:szCs w:val="24"/>
        </w:rPr>
        <w:t>referida a remodelación de obra a construir del Inmueble identificado catastralmente como Padrón 184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928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5142" w:rsidRPr="00E524A0">
        <w:rPr>
          <w:rFonts w:ascii="Book Antiqua" w:hAnsi="Book Antiqua" w:cs="Times New Roman"/>
          <w:sz w:val="24"/>
          <w:szCs w:val="24"/>
        </w:rPr>
        <w:t>CI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75142" w:rsidRPr="00E524A0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75142" w:rsidRPr="00E524A0">
        <w:rPr>
          <w:rFonts w:ascii="Book Antiqua" w:hAnsi="Book Antiqua" w:cs="Times New Roman"/>
          <w:sz w:val="24"/>
          <w:szCs w:val="24"/>
        </w:rPr>
        <w:t>Manz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MP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 xml:space="preserve">82 d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75142" w:rsidRPr="00E524A0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75142" w:rsidRPr="00E524A0">
        <w:rPr>
          <w:rFonts w:ascii="Book Antiqua" w:hAnsi="Book Antiqua" w:cs="Times New Roman"/>
          <w:sz w:val="24"/>
          <w:szCs w:val="24"/>
        </w:rPr>
        <w:t xml:space="preserve"> Parc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21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75142" w:rsidRPr="00E524A0">
        <w:rPr>
          <w:rFonts w:ascii="Book Antiqua" w:hAnsi="Book Antiqua" w:cs="Times New Roman"/>
          <w:sz w:val="24"/>
          <w:szCs w:val="24"/>
        </w:rPr>
        <w:t>Distr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U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5142" w:rsidRPr="00E524A0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5142" w:rsidRPr="00E524A0">
        <w:rPr>
          <w:rFonts w:ascii="Book Antiqua" w:hAnsi="Book Antiqua" w:cs="Times New Roman"/>
          <w:sz w:val="24"/>
          <w:szCs w:val="24"/>
        </w:rPr>
        <w:t>ubicado en calle Ituzaingó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75142" w:rsidRPr="00E524A0">
        <w:rPr>
          <w:rFonts w:ascii="Book Antiqua" w:hAnsi="Book Antiqua" w:cs="Times New Roman"/>
          <w:sz w:val="24"/>
          <w:szCs w:val="24"/>
        </w:rPr>
        <w:t>749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5142" w:rsidRPr="00E524A0">
        <w:rPr>
          <w:rFonts w:ascii="Book Antiqua" w:hAnsi="Book Antiqua" w:cs="Times New Roman"/>
          <w:sz w:val="24"/>
          <w:szCs w:val="24"/>
        </w:rPr>
        <w:t>por la Vía de Excepción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B7FCB" w:rsidRPr="00E524A0" w:rsidRDefault="00E524A0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C0E57" w:rsidRPr="00E524A0">
        <w:rPr>
          <w:rFonts w:ascii="Book Antiqua" w:hAnsi="Book Antiqua" w:cs="Times New Roman"/>
          <w:sz w:val="24"/>
          <w:szCs w:val="24"/>
        </w:rPr>
        <w:t>El Departamento Ejecutivo Municipal deberá aplicar las sanciones correspondientes por la construcción que invade la zona de retiro</w:t>
      </w:r>
      <w:r w:rsidR="003B7FCB" w:rsidRPr="00E524A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C0E57" w:rsidRPr="00E524A0">
        <w:rPr>
          <w:rFonts w:ascii="Book Antiqua" w:hAnsi="Book Antiqua" w:cs="Times New Roman"/>
          <w:sz w:val="24"/>
          <w:szCs w:val="24"/>
        </w:rPr>
        <w:t>Cochera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F80444" w:rsidRPr="00E524A0" w:rsidRDefault="00E524A0" w:rsidP="00E52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24A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C0E57" w:rsidRPr="00E524A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C0E57" w:rsidRPr="00E524A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E524A0" w:rsidSect="00E524A0">
      <w:footerReference w:type="default" r:id="rId7"/>
      <w:pgSz w:w="11906" w:h="16838"/>
      <w:pgMar w:top="1417" w:right="1134" w:bottom="1134" w:left="1701" w:header="709" w:footer="709" w:gutter="0"/>
      <w:pgNumType w:start="8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79E" w:rsidRDefault="0021279E" w:rsidP="0021279E">
      <w:pPr>
        <w:spacing w:after="0" w:line="240" w:lineRule="auto"/>
      </w:pPr>
      <w:r>
        <w:separator/>
      </w:r>
    </w:p>
  </w:endnote>
  <w:endnote w:type="continuationSeparator" w:id="0">
    <w:p w:rsidR="0021279E" w:rsidRDefault="0021279E" w:rsidP="00212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79E" w:rsidRPr="00D2267A" w:rsidRDefault="002127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79E" w:rsidRDefault="0021279E" w:rsidP="0021279E">
      <w:pPr>
        <w:spacing w:after="0" w:line="240" w:lineRule="auto"/>
      </w:pPr>
      <w:r>
        <w:separator/>
      </w:r>
    </w:p>
  </w:footnote>
  <w:footnote w:type="continuationSeparator" w:id="0">
    <w:p w:rsidR="0021279E" w:rsidRDefault="0021279E" w:rsidP="00212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DFD3354"/>
    <w:multiLevelType w:val="hybridMultilevel"/>
    <w:tmpl w:val="D49E4BB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E0E60"/>
    <w:rsid w:val="00143C1D"/>
    <w:rsid w:val="0015659F"/>
    <w:rsid w:val="001A452D"/>
    <w:rsid w:val="001D47EC"/>
    <w:rsid w:val="001F03A3"/>
    <w:rsid w:val="0021279E"/>
    <w:rsid w:val="00254155"/>
    <w:rsid w:val="002730B9"/>
    <w:rsid w:val="002D3297"/>
    <w:rsid w:val="003B7646"/>
    <w:rsid w:val="003B7FCB"/>
    <w:rsid w:val="003C2E79"/>
    <w:rsid w:val="0046623F"/>
    <w:rsid w:val="004738B2"/>
    <w:rsid w:val="00482A48"/>
    <w:rsid w:val="004C11D7"/>
    <w:rsid w:val="004D32A8"/>
    <w:rsid w:val="005250A9"/>
    <w:rsid w:val="005473F8"/>
    <w:rsid w:val="005C0E57"/>
    <w:rsid w:val="006C25C9"/>
    <w:rsid w:val="0073064C"/>
    <w:rsid w:val="00746AAC"/>
    <w:rsid w:val="00786511"/>
    <w:rsid w:val="00840183"/>
    <w:rsid w:val="00856A3F"/>
    <w:rsid w:val="00891B5B"/>
    <w:rsid w:val="008A615E"/>
    <w:rsid w:val="009207A2"/>
    <w:rsid w:val="00984594"/>
    <w:rsid w:val="009E2DE7"/>
    <w:rsid w:val="00A057EB"/>
    <w:rsid w:val="00A514B5"/>
    <w:rsid w:val="00B064F2"/>
    <w:rsid w:val="00B2062A"/>
    <w:rsid w:val="00BC30EE"/>
    <w:rsid w:val="00C3356C"/>
    <w:rsid w:val="00C54EE8"/>
    <w:rsid w:val="00C75142"/>
    <w:rsid w:val="00D2267A"/>
    <w:rsid w:val="00D74AB5"/>
    <w:rsid w:val="00D85D5F"/>
    <w:rsid w:val="00DC4918"/>
    <w:rsid w:val="00DC4C94"/>
    <w:rsid w:val="00E101EF"/>
    <w:rsid w:val="00E17B4C"/>
    <w:rsid w:val="00E47B6B"/>
    <w:rsid w:val="00E524A0"/>
    <w:rsid w:val="00E8143D"/>
    <w:rsid w:val="00EF37FF"/>
    <w:rsid w:val="00F22AC6"/>
    <w:rsid w:val="00F80444"/>
    <w:rsid w:val="00F91B11"/>
    <w:rsid w:val="00FC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3C5404-D0CD-4A4C-B571-F64BD8DE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12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279E"/>
  </w:style>
  <w:style w:type="paragraph" w:styleId="Piedepgina">
    <w:name w:val="footer"/>
    <w:basedOn w:val="Normal"/>
    <w:link w:val="PiedepginaCar"/>
    <w:uiPriority w:val="99"/>
    <w:semiHidden/>
    <w:unhideWhenUsed/>
    <w:rsid w:val="00212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2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2017-10-04T15:14:00Z</cp:lastPrinted>
  <dcterms:created xsi:type="dcterms:W3CDTF">2016-12-21T20:32:00Z</dcterms:created>
  <dcterms:modified xsi:type="dcterms:W3CDTF">2018-07-06T12:44:00Z</dcterms:modified>
</cp:coreProperties>
</file>