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7F18" w:rsidRPr="00FE7F18" w:rsidRDefault="00FE7F18" w:rsidP="00FE7F18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FE7F18">
        <w:rPr>
          <w:rFonts w:ascii="Book Antiqua" w:hAnsi="Book Antiqua"/>
          <w:sz w:val="24"/>
        </w:rPr>
        <w:t>Yerba Buena, 24 de Octubre de 2003</w:t>
      </w:r>
    </w:p>
    <w:p w:rsidR="00FE7F18" w:rsidRPr="00FE7F18" w:rsidRDefault="00FE7F18" w:rsidP="00FE7F18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FE7F18">
        <w:rPr>
          <w:rFonts w:ascii="Book Antiqua" w:hAnsi="Book Antiqua"/>
          <w:b/>
          <w:sz w:val="24"/>
        </w:rPr>
        <w:t>ORDENANZA Nº 1319</w:t>
      </w:r>
    </w:p>
    <w:p w:rsidR="00FE7F18" w:rsidRPr="00FE7F18" w:rsidRDefault="00FE7F18" w:rsidP="00FE7F18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FE7F18">
        <w:rPr>
          <w:rFonts w:ascii="Book Antiqua" w:hAnsi="Book Antiqua"/>
          <w:b/>
          <w:sz w:val="24"/>
        </w:rPr>
        <w:t>VISTO:</w:t>
      </w:r>
    </w:p>
    <w:p w:rsidR="00E368E1" w:rsidRPr="00FE7F18" w:rsidRDefault="00FE7F18" w:rsidP="00FE7F18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9C5F0F" w:rsidRPr="00FE7F18">
        <w:rPr>
          <w:rFonts w:ascii="Book Antiqua" w:hAnsi="Book Antiqua"/>
          <w:sz w:val="24"/>
        </w:rPr>
        <w:t>La presentación de Documentación Técnica correspondiente a Obras Construidas pertenecientes al Sr</w:t>
      </w:r>
      <w:r>
        <w:rPr>
          <w:rFonts w:ascii="Book Antiqua" w:hAnsi="Book Antiqua"/>
          <w:sz w:val="24"/>
        </w:rPr>
        <w:t xml:space="preserve">. </w:t>
      </w:r>
      <w:r w:rsidR="009C5F0F" w:rsidRPr="00FE7F18">
        <w:rPr>
          <w:rFonts w:ascii="Book Antiqua" w:hAnsi="Book Antiqua"/>
          <w:sz w:val="24"/>
        </w:rPr>
        <w:t>Jorge Ernesto Ramos</w:t>
      </w:r>
      <w:r>
        <w:rPr>
          <w:rFonts w:ascii="Book Antiqua" w:hAnsi="Book Antiqua"/>
          <w:sz w:val="24"/>
        </w:rPr>
        <w:t xml:space="preserve">, </w:t>
      </w:r>
      <w:r w:rsidR="009C5F0F" w:rsidRPr="00FE7F18">
        <w:rPr>
          <w:rFonts w:ascii="Book Antiqua" w:hAnsi="Book Antiqua"/>
          <w:sz w:val="24"/>
        </w:rPr>
        <w:t>cuya propiedad se ubica en la esquina de calles Mariano Moreno y Diego de Villaroel</w:t>
      </w:r>
      <w:r>
        <w:rPr>
          <w:rFonts w:ascii="Book Antiqua" w:hAnsi="Book Antiqua"/>
          <w:sz w:val="24"/>
        </w:rPr>
        <w:t xml:space="preserve">, </w:t>
      </w:r>
      <w:r w:rsidR="009C5F0F" w:rsidRPr="00FE7F18">
        <w:rPr>
          <w:rFonts w:ascii="Book Antiqua" w:hAnsi="Book Antiqua"/>
          <w:sz w:val="24"/>
        </w:rPr>
        <w:t>identificada con el Padrón N</w:t>
      </w:r>
      <w:r>
        <w:rPr>
          <w:rFonts w:ascii="Book Antiqua" w:hAnsi="Book Antiqua"/>
          <w:sz w:val="24"/>
        </w:rPr>
        <w:t xml:space="preserve">º </w:t>
      </w:r>
      <w:r w:rsidR="009C5F0F" w:rsidRPr="00FE7F18">
        <w:rPr>
          <w:rFonts w:ascii="Book Antiqua" w:hAnsi="Book Antiqua"/>
          <w:sz w:val="24"/>
        </w:rPr>
        <w:t>875</w:t>
      </w:r>
      <w:r>
        <w:rPr>
          <w:rFonts w:ascii="Book Antiqua" w:hAnsi="Book Antiqua"/>
          <w:sz w:val="24"/>
        </w:rPr>
        <w:t xml:space="preserve">. </w:t>
      </w:r>
      <w:r w:rsidR="009C5F0F" w:rsidRPr="00FE7F18">
        <w:rPr>
          <w:rFonts w:ascii="Book Antiqua" w:hAnsi="Book Antiqua"/>
          <w:sz w:val="24"/>
        </w:rPr>
        <w:t>436</w:t>
      </w:r>
      <w:r>
        <w:rPr>
          <w:rFonts w:ascii="Book Antiqua" w:hAnsi="Book Antiqua"/>
          <w:sz w:val="24"/>
        </w:rPr>
        <w:t xml:space="preserve">, </w:t>
      </w:r>
      <w:r w:rsidR="009C5F0F" w:rsidRPr="00FE7F18">
        <w:rPr>
          <w:rFonts w:ascii="Book Antiqua" w:hAnsi="Book Antiqua"/>
          <w:sz w:val="24"/>
        </w:rPr>
        <w:t>ingresada mediante Expte</w:t>
      </w:r>
      <w:r>
        <w:rPr>
          <w:rFonts w:ascii="Book Antiqua" w:hAnsi="Book Antiqua"/>
          <w:sz w:val="24"/>
        </w:rPr>
        <w:t xml:space="preserve">. </w:t>
      </w:r>
      <w:r w:rsidR="009C5F0F" w:rsidRPr="00FE7F18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9C5F0F" w:rsidRPr="00FE7F18">
        <w:rPr>
          <w:rFonts w:ascii="Book Antiqua" w:hAnsi="Book Antiqua"/>
          <w:sz w:val="24"/>
        </w:rPr>
        <w:t>2871-M17-R-01 de fecha 11 de septiembre de 2001</w:t>
      </w:r>
      <w:r>
        <w:rPr>
          <w:rFonts w:ascii="Book Antiqua" w:hAnsi="Book Antiqua"/>
          <w:sz w:val="24"/>
        </w:rPr>
        <w:t xml:space="preserve">; </w:t>
      </w:r>
      <w:r w:rsidR="009C5F0F" w:rsidRPr="00FE7F18">
        <w:rPr>
          <w:rFonts w:ascii="Book Antiqua" w:hAnsi="Book Antiqua"/>
          <w:sz w:val="24"/>
        </w:rPr>
        <w:t>y</w:t>
      </w:r>
    </w:p>
    <w:p w:rsidR="00FE7F18" w:rsidRPr="00FE7F18" w:rsidRDefault="00FE7F18" w:rsidP="00FE7F18">
      <w:pPr>
        <w:keepNext/>
        <w:spacing w:before="240" w:after="60" w:line="240" w:lineRule="auto"/>
        <w:contextualSpacing/>
        <w:jc w:val="left"/>
        <w:rPr>
          <w:rFonts w:ascii="Book Antiqua" w:hAnsi="Book Antiqua"/>
          <w:b/>
          <w:sz w:val="24"/>
        </w:rPr>
      </w:pPr>
      <w:r w:rsidRPr="00FE7F18">
        <w:rPr>
          <w:rFonts w:ascii="Book Antiqua" w:hAnsi="Book Antiqua"/>
          <w:b/>
          <w:sz w:val="24"/>
        </w:rPr>
        <w:t>CONSIDERANDO:</w:t>
      </w:r>
    </w:p>
    <w:p w:rsidR="008C5523" w:rsidRPr="00FE7F18" w:rsidRDefault="00FE7F18" w:rsidP="00FE7F18">
      <w:pPr>
        <w:keepNext/>
        <w:spacing w:after="180" w:line="240" w:lineRule="auto"/>
        <w:contextualSpacing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E368E1" w:rsidRPr="00FE7F18">
        <w:rPr>
          <w:rFonts w:ascii="Book Antiqua" w:hAnsi="Book Antiqua"/>
          <w:sz w:val="24"/>
        </w:rPr>
        <w:t>Q</w:t>
      </w:r>
      <w:r w:rsidR="00403CA2" w:rsidRPr="00FE7F18">
        <w:rPr>
          <w:rFonts w:ascii="Book Antiqua" w:hAnsi="Book Antiqua"/>
          <w:sz w:val="24"/>
        </w:rPr>
        <w:t>UE oportunamente se labraron las Actas de Infracción correspondientes</w:t>
      </w:r>
      <w:r>
        <w:rPr>
          <w:rFonts w:ascii="Book Antiqua" w:hAnsi="Book Antiqua"/>
          <w:sz w:val="24"/>
        </w:rPr>
        <w:t xml:space="preserve">, </w:t>
      </w:r>
      <w:r w:rsidR="00403CA2" w:rsidRPr="00FE7F18">
        <w:rPr>
          <w:rFonts w:ascii="Book Antiqua" w:hAnsi="Book Antiqua"/>
          <w:sz w:val="24"/>
        </w:rPr>
        <w:t>por las causas apuntadas</w:t>
      </w:r>
      <w:r>
        <w:rPr>
          <w:rFonts w:ascii="Book Antiqua" w:hAnsi="Book Antiqua"/>
          <w:sz w:val="24"/>
        </w:rPr>
        <w:t xml:space="preserve">, </w:t>
      </w:r>
      <w:r w:rsidR="00403CA2" w:rsidRPr="00FE7F18">
        <w:rPr>
          <w:rFonts w:ascii="Book Antiqua" w:hAnsi="Book Antiqua"/>
          <w:sz w:val="24"/>
        </w:rPr>
        <w:t>elevándose las mismas al Honorable Tribunal de Faltas</w:t>
      </w:r>
      <w:r>
        <w:rPr>
          <w:rFonts w:ascii="Book Antiqua" w:hAnsi="Book Antiqua"/>
          <w:sz w:val="24"/>
        </w:rPr>
        <w:t xml:space="preserve">, </w:t>
      </w:r>
      <w:r w:rsidR="00403CA2" w:rsidRPr="00FE7F18">
        <w:rPr>
          <w:rFonts w:ascii="Book Antiqua" w:hAnsi="Book Antiqua"/>
          <w:sz w:val="24"/>
        </w:rPr>
        <w:t>quienes actuaron según su competencia determinando la aplicación de multas por las infracciones a normas vigentes</w:t>
      </w:r>
      <w:r>
        <w:rPr>
          <w:rFonts w:ascii="Book Antiqua" w:hAnsi="Book Antiqua"/>
          <w:sz w:val="24"/>
        </w:rPr>
        <w:t xml:space="preserve">; </w:t>
      </w:r>
    </w:p>
    <w:p w:rsidR="008C5523" w:rsidRPr="00FE7F18" w:rsidRDefault="009C5F0F" w:rsidP="00FE7F18">
      <w:pPr>
        <w:keepNext/>
        <w:spacing w:after="180" w:line="240" w:lineRule="auto"/>
        <w:contextualSpacing/>
        <w:rPr>
          <w:rFonts w:ascii="Book Antiqua" w:hAnsi="Book Antiqua"/>
          <w:sz w:val="24"/>
        </w:rPr>
      </w:pPr>
      <w:r w:rsidRPr="00FE7F18">
        <w:rPr>
          <w:rFonts w:ascii="Book Antiqua" w:hAnsi="Book Antiqua"/>
          <w:sz w:val="24"/>
        </w:rPr>
        <w:t>QUE la mencionada propiedad conformada por una parcela con frente a calle Diego de Villaroel de las siguientes medidas 3</w:t>
      </w:r>
      <w:r w:rsidR="00FE7F18">
        <w:rPr>
          <w:rFonts w:ascii="Book Antiqua" w:hAnsi="Book Antiqua"/>
          <w:sz w:val="24"/>
        </w:rPr>
        <w:t xml:space="preserve">. </w:t>
      </w:r>
      <w:r w:rsidRPr="00FE7F18">
        <w:rPr>
          <w:rFonts w:ascii="Book Antiqua" w:hAnsi="Book Antiqua"/>
          <w:sz w:val="24"/>
        </w:rPr>
        <w:t>358</w:t>
      </w:r>
      <w:r w:rsidR="00FE7F18">
        <w:rPr>
          <w:rFonts w:ascii="Book Antiqua" w:hAnsi="Book Antiqua"/>
          <w:sz w:val="24"/>
        </w:rPr>
        <w:t xml:space="preserve">, </w:t>
      </w:r>
      <w:r w:rsidRPr="00FE7F18">
        <w:rPr>
          <w:rFonts w:ascii="Book Antiqua" w:hAnsi="Book Antiqua"/>
          <w:sz w:val="24"/>
        </w:rPr>
        <w:t>00mts y sobre calle Moreno 2</w:t>
      </w:r>
      <w:r w:rsidR="00FE7F18">
        <w:rPr>
          <w:rFonts w:ascii="Book Antiqua" w:hAnsi="Book Antiqua"/>
          <w:sz w:val="24"/>
        </w:rPr>
        <w:t xml:space="preserve">. </w:t>
      </w:r>
      <w:r w:rsidRPr="00FE7F18">
        <w:rPr>
          <w:rFonts w:ascii="Book Antiqua" w:hAnsi="Book Antiqua"/>
          <w:sz w:val="24"/>
        </w:rPr>
        <w:t>583</w:t>
      </w:r>
      <w:r w:rsidR="00FE7F18">
        <w:rPr>
          <w:rFonts w:ascii="Book Antiqua" w:hAnsi="Book Antiqua"/>
          <w:sz w:val="24"/>
        </w:rPr>
        <w:t xml:space="preserve">, </w:t>
      </w:r>
      <w:r w:rsidRPr="00FE7F18">
        <w:rPr>
          <w:rFonts w:ascii="Book Antiqua" w:hAnsi="Book Antiqua"/>
          <w:sz w:val="24"/>
        </w:rPr>
        <w:t>00mts</w:t>
      </w:r>
      <w:r w:rsidR="00FE7F18">
        <w:rPr>
          <w:rFonts w:ascii="Book Antiqua" w:hAnsi="Book Antiqua"/>
          <w:sz w:val="24"/>
        </w:rPr>
        <w:t xml:space="preserve">, </w:t>
      </w:r>
      <w:r w:rsidRPr="00FE7F18">
        <w:rPr>
          <w:rFonts w:ascii="Book Antiqua" w:hAnsi="Book Antiqua"/>
          <w:sz w:val="24"/>
        </w:rPr>
        <w:t>con una superficie total de 112</w:t>
      </w:r>
      <w:r w:rsidR="00FE7F18">
        <w:rPr>
          <w:rFonts w:ascii="Book Antiqua" w:hAnsi="Book Antiqua"/>
          <w:sz w:val="24"/>
        </w:rPr>
        <w:t xml:space="preserve">. </w:t>
      </w:r>
      <w:r w:rsidRPr="00FE7F18">
        <w:rPr>
          <w:rFonts w:ascii="Book Antiqua" w:hAnsi="Book Antiqua"/>
          <w:sz w:val="24"/>
        </w:rPr>
        <w:t>730</w:t>
      </w:r>
      <w:r w:rsidR="00FE7F18">
        <w:rPr>
          <w:rFonts w:ascii="Book Antiqua" w:hAnsi="Book Antiqua"/>
          <w:sz w:val="24"/>
        </w:rPr>
        <w:t xml:space="preserve">, </w:t>
      </w:r>
      <w:r w:rsidRPr="00FE7F18">
        <w:rPr>
          <w:rFonts w:ascii="Book Antiqua" w:hAnsi="Book Antiqua"/>
          <w:sz w:val="24"/>
        </w:rPr>
        <w:t>00mts</w:t>
      </w:r>
      <w:r w:rsidRPr="00FE7F18">
        <w:rPr>
          <w:rFonts w:ascii="Book Antiqua" w:hAnsi="Book Antiqua"/>
          <w:sz w:val="24"/>
          <w:vertAlign w:val="superscript"/>
        </w:rPr>
        <w:t>2</w:t>
      </w:r>
      <w:r w:rsidRPr="00FE7F18">
        <w:rPr>
          <w:rFonts w:ascii="Book Antiqua" w:hAnsi="Book Antiqua"/>
          <w:sz w:val="24"/>
        </w:rPr>
        <w:t xml:space="preserve"> y que el FOS exigido en esa unidad ambiental 1 Rmb es 0</w:t>
      </w:r>
      <w:r w:rsidR="00FE7F18">
        <w:rPr>
          <w:rFonts w:ascii="Book Antiqua" w:hAnsi="Book Antiqua"/>
          <w:sz w:val="24"/>
        </w:rPr>
        <w:t xml:space="preserve">. </w:t>
      </w:r>
      <w:r w:rsidRPr="00FE7F18">
        <w:rPr>
          <w:rFonts w:ascii="Book Antiqua" w:hAnsi="Book Antiqua"/>
          <w:sz w:val="24"/>
        </w:rPr>
        <w:t>5</w:t>
      </w:r>
      <w:r w:rsidR="00FE7F18">
        <w:rPr>
          <w:rFonts w:ascii="Book Antiqua" w:hAnsi="Book Antiqua"/>
          <w:sz w:val="24"/>
        </w:rPr>
        <w:t xml:space="preserve">; </w:t>
      </w:r>
    </w:p>
    <w:p w:rsidR="008C5523" w:rsidRPr="00FE7F18" w:rsidRDefault="009C5F0F" w:rsidP="00FE7F18">
      <w:pPr>
        <w:keepNext/>
        <w:spacing w:after="180" w:line="240" w:lineRule="auto"/>
        <w:contextualSpacing/>
        <w:rPr>
          <w:rFonts w:ascii="Book Antiqua" w:hAnsi="Book Antiqua"/>
          <w:sz w:val="24"/>
        </w:rPr>
      </w:pPr>
      <w:r w:rsidRPr="00FE7F18">
        <w:rPr>
          <w:rFonts w:ascii="Book Antiqua" w:hAnsi="Book Antiqua"/>
          <w:sz w:val="24"/>
        </w:rPr>
        <w:t>QUE el FOS que tiene la propiedad supera en verde al exigido ya que la misma ocupa el 0</w:t>
      </w:r>
      <w:r w:rsidR="00FE7F18">
        <w:rPr>
          <w:rFonts w:ascii="Book Antiqua" w:hAnsi="Book Antiqua"/>
          <w:sz w:val="24"/>
        </w:rPr>
        <w:t xml:space="preserve">. </w:t>
      </w:r>
      <w:r w:rsidRPr="00FE7F18">
        <w:rPr>
          <w:rFonts w:ascii="Book Antiqua" w:hAnsi="Book Antiqua"/>
          <w:sz w:val="24"/>
        </w:rPr>
        <w:t>3% sobre un exigido de 0</w:t>
      </w:r>
      <w:r w:rsidR="00FE7F18">
        <w:rPr>
          <w:rFonts w:ascii="Book Antiqua" w:hAnsi="Book Antiqua"/>
          <w:sz w:val="24"/>
        </w:rPr>
        <w:t xml:space="preserve">. </w:t>
      </w:r>
      <w:r w:rsidRPr="00FE7F18">
        <w:rPr>
          <w:rFonts w:ascii="Book Antiqua" w:hAnsi="Book Antiqua"/>
          <w:sz w:val="24"/>
        </w:rPr>
        <w:t>5</w:t>
      </w:r>
      <w:r w:rsidR="00FE7F18">
        <w:rPr>
          <w:rFonts w:ascii="Book Antiqua" w:hAnsi="Book Antiqua"/>
          <w:sz w:val="24"/>
        </w:rPr>
        <w:t xml:space="preserve">; </w:t>
      </w:r>
    </w:p>
    <w:p w:rsidR="008C5523" w:rsidRPr="00FE7F18" w:rsidRDefault="009C5F0F" w:rsidP="00FE7F18">
      <w:pPr>
        <w:keepNext/>
        <w:spacing w:after="180" w:line="240" w:lineRule="auto"/>
        <w:contextualSpacing/>
        <w:rPr>
          <w:rFonts w:ascii="Book Antiqua" w:hAnsi="Book Antiqua"/>
          <w:sz w:val="24"/>
        </w:rPr>
      </w:pPr>
      <w:r w:rsidRPr="00FE7F18">
        <w:rPr>
          <w:rFonts w:ascii="Book Antiqua" w:hAnsi="Book Antiqua"/>
          <w:sz w:val="24"/>
        </w:rPr>
        <w:t>QUE si bien sobre calle Diego de Villaroel las cocheras están sobre la línea ocupando una superficie de 105</w:t>
      </w:r>
      <w:r w:rsidR="00FE7F18">
        <w:rPr>
          <w:rFonts w:ascii="Book Antiqua" w:hAnsi="Book Antiqua"/>
          <w:sz w:val="24"/>
        </w:rPr>
        <w:t xml:space="preserve">, </w:t>
      </w:r>
      <w:r w:rsidRPr="00FE7F18">
        <w:rPr>
          <w:rFonts w:ascii="Book Antiqua" w:hAnsi="Book Antiqua"/>
          <w:sz w:val="24"/>
        </w:rPr>
        <w:t>00mts</w:t>
      </w:r>
      <w:r w:rsidRPr="00FE7F18">
        <w:rPr>
          <w:rFonts w:ascii="Book Antiqua" w:hAnsi="Book Antiqua"/>
          <w:sz w:val="24"/>
          <w:vertAlign w:val="superscript"/>
        </w:rPr>
        <w:t>2</w:t>
      </w:r>
      <w:r w:rsidRPr="00FE7F18">
        <w:rPr>
          <w:rFonts w:ascii="Book Antiqua" w:hAnsi="Book Antiqua"/>
          <w:sz w:val="24"/>
        </w:rPr>
        <w:t xml:space="preserve"> y que el frente que esta sobre la línea mide 1</w:t>
      </w:r>
      <w:r w:rsidR="00FE7F18">
        <w:rPr>
          <w:rFonts w:ascii="Book Antiqua" w:hAnsi="Book Antiqua"/>
          <w:sz w:val="24"/>
        </w:rPr>
        <w:t xml:space="preserve">. </w:t>
      </w:r>
      <w:r w:rsidRPr="00FE7F18">
        <w:rPr>
          <w:rFonts w:ascii="Book Antiqua" w:hAnsi="Book Antiqua"/>
          <w:sz w:val="24"/>
        </w:rPr>
        <w:t>430</w:t>
      </w:r>
      <w:r w:rsidR="00FE7F18">
        <w:rPr>
          <w:rFonts w:ascii="Book Antiqua" w:hAnsi="Book Antiqua"/>
          <w:sz w:val="24"/>
        </w:rPr>
        <w:t xml:space="preserve">, </w:t>
      </w:r>
      <w:r w:rsidRPr="00FE7F18">
        <w:rPr>
          <w:rFonts w:ascii="Book Antiqua" w:hAnsi="Book Antiqua"/>
          <w:sz w:val="24"/>
        </w:rPr>
        <w:t>00mts</w:t>
      </w:r>
      <w:r w:rsidR="00FE7F18">
        <w:rPr>
          <w:rFonts w:ascii="Book Antiqua" w:hAnsi="Book Antiqua"/>
          <w:sz w:val="24"/>
        </w:rPr>
        <w:t xml:space="preserve">; </w:t>
      </w:r>
    </w:p>
    <w:p w:rsidR="008C5523" w:rsidRPr="00FE7F18" w:rsidRDefault="009C5F0F" w:rsidP="00FE7F18">
      <w:pPr>
        <w:keepNext/>
        <w:spacing w:after="180" w:line="240" w:lineRule="auto"/>
        <w:contextualSpacing/>
        <w:rPr>
          <w:rFonts w:ascii="Book Antiqua" w:hAnsi="Book Antiqua"/>
          <w:sz w:val="24"/>
        </w:rPr>
      </w:pPr>
      <w:r w:rsidRPr="00FE7F18">
        <w:rPr>
          <w:rFonts w:ascii="Book Antiqua" w:hAnsi="Book Antiqua"/>
          <w:sz w:val="24"/>
        </w:rPr>
        <w:t>QUE la superficie verde respeta en un todo en el resto de la propiedad ya que es predio esquinero de ambos lados tiene 240</w:t>
      </w:r>
      <w:r w:rsidR="00FE7F18">
        <w:rPr>
          <w:rFonts w:ascii="Book Antiqua" w:hAnsi="Book Antiqua"/>
          <w:sz w:val="24"/>
        </w:rPr>
        <w:t xml:space="preserve">, </w:t>
      </w:r>
      <w:r w:rsidRPr="00FE7F18">
        <w:rPr>
          <w:rFonts w:ascii="Book Antiqua" w:hAnsi="Book Antiqua"/>
          <w:sz w:val="24"/>
        </w:rPr>
        <w:t>00mts</w:t>
      </w:r>
      <w:r w:rsidRPr="00FE7F18">
        <w:rPr>
          <w:rFonts w:ascii="Book Antiqua" w:hAnsi="Book Antiqua"/>
          <w:sz w:val="24"/>
          <w:vertAlign w:val="superscript"/>
        </w:rPr>
        <w:t>2</w:t>
      </w:r>
      <w:r w:rsidRPr="00FE7F18">
        <w:rPr>
          <w:rFonts w:ascii="Book Antiqua" w:hAnsi="Book Antiqua"/>
          <w:sz w:val="24"/>
        </w:rPr>
        <w:t xml:space="preserve"> supera la superficie de la cochera no desvirtuando el espíritu de la Ordenanza ya que la misma se integra al espacio público según los conceptos de la Ordenanza N</w:t>
      </w:r>
      <w:r w:rsidR="00FE7F18">
        <w:rPr>
          <w:rFonts w:ascii="Book Antiqua" w:hAnsi="Book Antiqua"/>
          <w:sz w:val="24"/>
        </w:rPr>
        <w:t xml:space="preserve">º </w:t>
      </w:r>
      <w:r w:rsidRPr="00FE7F18">
        <w:rPr>
          <w:rFonts w:ascii="Book Antiqua" w:hAnsi="Book Antiqua"/>
          <w:sz w:val="24"/>
        </w:rPr>
        <w:t>613/94</w:t>
      </w:r>
      <w:r w:rsidR="00FE7F18">
        <w:rPr>
          <w:rFonts w:ascii="Book Antiqua" w:hAnsi="Book Antiqua"/>
          <w:sz w:val="24"/>
        </w:rPr>
        <w:t xml:space="preserve">; </w:t>
      </w:r>
    </w:p>
    <w:p w:rsidR="008C5523" w:rsidRPr="00FE7F18" w:rsidRDefault="00883C76" w:rsidP="00FE7F18">
      <w:pPr>
        <w:keepNext/>
        <w:spacing w:after="180" w:line="240" w:lineRule="auto"/>
        <w:contextualSpacing/>
        <w:rPr>
          <w:rFonts w:ascii="Book Antiqua" w:hAnsi="Book Antiqua"/>
          <w:sz w:val="24"/>
        </w:rPr>
      </w:pPr>
      <w:r w:rsidRPr="00FE7F18">
        <w:rPr>
          <w:rFonts w:ascii="Book Antiqua" w:hAnsi="Book Antiqua"/>
          <w:sz w:val="24"/>
        </w:rPr>
        <w:t>QUE el Señor Director de Catastro</w:t>
      </w:r>
      <w:r w:rsidR="00FE7F18">
        <w:rPr>
          <w:rFonts w:ascii="Book Antiqua" w:hAnsi="Book Antiqua"/>
          <w:sz w:val="24"/>
        </w:rPr>
        <w:t xml:space="preserve">, </w:t>
      </w:r>
      <w:r w:rsidRPr="00FE7F18">
        <w:rPr>
          <w:rFonts w:ascii="Book Antiqua" w:hAnsi="Book Antiqua"/>
          <w:sz w:val="24"/>
        </w:rPr>
        <w:t>Edificación y Planeamiento</w:t>
      </w:r>
      <w:r w:rsidR="00FE7F18">
        <w:rPr>
          <w:rFonts w:ascii="Book Antiqua" w:hAnsi="Book Antiqua"/>
          <w:sz w:val="24"/>
        </w:rPr>
        <w:t xml:space="preserve">, </w:t>
      </w:r>
      <w:r w:rsidRPr="00FE7F18">
        <w:rPr>
          <w:rFonts w:ascii="Book Antiqua" w:hAnsi="Book Antiqua"/>
          <w:sz w:val="24"/>
        </w:rPr>
        <w:t>expone los fundamentos que ameritan la presente medida de excepción</w:t>
      </w:r>
      <w:r w:rsidR="00FE7F18">
        <w:rPr>
          <w:rFonts w:ascii="Book Antiqua" w:hAnsi="Book Antiqua"/>
          <w:sz w:val="24"/>
        </w:rPr>
        <w:t xml:space="preserve">, </w:t>
      </w:r>
      <w:r w:rsidRPr="00FE7F18">
        <w:rPr>
          <w:rFonts w:ascii="Book Antiqua" w:hAnsi="Book Antiqua"/>
          <w:sz w:val="24"/>
        </w:rPr>
        <w:t>elevando el Proyecto de Ordenanza respectivo</w:t>
      </w:r>
      <w:r w:rsidR="00FE7F18">
        <w:rPr>
          <w:rFonts w:ascii="Book Antiqua" w:hAnsi="Book Antiqua"/>
          <w:sz w:val="24"/>
        </w:rPr>
        <w:t xml:space="preserve">; </w:t>
      </w:r>
    </w:p>
    <w:p w:rsidR="008C5523" w:rsidRPr="00FE7F18" w:rsidRDefault="00883C76" w:rsidP="00FE7F18">
      <w:pPr>
        <w:keepNext/>
        <w:spacing w:after="180" w:line="240" w:lineRule="auto"/>
        <w:contextualSpacing/>
        <w:rPr>
          <w:rFonts w:ascii="Book Antiqua" w:hAnsi="Book Antiqua"/>
          <w:sz w:val="24"/>
        </w:rPr>
      </w:pPr>
      <w:r w:rsidRPr="00FE7F18">
        <w:rPr>
          <w:rFonts w:ascii="Book Antiqua" w:hAnsi="Book Antiqua"/>
          <w:sz w:val="24"/>
        </w:rPr>
        <w:t>QUE la Dirección de Asuntos Jurídicos y la secretaria de Obras y Servicios Públicos se expiden en forma favorable con respeto al proyecto elevado</w:t>
      </w:r>
      <w:r w:rsidR="00FE7F18">
        <w:rPr>
          <w:rFonts w:ascii="Book Antiqua" w:hAnsi="Book Antiqua"/>
          <w:sz w:val="24"/>
        </w:rPr>
        <w:t xml:space="preserve">; </w:t>
      </w:r>
    </w:p>
    <w:p w:rsidR="008C5523" w:rsidRPr="00FE7F18" w:rsidRDefault="00B06DA5" w:rsidP="00FE7F18">
      <w:pPr>
        <w:keepNext/>
        <w:spacing w:after="180" w:line="240" w:lineRule="auto"/>
        <w:contextualSpacing/>
        <w:rPr>
          <w:rFonts w:ascii="Book Antiqua" w:hAnsi="Book Antiqua"/>
          <w:sz w:val="24"/>
        </w:rPr>
      </w:pPr>
      <w:r w:rsidRPr="00FE7F18">
        <w:rPr>
          <w:rFonts w:ascii="Book Antiqua" w:hAnsi="Book Antiqua"/>
          <w:sz w:val="24"/>
        </w:rPr>
        <w:t>Por ello y en uso de las facultades que le confiere el Decreto N</w:t>
      </w:r>
      <w:r w:rsidR="00FE7F18">
        <w:rPr>
          <w:rFonts w:ascii="Book Antiqua" w:hAnsi="Book Antiqua"/>
          <w:sz w:val="24"/>
        </w:rPr>
        <w:t xml:space="preserve">º </w:t>
      </w:r>
      <w:r w:rsidRPr="00FE7F18">
        <w:rPr>
          <w:rFonts w:ascii="Book Antiqua" w:hAnsi="Book Antiqua"/>
          <w:sz w:val="24"/>
        </w:rPr>
        <w:t>863/14</w:t>
      </w:r>
      <w:r w:rsidR="008C5523" w:rsidRPr="00FE7F18">
        <w:rPr>
          <w:rFonts w:ascii="Book Antiqua" w:hAnsi="Book Antiqua"/>
          <w:sz w:val="24"/>
        </w:rPr>
        <w:t xml:space="preserve"> </w:t>
      </w:r>
      <w:r w:rsidR="00FE7F18">
        <w:rPr>
          <w:rFonts w:ascii="Book Antiqua" w:hAnsi="Book Antiqua"/>
          <w:sz w:val="24"/>
        </w:rPr>
        <w:t xml:space="preserve"> (</w:t>
      </w:r>
      <w:r w:rsidRPr="00FE7F18">
        <w:rPr>
          <w:rFonts w:ascii="Book Antiqua" w:hAnsi="Book Antiqua"/>
          <w:sz w:val="24"/>
        </w:rPr>
        <w:t>MGyJ</w:t>
      </w:r>
      <w:r w:rsidR="00FE7F18">
        <w:rPr>
          <w:rFonts w:ascii="Book Antiqua" w:hAnsi="Book Antiqua"/>
          <w:sz w:val="24"/>
        </w:rPr>
        <w:t xml:space="preserve">) </w:t>
      </w:r>
      <w:r w:rsidR="008C5523" w:rsidRPr="00FE7F18">
        <w:rPr>
          <w:rFonts w:ascii="Book Antiqua" w:hAnsi="Book Antiqua"/>
          <w:sz w:val="24"/>
        </w:rPr>
        <w:t xml:space="preserve"> </w:t>
      </w:r>
      <w:r w:rsidRPr="00FE7F18">
        <w:rPr>
          <w:rFonts w:ascii="Book Antiqua" w:hAnsi="Book Antiqua"/>
          <w:sz w:val="24"/>
        </w:rPr>
        <w:t>de fecha 06 de Mayo de 2003</w:t>
      </w:r>
      <w:r w:rsidR="00FE7F18">
        <w:rPr>
          <w:rFonts w:ascii="Book Antiqua" w:hAnsi="Book Antiqua"/>
          <w:sz w:val="24"/>
        </w:rPr>
        <w:t xml:space="preserve">, </w:t>
      </w:r>
      <w:r w:rsidRPr="00FE7F18">
        <w:rPr>
          <w:rFonts w:ascii="Book Antiqua" w:hAnsi="Book Antiqua"/>
          <w:sz w:val="24"/>
        </w:rPr>
        <w:t>emitida por el Poder Ejecutivo Provincial</w:t>
      </w:r>
      <w:r w:rsidR="00FE7F18">
        <w:rPr>
          <w:rFonts w:ascii="Book Antiqua" w:hAnsi="Book Antiqua"/>
          <w:sz w:val="24"/>
        </w:rPr>
        <w:t xml:space="preserve">; </w:t>
      </w:r>
    </w:p>
    <w:p w:rsidR="00FE7F18" w:rsidRPr="00FE7F18" w:rsidRDefault="00FE7F18" w:rsidP="00FE7F18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FE7F18">
        <w:rPr>
          <w:rFonts w:ascii="Book Antiqua" w:hAnsi="Book Antiqua"/>
          <w:b/>
          <w:sz w:val="24"/>
        </w:rPr>
        <w:t>EL INTERVENTOR MUNICIPAL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8C5523" w:rsidRPr="00FE7F18" w:rsidRDefault="00FE7F18" w:rsidP="00FE7F18">
      <w:pPr>
        <w:keepNext/>
        <w:spacing w:after="180" w:line="240" w:lineRule="auto"/>
        <w:contextualSpacing/>
        <w:rPr>
          <w:rFonts w:ascii="Book Antiqua" w:hAnsi="Book Antiqua"/>
          <w:sz w:val="24"/>
        </w:rPr>
      </w:pPr>
      <w:r w:rsidRPr="00FE7F18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9C5F0F" w:rsidRPr="00FE7F18">
        <w:rPr>
          <w:rFonts w:ascii="Book Antiqua" w:hAnsi="Book Antiqua"/>
          <w:sz w:val="24"/>
        </w:rPr>
        <w:t>FACULTASE a la Dirección de Catastro</w:t>
      </w:r>
      <w:r>
        <w:rPr>
          <w:rFonts w:ascii="Book Antiqua" w:hAnsi="Book Antiqua"/>
          <w:sz w:val="24"/>
        </w:rPr>
        <w:t xml:space="preserve">, </w:t>
      </w:r>
      <w:r w:rsidR="009C5F0F" w:rsidRPr="00FE7F18">
        <w:rPr>
          <w:rFonts w:ascii="Book Antiqua" w:hAnsi="Book Antiqua"/>
          <w:sz w:val="24"/>
        </w:rPr>
        <w:t>Edificación y Planeamiento a APROBAR</w:t>
      </w:r>
      <w:r>
        <w:rPr>
          <w:rFonts w:ascii="Book Antiqua" w:hAnsi="Book Antiqua"/>
          <w:sz w:val="24"/>
        </w:rPr>
        <w:t xml:space="preserve">, </w:t>
      </w:r>
      <w:r w:rsidR="009C5F0F" w:rsidRPr="00FE7F18">
        <w:rPr>
          <w:rFonts w:ascii="Book Antiqua" w:hAnsi="Book Antiqua"/>
          <w:sz w:val="24"/>
        </w:rPr>
        <w:t>por Vía de Excepción</w:t>
      </w:r>
      <w:r>
        <w:rPr>
          <w:rFonts w:ascii="Book Antiqua" w:hAnsi="Book Antiqua"/>
          <w:sz w:val="24"/>
        </w:rPr>
        <w:t xml:space="preserve">, </w:t>
      </w:r>
      <w:r w:rsidR="009C5F0F" w:rsidRPr="00FE7F18">
        <w:rPr>
          <w:rFonts w:ascii="Book Antiqua" w:hAnsi="Book Antiqua"/>
          <w:sz w:val="24"/>
        </w:rPr>
        <w:t>la Documentación Técnica correspondiente a Planos de Obra Construida</w:t>
      </w:r>
      <w:r>
        <w:rPr>
          <w:rFonts w:ascii="Book Antiqua" w:hAnsi="Book Antiqua"/>
          <w:sz w:val="24"/>
        </w:rPr>
        <w:t xml:space="preserve">, </w:t>
      </w:r>
      <w:r w:rsidR="009C5F0F" w:rsidRPr="00FE7F18">
        <w:rPr>
          <w:rFonts w:ascii="Book Antiqua" w:hAnsi="Book Antiqua"/>
          <w:sz w:val="24"/>
        </w:rPr>
        <w:t>de la propiedad perteneciente al Señor Jorge Ernesto Ramos</w:t>
      </w:r>
      <w:r>
        <w:rPr>
          <w:rFonts w:ascii="Book Antiqua" w:hAnsi="Book Antiqua"/>
          <w:sz w:val="24"/>
        </w:rPr>
        <w:t xml:space="preserve">, </w:t>
      </w:r>
      <w:r w:rsidR="009C5F0F" w:rsidRPr="00FE7F18">
        <w:rPr>
          <w:rFonts w:ascii="Book Antiqua" w:hAnsi="Book Antiqua"/>
          <w:sz w:val="24"/>
        </w:rPr>
        <w:t>la que se ubica en calle Mariano Moreno esquina Diego de Villaroel</w:t>
      </w:r>
      <w:r>
        <w:rPr>
          <w:rFonts w:ascii="Book Antiqua" w:hAnsi="Book Antiqua"/>
          <w:sz w:val="24"/>
        </w:rPr>
        <w:t xml:space="preserve">, </w:t>
      </w:r>
      <w:r w:rsidR="009C5F0F" w:rsidRPr="00FE7F18">
        <w:rPr>
          <w:rFonts w:ascii="Book Antiqua" w:hAnsi="Book Antiqua"/>
          <w:sz w:val="24"/>
        </w:rPr>
        <w:t>identificada con el Padrón N</w:t>
      </w:r>
      <w:r>
        <w:rPr>
          <w:rFonts w:ascii="Book Antiqua" w:hAnsi="Book Antiqua"/>
          <w:sz w:val="24"/>
        </w:rPr>
        <w:t xml:space="preserve">º </w:t>
      </w:r>
      <w:r w:rsidR="009C5F0F" w:rsidRPr="00FE7F18">
        <w:rPr>
          <w:rFonts w:ascii="Book Antiqua" w:hAnsi="Book Antiqua"/>
          <w:sz w:val="24"/>
        </w:rPr>
        <w:t>875</w:t>
      </w:r>
      <w:r>
        <w:rPr>
          <w:rFonts w:ascii="Book Antiqua" w:hAnsi="Book Antiqua"/>
          <w:sz w:val="24"/>
        </w:rPr>
        <w:t xml:space="preserve">. </w:t>
      </w:r>
      <w:r w:rsidR="009C5F0F" w:rsidRPr="00FE7F18">
        <w:rPr>
          <w:rFonts w:ascii="Book Antiqua" w:hAnsi="Book Antiqua"/>
          <w:sz w:val="24"/>
        </w:rPr>
        <w:t>436</w:t>
      </w:r>
      <w:r>
        <w:rPr>
          <w:rFonts w:ascii="Book Antiqua" w:hAnsi="Book Antiqua"/>
          <w:sz w:val="24"/>
        </w:rPr>
        <w:t xml:space="preserve">, </w:t>
      </w:r>
      <w:r w:rsidR="009C5F0F" w:rsidRPr="00FE7F18">
        <w:rPr>
          <w:rFonts w:ascii="Book Antiqua" w:hAnsi="Book Antiqua"/>
          <w:sz w:val="24"/>
        </w:rPr>
        <w:t>ingresada mediante Expte</w:t>
      </w:r>
      <w:r>
        <w:rPr>
          <w:rFonts w:ascii="Book Antiqua" w:hAnsi="Book Antiqua"/>
          <w:sz w:val="24"/>
        </w:rPr>
        <w:t xml:space="preserve">. </w:t>
      </w:r>
      <w:r w:rsidR="009C5F0F" w:rsidRPr="00FE7F18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9C5F0F" w:rsidRPr="00FE7F18">
        <w:rPr>
          <w:rFonts w:ascii="Book Antiqua" w:hAnsi="Book Antiqua"/>
          <w:sz w:val="24"/>
        </w:rPr>
        <w:t>2871-M17-R-01</w:t>
      </w:r>
      <w:r>
        <w:rPr>
          <w:rFonts w:ascii="Book Antiqua" w:hAnsi="Book Antiqua"/>
          <w:sz w:val="24"/>
        </w:rPr>
        <w:t xml:space="preserve">. </w:t>
      </w:r>
    </w:p>
    <w:p w:rsidR="006F2884" w:rsidRPr="00FE7F18" w:rsidRDefault="00FE7F18" w:rsidP="00FE7F18">
      <w:pPr>
        <w:keepNext/>
        <w:spacing w:after="180" w:line="240" w:lineRule="auto"/>
        <w:rPr>
          <w:rFonts w:ascii="Book Antiqua" w:hAnsi="Book Antiqua"/>
          <w:sz w:val="24"/>
        </w:rPr>
      </w:pPr>
      <w:r w:rsidRPr="00FE7F18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B27E3C" w:rsidRPr="00FE7F18">
        <w:rPr>
          <w:rFonts w:ascii="Book Antiqua" w:hAnsi="Book Antiqua"/>
          <w:sz w:val="24"/>
        </w:rPr>
        <w:t>COMUNIQUESE</w:t>
      </w:r>
      <w:r>
        <w:rPr>
          <w:rFonts w:ascii="Book Antiqua" w:hAnsi="Book Antiqua"/>
          <w:sz w:val="24"/>
        </w:rPr>
        <w:t xml:space="preserve">, </w:t>
      </w:r>
      <w:r w:rsidR="00B27E3C" w:rsidRPr="00FE7F18">
        <w:rPr>
          <w:rFonts w:ascii="Book Antiqua" w:hAnsi="Book Antiqua"/>
          <w:sz w:val="24"/>
        </w:rPr>
        <w:t>COPIESE y ARCHIVESE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FE7F18" w:rsidSect="00FE7F18">
      <w:footerReference w:type="default" r:id="rId8"/>
      <w:pgSz w:w="11906" w:h="16838"/>
      <w:pgMar w:top="1417" w:right="1134" w:bottom="1134" w:left="1701" w:header="709" w:footer="709" w:gutter="0"/>
      <w:pgNumType w:start="120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5F0F" w:rsidRDefault="009C5F0F" w:rsidP="009C5F0F">
      <w:pPr>
        <w:spacing w:after="0" w:line="240" w:lineRule="auto"/>
      </w:pPr>
      <w:r>
        <w:separator/>
      </w:r>
    </w:p>
  </w:endnote>
  <w:endnote w:type="continuationSeparator" w:id="0">
    <w:p w:rsidR="009C5F0F" w:rsidRDefault="009C5F0F" w:rsidP="009C5F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6480" w:rsidRPr="00DC16B4" w:rsidRDefault="00E1648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5F0F" w:rsidRDefault="009C5F0F" w:rsidP="009C5F0F">
      <w:pPr>
        <w:spacing w:after="0" w:line="240" w:lineRule="auto"/>
      </w:pPr>
      <w:r>
        <w:separator/>
      </w:r>
    </w:p>
  </w:footnote>
  <w:footnote w:type="continuationSeparator" w:id="0">
    <w:p w:rsidR="009C5F0F" w:rsidRDefault="009C5F0F" w:rsidP="009C5F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27E3C"/>
    <w:rsid w:val="000058C8"/>
    <w:rsid w:val="000710A4"/>
    <w:rsid w:val="000776C1"/>
    <w:rsid w:val="000B2E31"/>
    <w:rsid w:val="000D6F58"/>
    <w:rsid w:val="000E4EF0"/>
    <w:rsid w:val="00222916"/>
    <w:rsid w:val="002D575E"/>
    <w:rsid w:val="0031113B"/>
    <w:rsid w:val="003B6CF0"/>
    <w:rsid w:val="003D55F2"/>
    <w:rsid w:val="003E657F"/>
    <w:rsid w:val="00403CA2"/>
    <w:rsid w:val="00457260"/>
    <w:rsid w:val="004B1FE1"/>
    <w:rsid w:val="004E3396"/>
    <w:rsid w:val="004E5116"/>
    <w:rsid w:val="004E5DCD"/>
    <w:rsid w:val="00551AA9"/>
    <w:rsid w:val="0056759A"/>
    <w:rsid w:val="005952EA"/>
    <w:rsid w:val="0066270F"/>
    <w:rsid w:val="006F2884"/>
    <w:rsid w:val="00721F7C"/>
    <w:rsid w:val="00780F94"/>
    <w:rsid w:val="007B73E1"/>
    <w:rsid w:val="007B7B2D"/>
    <w:rsid w:val="007E6ABD"/>
    <w:rsid w:val="007F1AB9"/>
    <w:rsid w:val="00826892"/>
    <w:rsid w:val="008568B7"/>
    <w:rsid w:val="00883C76"/>
    <w:rsid w:val="008A5F55"/>
    <w:rsid w:val="008C5523"/>
    <w:rsid w:val="008F7A22"/>
    <w:rsid w:val="00905DBD"/>
    <w:rsid w:val="00945317"/>
    <w:rsid w:val="009754AF"/>
    <w:rsid w:val="009C5F0F"/>
    <w:rsid w:val="00A31487"/>
    <w:rsid w:val="00A62CA3"/>
    <w:rsid w:val="00A703B2"/>
    <w:rsid w:val="00A8243B"/>
    <w:rsid w:val="00AD7281"/>
    <w:rsid w:val="00B06DA5"/>
    <w:rsid w:val="00B27E3C"/>
    <w:rsid w:val="00B55F02"/>
    <w:rsid w:val="00B923D8"/>
    <w:rsid w:val="00BB2ED4"/>
    <w:rsid w:val="00BD2511"/>
    <w:rsid w:val="00BE6B72"/>
    <w:rsid w:val="00C049C7"/>
    <w:rsid w:val="00C33FE9"/>
    <w:rsid w:val="00C673CE"/>
    <w:rsid w:val="00C75013"/>
    <w:rsid w:val="00CE1123"/>
    <w:rsid w:val="00D13BB1"/>
    <w:rsid w:val="00D2645E"/>
    <w:rsid w:val="00D910B7"/>
    <w:rsid w:val="00DA3B22"/>
    <w:rsid w:val="00DC16B4"/>
    <w:rsid w:val="00DF5AE1"/>
    <w:rsid w:val="00DF6F07"/>
    <w:rsid w:val="00E16480"/>
    <w:rsid w:val="00E31599"/>
    <w:rsid w:val="00E34AE4"/>
    <w:rsid w:val="00E368E1"/>
    <w:rsid w:val="00E47BB3"/>
    <w:rsid w:val="00E5687D"/>
    <w:rsid w:val="00E75618"/>
    <w:rsid w:val="00EB5652"/>
    <w:rsid w:val="00F67F5C"/>
    <w:rsid w:val="00FA4E2A"/>
    <w:rsid w:val="00FD5C32"/>
    <w:rsid w:val="00FE0AD0"/>
    <w:rsid w:val="00FE7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8B6CC4D-BB5D-46C8-90A8-5BA8069B3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9C5F0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C5F0F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9C5F0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C5F0F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E60A4D-B523-4528-93AB-79297C7377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17</TotalTime>
  <Pages>1</Pages>
  <Words>390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28</cp:revision>
  <cp:lastPrinted>2017-10-04T15:17:00Z</cp:lastPrinted>
  <dcterms:created xsi:type="dcterms:W3CDTF">2017-04-04T22:07:00Z</dcterms:created>
  <dcterms:modified xsi:type="dcterms:W3CDTF">2018-07-06T13:09:00Z</dcterms:modified>
</cp:coreProperties>
</file>